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BB3D3" w14:textId="33AEFBF3" w:rsidR="00AA4B47" w:rsidRDefault="00B74002">
      <w:pPr>
        <w:rPr>
          <w:rFonts w:ascii="Arial" w:hAnsi="Arial" w:cs="Arial"/>
          <w:color w:val="EE7623"/>
          <w:sz w:val="48"/>
          <w:szCs w:val="48"/>
        </w:rPr>
      </w:pPr>
      <w:r>
        <w:rPr>
          <w:rFonts w:ascii="Arial" w:hAnsi="Arial" w:cs="Arial"/>
          <w:color w:val="EE7623"/>
          <w:sz w:val="48"/>
          <w:szCs w:val="48"/>
        </w:rPr>
        <w:t>Ny</w:t>
      </w:r>
      <w:r>
        <w:rPr>
          <w:rFonts w:ascii="Arial" w:hAnsi="Arial" w:cs="Arial"/>
          <w:color w:val="EE7623"/>
          <w:sz w:val="48"/>
          <w:szCs w:val="48"/>
        </w:rPr>
        <w:t xml:space="preserve"> bok</w:t>
      </w:r>
      <w:bookmarkStart w:id="0" w:name="_GoBack"/>
      <w:bookmarkEnd w:id="0"/>
    </w:p>
    <w:p w14:paraId="2EF0B093" w14:textId="46AE6A70" w:rsidR="00B83463" w:rsidRDefault="00B74002">
      <w:pPr>
        <w:rPr>
          <w:rFonts w:ascii="Arial" w:hAnsi="Arial" w:cs="Arial"/>
          <w:color w:val="EE7623"/>
          <w:sz w:val="48"/>
          <w:szCs w:val="48"/>
        </w:rPr>
      </w:pPr>
      <w:r>
        <w:rPr>
          <w:rFonts w:ascii="Arial" w:hAnsi="Arial" w:cs="Arial"/>
          <w:color w:val="EE7623"/>
          <w:sz w:val="48"/>
          <w:szCs w:val="48"/>
        </w:rPr>
        <w:t xml:space="preserve">”Ge omgivningen en positiv chock” </w:t>
      </w:r>
    </w:p>
    <w:p w14:paraId="62B2BD02" w14:textId="77777777" w:rsidR="00B83463" w:rsidRDefault="00B74002">
      <w:r>
        <w:rPr>
          <w:rFonts w:ascii="Arial" w:hAnsi="Arial" w:cs="Arial"/>
          <w:color w:val="333333"/>
          <w:sz w:val="8"/>
          <w:szCs w:val="8"/>
        </w:rPr>
        <w:t> </w:t>
      </w:r>
    </w:p>
    <w:p w14:paraId="7E09EC1C" w14:textId="77777777" w:rsidR="00B83463" w:rsidRDefault="00B74002">
      <w:r>
        <w:rPr>
          <w:rStyle w:val="Stark"/>
        </w:rPr>
        <w:t>Önskar du skapa goda relationer med de mest hopplösa typerna i din vardag?</w:t>
      </w:r>
      <w:r>
        <w:rPr>
          <w:rStyle w:val="Stark"/>
        </w:rPr>
        <w:br/>
      </w:r>
      <w:r>
        <w:rPr>
          <w:rStyle w:val="Stark"/>
        </w:rPr>
        <w:t>Boken behandlar ämnena kundvård, kommunikation och bemötande. Boken passar alla!</w:t>
      </w:r>
      <w:r>
        <w:rPr>
          <w:rStyle w:val="Stark"/>
        </w:rPr>
        <w:br/>
      </w:r>
      <w:r>
        <w:rPr>
          <w:rStyle w:val="Stark"/>
        </w:rPr>
        <w:t xml:space="preserve">Nu kommer uppföljaren till "Ge </w:t>
      </w:r>
      <w:r>
        <w:rPr>
          <w:rStyle w:val="Stark"/>
        </w:rPr>
        <w:t>kunden en positiv chock". I nya boken "Ge omgivningen en positiv chock" finner du mängder av uppdaterat material samt flera helt nya kapitel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t> </w:t>
      </w:r>
    </w:p>
    <w:p w14:paraId="5DB3EE13" w14:textId="77777777" w:rsidR="00B83463" w:rsidRDefault="00B83463"/>
    <w:p w14:paraId="5AC12B23" w14:textId="77777777" w:rsidR="00B83463" w:rsidRDefault="00B74002">
      <w:r>
        <w:rPr>
          <w:rFonts w:ascii="Arial" w:hAnsi="Arial" w:cs="Arial"/>
          <w:noProof/>
          <w:color w:val="656565"/>
        </w:rPr>
        <w:drawing>
          <wp:anchor distT="0" distB="0" distL="114300" distR="114300" simplePos="0" relativeHeight="251658240" behindDoc="0" locked="0" layoutInCell="1" allowOverlap="1" wp14:anchorId="2D0DCDBB" wp14:editId="059A4DFD">
            <wp:simplePos x="0" y="0"/>
            <wp:positionH relativeFrom="margin">
              <wp:posOffset>3514725</wp:posOffset>
            </wp:positionH>
            <wp:positionV relativeFrom="paragraph">
              <wp:posOffset>69210</wp:posOffset>
            </wp:positionV>
            <wp:extent cx="1609728" cy="2277112"/>
            <wp:effectExtent l="0" t="0" r="9522" b="8888"/>
            <wp:wrapTight wrapText="bothSides">
              <wp:wrapPolygon edited="0">
                <wp:start x="0" y="0"/>
                <wp:lineTo x="0" y="21504"/>
                <wp:lineTo x="21472" y="21504"/>
                <wp:lineTo x="21472" y="0"/>
                <wp:lineTo x="0" y="0"/>
              </wp:wrapPolygon>
            </wp:wrapTight>
            <wp:docPr id="1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8" cy="22771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EE7623"/>
          <w:sz w:val="36"/>
          <w:szCs w:val="36"/>
        </w:rPr>
        <w:t>Boken lär dig många saker du aldrig lärde dig i skolan:</w:t>
      </w:r>
    </w:p>
    <w:p w14:paraId="3FA0CE8F" w14:textId="77777777" w:rsidR="00B83463" w:rsidRDefault="00B74002">
      <w:r>
        <w:rPr>
          <w:rFonts w:ascii="Arial" w:hAnsi="Arial" w:cs="Arial"/>
          <w:color w:val="333333"/>
          <w:sz w:val="8"/>
          <w:szCs w:val="8"/>
        </w:rPr>
        <w:t> </w:t>
      </w:r>
    </w:p>
    <w:p w14:paraId="17210C8F" w14:textId="77777777" w:rsidR="00B83463" w:rsidRDefault="00B74002">
      <w:pPr>
        <w:pStyle w:val="Liststycke"/>
        <w:numPr>
          <w:ilvl w:val="0"/>
          <w:numId w:val="1"/>
        </w:numPr>
      </w:pPr>
      <w:r>
        <w:rPr>
          <w:rFonts w:ascii="Arial" w:eastAsia="Times New Roman" w:hAnsi="Arial" w:cs="Arial"/>
          <w:color w:val="333333"/>
          <w:sz w:val="21"/>
          <w:szCs w:val="21"/>
        </w:rPr>
        <w:t>Rätt attityd och inställning</w:t>
      </w:r>
    </w:p>
    <w:p w14:paraId="69EB7DCC" w14:textId="77777777" w:rsidR="00B83463" w:rsidRDefault="00B74002">
      <w:pPr>
        <w:numPr>
          <w:ilvl w:val="0"/>
          <w:numId w:val="2"/>
        </w:numPr>
      </w:pPr>
      <w:r>
        <w:rPr>
          <w:rFonts w:ascii="Arial" w:eastAsia="Times New Roman" w:hAnsi="Arial" w:cs="Arial"/>
          <w:color w:val="333333"/>
          <w:sz w:val="21"/>
          <w:szCs w:val="21"/>
        </w:rPr>
        <w:t>Bemöta hopplösa invändni</w:t>
      </w:r>
      <w:r>
        <w:rPr>
          <w:rFonts w:ascii="Arial" w:eastAsia="Times New Roman" w:hAnsi="Arial" w:cs="Arial"/>
          <w:color w:val="333333"/>
          <w:sz w:val="21"/>
          <w:szCs w:val="21"/>
        </w:rPr>
        <w:t>ngar</w:t>
      </w:r>
    </w:p>
    <w:p w14:paraId="0A45EFA0" w14:textId="77777777" w:rsidR="00B83463" w:rsidRDefault="00B74002">
      <w:pPr>
        <w:numPr>
          <w:ilvl w:val="0"/>
          <w:numId w:val="2"/>
        </w:numPr>
      </w:pPr>
      <w:r>
        <w:rPr>
          <w:rFonts w:ascii="Arial" w:eastAsia="Times New Roman" w:hAnsi="Arial" w:cs="Arial"/>
          <w:color w:val="333333"/>
          <w:sz w:val="21"/>
          <w:szCs w:val="21"/>
        </w:rPr>
        <w:t>Hur samarbetar man med besvärliga typer?</w:t>
      </w:r>
    </w:p>
    <w:p w14:paraId="380691E9" w14:textId="77777777" w:rsidR="00B83463" w:rsidRDefault="00B74002">
      <w:pPr>
        <w:numPr>
          <w:ilvl w:val="0"/>
          <w:numId w:val="2"/>
        </w:numPr>
      </w:pPr>
      <w:r>
        <w:rPr>
          <w:rFonts w:ascii="Arial" w:eastAsia="Times New Roman" w:hAnsi="Arial" w:cs="Arial"/>
          <w:color w:val="333333"/>
          <w:sz w:val="21"/>
          <w:szCs w:val="21"/>
        </w:rPr>
        <w:t>Kverulansparanoia</w:t>
      </w:r>
    </w:p>
    <w:p w14:paraId="6F1867BE" w14:textId="77777777" w:rsidR="00B83463" w:rsidRDefault="00B74002">
      <w:pPr>
        <w:numPr>
          <w:ilvl w:val="0"/>
          <w:numId w:val="2"/>
        </w:numPr>
      </w:pPr>
      <w:r>
        <w:rPr>
          <w:rFonts w:ascii="Arial" w:eastAsia="Times New Roman" w:hAnsi="Arial" w:cs="Arial"/>
          <w:color w:val="333333"/>
          <w:sz w:val="21"/>
          <w:szCs w:val="21"/>
        </w:rPr>
        <w:t>Vad kostar dålig kommunikation?</w:t>
      </w:r>
    </w:p>
    <w:p w14:paraId="1650C489" w14:textId="77777777" w:rsidR="00B83463" w:rsidRDefault="00B74002">
      <w:pPr>
        <w:numPr>
          <w:ilvl w:val="0"/>
          <w:numId w:val="2"/>
        </w:numPr>
      </w:pPr>
      <w:r>
        <w:rPr>
          <w:rFonts w:ascii="Arial" w:eastAsia="Times New Roman" w:hAnsi="Arial" w:cs="Arial"/>
          <w:color w:val="333333"/>
          <w:sz w:val="21"/>
          <w:szCs w:val="21"/>
        </w:rPr>
        <w:t>Goda vanor som skapar karaktär</w:t>
      </w:r>
    </w:p>
    <w:p w14:paraId="33906D73" w14:textId="77777777" w:rsidR="00B83463" w:rsidRDefault="00B74002">
      <w:pPr>
        <w:numPr>
          <w:ilvl w:val="0"/>
          <w:numId w:val="2"/>
        </w:numPr>
      </w:pPr>
      <w:r>
        <w:rPr>
          <w:rFonts w:ascii="Arial" w:eastAsia="Times New Roman" w:hAnsi="Arial" w:cs="Arial"/>
          <w:color w:val="333333"/>
          <w:sz w:val="21"/>
          <w:szCs w:val="21"/>
        </w:rPr>
        <w:t>Sjukligt kränkt – ett problem i relationer</w:t>
      </w:r>
    </w:p>
    <w:p w14:paraId="46C398AA" w14:textId="77777777" w:rsidR="00B83463" w:rsidRDefault="00B74002">
      <w:pPr>
        <w:numPr>
          <w:ilvl w:val="0"/>
          <w:numId w:val="2"/>
        </w:numPr>
      </w:pPr>
      <w:r>
        <w:rPr>
          <w:rFonts w:ascii="Arial" w:eastAsia="Times New Roman" w:hAnsi="Arial" w:cs="Arial"/>
          <w:color w:val="333333"/>
          <w:sz w:val="21"/>
          <w:szCs w:val="21"/>
        </w:rPr>
        <w:t>Kraften i ett leende &amp; vinnande kommunikation</w:t>
      </w:r>
    </w:p>
    <w:p w14:paraId="58C47AF6" w14:textId="77777777" w:rsidR="00B83463" w:rsidRDefault="00B74002">
      <w:pPr>
        <w:numPr>
          <w:ilvl w:val="0"/>
          <w:numId w:val="2"/>
        </w:num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Självförtroende eller </w:t>
      </w:r>
      <w:r>
        <w:rPr>
          <w:rFonts w:ascii="Arial" w:eastAsia="Times New Roman" w:hAnsi="Arial" w:cs="Arial"/>
          <w:color w:val="333333"/>
          <w:sz w:val="21"/>
          <w:szCs w:val="21"/>
        </w:rPr>
        <w:t>självkänsla</w:t>
      </w:r>
    </w:p>
    <w:p w14:paraId="04AE1AF8" w14:textId="77777777" w:rsidR="00B83463" w:rsidRDefault="00B74002">
      <w:pPr>
        <w:numPr>
          <w:ilvl w:val="0"/>
          <w:numId w:val="2"/>
        </w:numPr>
      </w:pPr>
      <w:r>
        <w:rPr>
          <w:rFonts w:ascii="Arial" w:eastAsia="Times New Roman" w:hAnsi="Arial" w:cs="Arial"/>
          <w:color w:val="333333"/>
          <w:sz w:val="21"/>
          <w:szCs w:val="21"/>
        </w:rPr>
        <w:t>Gott humör ger goda relationer</w:t>
      </w:r>
    </w:p>
    <w:p w14:paraId="264D4947" w14:textId="77777777" w:rsidR="00B83463" w:rsidRDefault="00B74002">
      <w:pPr>
        <w:numPr>
          <w:ilvl w:val="0"/>
          <w:numId w:val="2"/>
        </w:numPr>
      </w:pPr>
      <w:r>
        <w:rPr>
          <w:rFonts w:ascii="Arial" w:eastAsia="Times New Roman" w:hAnsi="Arial" w:cs="Arial"/>
          <w:color w:val="333333"/>
          <w:sz w:val="21"/>
          <w:szCs w:val="21"/>
        </w:rPr>
        <w:t>Det är svårt att göra rätt om man inte törs göra fel</w:t>
      </w:r>
    </w:p>
    <w:p w14:paraId="7E00F092" w14:textId="77777777" w:rsidR="00B83463" w:rsidRDefault="00B74002">
      <w:pPr>
        <w:numPr>
          <w:ilvl w:val="0"/>
          <w:numId w:val="2"/>
        </w:numPr>
      </w:pPr>
      <w:r>
        <w:rPr>
          <w:rFonts w:ascii="Arial" w:eastAsia="Times New Roman" w:hAnsi="Arial" w:cs="Arial"/>
          <w:color w:val="333333"/>
          <w:sz w:val="21"/>
          <w:szCs w:val="21"/>
        </w:rPr>
        <w:t>Ge omgivningen en positiv chock</w:t>
      </w:r>
    </w:p>
    <w:p w14:paraId="051A11B2" w14:textId="77777777" w:rsidR="00B83463" w:rsidRDefault="00B74002">
      <w:pPr>
        <w:pStyle w:val="Liststycke"/>
        <w:numPr>
          <w:ilvl w:val="0"/>
          <w:numId w:val="2"/>
        </w:num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Vad kan hjälpa en latmask?</w:t>
      </w:r>
    </w:p>
    <w:p w14:paraId="5425887E" w14:textId="77777777" w:rsidR="00B83463" w:rsidRDefault="00B83463">
      <w:pPr>
        <w:rPr>
          <w:rFonts w:ascii="Arial" w:hAnsi="Arial" w:cs="Arial"/>
          <w:color w:val="EE7623"/>
          <w:sz w:val="39"/>
          <w:szCs w:val="39"/>
        </w:rPr>
      </w:pPr>
    </w:p>
    <w:p w14:paraId="3EF237C5" w14:textId="77777777" w:rsidR="00B83463" w:rsidRDefault="00B74002">
      <w:r>
        <w:rPr>
          <w:rFonts w:ascii="Arial" w:hAnsi="Arial" w:cs="Arial"/>
          <w:noProof/>
          <w:color w:val="656565"/>
        </w:rPr>
        <w:drawing>
          <wp:anchor distT="0" distB="0" distL="114300" distR="114300" simplePos="0" relativeHeight="251659264" behindDoc="0" locked="0" layoutInCell="1" allowOverlap="1" wp14:anchorId="0BAE883A" wp14:editId="41ACDE14">
            <wp:simplePos x="0" y="0"/>
            <wp:positionH relativeFrom="margin">
              <wp:align>left</wp:align>
            </wp:positionH>
            <wp:positionV relativeFrom="paragraph">
              <wp:posOffset>246375</wp:posOffset>
            </wp:positionV>
            <wp:extent cx="1428750" cy="3381378"/>
            <wp:effectExtent l="0" t="0" r="0" b="9522"/>
            <wp:wrapTight wrapText="bothSides">
              <wp:wrapPolygon edited="0">
                <wp:start x="0" y="0"/>
                <wp:lineTo x="0" y="21539"/>
                <wp:lineTo x="21312" y="21539"/>
                <wp:lineTo x="21312" y="0"/>
                <wp:lineTo x="0" y="0"/>
              </wp:wrapPolygon>
            </wp:wrapTight>
            <wp:docPr id="2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3813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EE7623"/>
          <w:sz w:val="39"/>
          <w:szCs w:val="39"/>
        </w:rPr>
        <w:t>Om PG</w:t>
      </w:r>
    </w:p>
    <w:p w14:paraId="6D524CEA" w14:textId="77777777" w:rsidR="00B83463" w:rsidRDefault="00B74002">
      <w:r>
        <w:rPr>
          <w:rFonts w:ascii="Arial" w:hAnsi="Arial" w:cs="Arial"/>
          <w:color w:val="333333"/>
          <w:sz w:val="8"/>
          <w:szCs w:val="8"/>
        </w:rPr>
        <w:t> </w:t>
      </w:r>
    </w:p>
    <w:p w14:paraId="095DB0BC" w14:textId="77777777" w:rsidR="00B83463" w:rsidRDefault="00B7400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PG Wettsjö är en av Sveriges mest anlitade föreläsare inom kundbemötande, </w:t>
      </w:r>
      <w:r>
        <w:rPr>
          <w:rFonts w:ascii="Arial" w:hAnsi="Arial" w:cs="Arial"/>
          <w:color w:val="333333"/>
          <w:sz w:val="21"/>
          <w:szCs w:val="21"/>
        </w:rPr>
        <w:t>kommunikation, samarbete och försäljning. 3000 föreläsningar under drygt 20 år för nästan en halv miljon åhörare. PG har tidigare bland annat skrivit Sveriges mest sålda kundservicebok ”Ge kunden en positiv chock”.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>PG har tidigare utgivit: När surpuppan l</w:t>
      </w:r>
      <w:r>
        <w:rPr>
          <w:rFonts w:ascii="Arial" w:hAnsi="Arial" w:cs="Arial"/>
          <w:color w:val="333333"/>
          <w:sz w:val="21"/>
          <w:szCs w:val="21"/>
        </w:rPr>
        <w:t xml:space="preserve">og, 2008 med John Steinberg, Ge kunden en positiv chock, 2012 och Trollbind dina åhörare, 2015 med Helena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Bolsöy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A51DC5C" w14:textId="77777777" w:rsidR="00B83463" w:rsidRDefault="00B83463">
      <w:pPr>
        <w:rPr>
          <w:rFonts w:ascii="Arial" w:hAnsi="Arial" w:cs="Arial"/>
          <w:color w:val="333333"/>
          <w:sz w:val="21"/>
          <w:szCs w:val="21"/>
        </w:rPr>
      </w:pPr>
    </w:p>
    <w:p w14:paraId="617F9AE0" w14:textId="77777777" w:rsidR="00B83463" w:rsidRDefault="00B83463">
      <w:pPr>
        <w:rPr>
          <w:rFonts w:ascii="Arial" w:hAnsi="Arial" w:cs="Arial"/>
          <w:color w:val="333333"/>
          <w:sz w:val="21"/>
          <w:szCs w:val="21"/>
        </w:rPr>
      </w:pPr>
    </w:p>
    <w:p w14:paraId="77655AF7" w14:textId="77777777" w:rsidR="00B83463" w:rsidRDefault="00B74002"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”Ett helt livs erfarenheter, verktyg och modeller i en och samma bok. Det här är resultatet av en eldsjäls möten med hundratals företag och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 tusentals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medarbetare från massor av olika branscher. Läs den!”</w:t>
      </w:r>
    </w:p>
    <w:p w14:paraId="065F9C89" w14:textId="77777777" w:rsidR="00B83463" w:rsidRDefault="00B74002">
      <w:pPr>
        <w:jc w:val="right"/>
      </w:pPr>
      <w:r>
        <w:rPr>
          <w:rFonts w:ascii="Arial" w:hAnsi="Arial" w:cs="Arial"/>
          <w:color w:val="333333"/>
          <w:sz w:val="21"/>
          <w:szCs w:val="21"/>
        </w:rPr>
        <w:t xml:space="preserve">Per Lange, Föreläsare, Säljutbildare, Lange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Sales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> </w:t>
      </w:r>
    </w:p>
    <w:p w14:paraId="1D04EF57" w14:textId="77777777" w:rsidR="00B83463" w:rsidRDefault="00B74002">
      <w:pPr>
        <w:ind w:left="1304"/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”En positiv chock ger läsaren en upplevelse med det där omtalade lilla extra. PG har alltid haft just det där på scenen, så att han 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skulle lyckas skriva en bok som också är något utöver det vanliga var väntat.”</w:t>
      </w:r>
    </w:p>
    <w:p w14:paraId="615E9F97" w14:textId="77777777" w:rsidR="00B83463" w:rsidRDefault="00B74002">
      <w:pPr>
        <w:jc w:val="right"/>
      </w:pPr>
      <w:r>
        <w:rPr>
          <w:rFonts w:ascii="Arial" w:hAnsi="Arial" w:cs="Arial"/>
          <w:color w:val="333333"/>
          <w:sz w:val="21"/>
          <w:szCs w:val="21"/>
        </w:rPr>
        <w:t xml:space="preserve">Olof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Röhlander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Lic. Mental tränare,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>Årets talare 2012</w:t>
      </w:r>
    </w:p>
    <w:p w14:paraId="061D4C89" w14:textId="77777777" w:rsidR="00B83463" w:rsidRDefault="00B83463">
      <w:pPr>
        <w:rPr>
          <w:rFonts w:ascii="Arial" w:hAnsi="Arial" w:cs="Arial"/>
          <w:color w:val="333333"/>
          <w:sz w:val="21"/>
          <w:szCs w:val="21"/>
        </w:rPr>
      </w:pPr>
    </w:p>
    <w:sectPr w:rsidR="00B8346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A207E" w14:textId="77777777" w:rsidR="00B74002" w:rsidRDefault="00B74002">
      <w:r>
        <w:separator/>
      </w:r>
    </w:p>
  </w:endnote>
  <w:endnote w:type="continuationSeparator" w:id="0">
    <w:p w14:paraId="4BCFBFD1" w14:textId="77777777" w:rsidR="00B74002" w:rsidRDefault="00B7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8B5C" w14:textId="77777777" w:rsidR="00B74002" w:rsidRDefault="00B74002">
      <w:r>
        <w:rPr>
          <w:color w:val="000000"/>
        </w:rPr>
        <w:separator/>
      </w:r>
    </w:p>
  </w:footnote>
  <w:footnote w:type="continuationSeparator" w:id="0">
    <w:p w14:paraId="1447DADB" w14:textId="77777777" w:rsidR="00B74002" w:rsidRDefault="00B7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7E65"/>
    <w:multiLevelType w:val="multilevel"/>
    <w:tmpl w:val="9C9803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7D4722"/>
    <w:multiLevelType w:val="multilevel"/>
    <w:tmpl w:val="5AEEDF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3463"/>
    <w:rsid w:val="00917F6A"/>
    <w:rsid w:val="00AA4B47"/>
    <w:rsid w:val="00B74002"/>
    <w:rsid w:val="00B8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DBE6"/>
  <w15:docId w15:val="{8A1F7FD4-5FE7-435A-A636-1EF5EA66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rPr>
      <w:i/>
      <w:iCs/>
      <w:color w:val="4472C4"/>
    </w:rPr>
  </w:style>
  <w:style w:type="paragraph" w:styleId="Liststycke">
    <w:name w:val="List Paragraph"/>
    <w:basedOn w:val="Normal"/>
    <w:pPr>
      <w:ind w:left="720"/>
    </w:pPr>
  </w:style>
  <w:style w:type="paragraph" w:styleId="Underrubrik">
    <w:name w:val="Subtitle"/>
    <w:basedOn w:val="Normal"/>
    <w:next w:val="Normal"/>
    <w:uiPriority w:val="11"/>
    <w:qFormat/>
    <w:pPr>
      <w:spacing w:after="160"/>
    </w:pPr>
    <w:rPr>
      <w:rFonts w:eastAsia="Times New Roman" w:cs="Times New Roman"/>
      <w:color w:val="5A5A5A"/>
      <w:spacing w:val="15"/>
    </w:rPr>
  </w:style>
  <w:style w:type="character" w:customStyle="1" w:styleId="UnderrubrikChar">
    <w:name w:val="Underrubrik Char"/>
    <w:basedOn w:val="Standardstycketeckensnitt"/>
    <w:rPr>
      <w:rFonts w:eastAsia="Times New Roman"/>
      <w:color w:val="5A5A5A"/>
      <w:spacing w:val="15"/>
      <w:lang w:eastAsia="sv-SE"/>
    </w:rPr>
  </w:style>
  <w:style w:type="character" w:styleId="Betoning">
    <w:name w:val="Emphasis"/>
    <w:basedOn w:val="Standardstycketeckensnitt"/>
    <w:rPr>
      <w:i/>
      <w:iCs/>
    </w:rPr>
  </w:style>
  <w:style w:type="character" w:styleId="Stark">
    <w:name w:val="Strong"/>
    <w:basedOn w:val="Standardstycketeckensnit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</dc:creator>
  <dc:description/>
  <cp:lastModifiedBy>Frida</cp:lastModifiedBy>
  <cp:revision>2</cp:revision>
  <cp:lastPrinted>2019-11-01T10:22:00Z</cp:lastPrinted>
  <dcterms:created xsi:type="dcterms:W3CDTF">2019-11-04T13:30:00Z</dcterms:created>
  <dcterms:modified xsi:type="dcterms:W3CDTF">2019-11-04T13:30:00Z</dcterms:modified>
</cp:coreProperties>
</file>