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14" w:rsidRPr="00B94949" w:rsidRDefault="00E05114" w:rsidP="00C06AE8">
      <w:pPr>
        <w:spacing w:after="0"/>
        <w:ind w:right="-284"/>
        <w:rPr>
          <w:rFonts w:ascii="Stockholm Type Bold" w:eastAsiaTheme="minorHAnsi" w:hAnsi="Stockholm Type Bold" w:cs="Arial"/>
          <w:b/>
          <w:sz w:val="32"/>
          <w:szCs w:val="36"/>
          <w:lang w:eastAsia="en-US"/>
        </w:rPr>
      </w:pPr>
      <w:bookmarkStart w:id="0" w:name="_GoBack"/>
      <w:bookmarkEnd w:id="0"/>
      <w:r>
        <w:rPr>
          <w:rFonts w:ascii="Stockholm Type Bold" w:eastAsiaTheme="minorHAnsi" w:hAnsi="Stockholm Type Bold" w:cs="Arial"/>
          <w:b/>
          <w:sz w:val="32"/>
          <w:szCs w:val="36"/>
          <w:lang w:eastAsia="en-US"/>
        </w:rPr>
        <w:t>B</w:t>
      </w:r>
      <w:r w:rsidRPr="00B94949">
        <w:rPr>
          <w:rFonts w:ascii="Stockholm Type Bold" w:eastAsiaTheme="minorHAnsi" w:hAnsi="Stockholm Type Bold" w:cs="Arial"/>
          <w:b/>
          <w:sz w:val="32"/>
          <w:szCs w:val="36"/>
          <w:lang w:eastAsia="en-US"/>
        </w:rPr>
        <w:t>ilaga 1</w:t>
      </w:r>
      <w:r w:rsidR="00C06AE8">
        <w:rPr>
          <w:rFonts w:ascii="Stockholm Type Bold" w:eastAsiaTheme="minorHAnsi" w:hAnsi="Stockholm Type Bold" w:cs="Arial"/>
          <w:b/>
          <w:sz w:val="32"/>
          <w:szCs w:val="36"/>
          <w:lang w:eastAsia="en-US"/>
        </w:rPr>
        <w:t xml:space="preserve"> </w:t>
      </w:r>
      <w:r w:rsidR="00D31441">
        <w:rPr>
          <w:rFonts w:ascii="Stockholm Type Bold" w:eastAsiaTheme="minorHAnsi" w:hAnsi="Stockholm Type Bold" w:cs="Arial"/>
          <w:b/>
          <w:sz w:val="32"/>
          <w:szCs w:val="36"/>
          <w:lang w:eastAsia="en-US"/>
        </w:rPr>
        <w:t>Förslag till gods</w:t>
      </w:r>
      <w:r w:rsidRPr="00B94949">
        <w:rPr>
          <w:rFonts w:ascii="Stockholm Type Bold" w:eastAsiaTheme="minorHAnsi" w:hAnsi="Stockholm Type Bold" w:cs="Arial"/>
          <w:b/>
          <w:sz w:val="32"/>
          <w:szCs w:val="36"/>
          <w:lang w:eastAsia="en-US"/>
        </w:rPr>
        <w:t>handlingsplan 2014-2017</w:t>
      </w:r>
    </w:p>
    <w:p w:rsidR="004B2EEB" w:rsidRDefault="00E05114" w:rsidP="00B2383D">
      <w:pPr>
        <w:rPr>
          <w:rFonts w:ascii="Stockholm Type Regular" w:hAnsi="Stockholm Type Regular" w:cs="Times New Roman"/>
        </w:rPr>
      </w:pPr>
      <w:r w:rsidRPr="00B1688D">
        <w:rPr>
          <w:rFonts w:ascii="Stockholm Type Regular" w:hAnsi="Stockholm Type Regular" w:cs="Times New Roman"/>
        </w:rPr>
        <w:t>I denna bilaga till Stockholms stads godsplan 2014-2017 samman</w:t>
      </w:r>
      <w:r>
        <w:rPr>
          <w:rFonts w:ascii="Stockholm Type Regular" w:hAnsi="Stockholm Type Regular" w:cs="Times New Roman"/>
        </w:rPr>
        <w:t>-</w:t>
      </w:r>
      <w:r w:rsidRPr="00B1688D">
        <w:rPr>
          <w:rFonts w:ascii="Stockholm Type Regular" w:hAnsi="Stockholm Type Regular" w:cs="Times New Roman"/>
        </w:rPr>
        <w:t xml:space="preserve">fattas de gods- och citylogistikrelaterade målen och de </w:t>
      </w:r>
      <w:r>
        <w:rPr>
          <w:rFonts w:ascii="Stockholm Type Regular" w:hAnsi="Stockholm Type Regular" w:cs="Times New Roman"/>
        </w:rPr>
        <w:t>k</w:t>
      </w:r>
      <w:r w:rsidRPr="00B1688D">
        <w:rPr>
          <w:rFonts w:ascii="Stockholm Type Regular" w:hAnsi="Stockholm Type Regular" w:cs="Times New Roman"/>
        </w:rPr>
        <w:t xml:space="preserve">onkreta åtgärderna presenteras. </w:t>
      </w:r>
      <w:r>
        <w:rPr>
          <w:rFonts w:ascii="Stockholm Type Regular" w:hAnsi="Stockholm Type Regular" w:cs="Times New Roman"/>
        </w:rPr>
        <w:t xml:space="preserve"> </w:t>
      </w:r>
      <w:r w:rsidRPr="00B1688D">
        <w:rPr>
          <w:rFonts w:ascii="Stockholm Type Regular" w:hAnsi="Stockholm Type Regular" w:cs="Times New Roman"/>
        </w:rPr>
        <w:t xml:space="preserve">De insatser som genomförs kommer att följas upp i form av mätningar och utvärderingar. Stort fokus ligger på konkreta resultat och hur de projekt som är framgångsrika kan tas vidare.  </w:t>
      </w:r>
      <w:r w:rsidRPr="00A757D2">
        <w:rPr>
          <w:rFonts w:ascii="Stockholm Type Regular" w:hAnsi="Stockholm Type Regular" w:cs="Times New Roman"/>
        </w:rPr>
        <w:t xml:space="preserve">Nedan sammanfattas </w:t>
      </w:r>
      <w:r w:rsidR="00935AFB">
        <w:rPr>
          <w:rFonts w:ascii="Stockholm Type Regular" w:hAnsi="Stockholm Type Regular" w:cs="Times New Roman"/>
        </w:rPr>
        <w:t xml:space="preserve">kort </w:t>
      </w:r>
      <w:r w:rsidR="00A757D2" w:rsidRPr="00A757D2">
        <w:rPr>
          <w:rFonts w:ascii="Stockholm Type Regular" w:hAnsi="Stockholm Type Regular" w:cs="Times New Roman"/>
        </w:rPr>
        <w:t xml:space="preserve">planens mål och de </w:t>
      </w:r>
      <w:r w:rsidRPr="00A757D2">
        <w:rPr>
          <w:rFonts w:ascii="Stockholm Type Regular" w:hAnsi="Stockholm Type Regular" w:cs="Times New Roman"/>
        </w:rPr>
        <w:t>nio åtgärder</w:t>
      </w:r>
      <w:r w:rsidR="00B2383D">
        <w:rPr>
          <w:rFonts w:ascii="Stockholm Type Regular" w:hAnsi="Stockholm Type Regular" w:cs="Times New Roman"/>
        </w:rPr>
        <w:t>na</w:t>
      </w:r>
      <w:r w:rsidRPr="00A757D2">
        <w:rPr>
          <w:rFonts w:ascii="Stockholm Type Regular" w:hAnsi="Stockholm Type Regular" w:cs="Times New Roman"/>
        </w:rPr>
        <w:t>.</w:t>
      </w:r>
      <w:r w:rsidRPr="00B1688D">
        <w:rPr>
          <w:rFonts w:ascii="Stockholm Type Regular" w:hAnsi="Stockholm Type Regular" w:cs="Times New Roman"/>
        </w:rPr>
        <w:t xml:space="preserve"> </w:t>
      </w:r>
    </w:p>
    <w:tbl>
      <w:tblPr>
        <w:tblStyle w:val="Tabellrutnt"/>
        <w:tblW w:w="6946" w:type="dxa"/>
        <w:tblInd w:w="108" w:type="dxa"/>
        <w:tblBorders>
          <w:top w:val="single" w:sz="24" w:space="0" w:color="7030A0"/>
          <w:left w:val="single" w:sz="24" w:space="0" w:color="7030A0"/>
          <w:bottom w:val="single" w:sz="24" w:space="0" w:color="7030A0"/>
          <w:right w:val="single" w:sz="24" w:space="0" w:color="7030A0"/>
        </w:tblBorders>
        <w:shd w:val="clear" w:color="auto" w:fill="7030A0"/>
        <w:tblLayout w:type="fixed"/>
        <w:tblLook w:val="04A0" w:firstRow="1" w:lastRow="0" w:firstColumn="1" w:lastColumn="0" w:noHBand="0" w:noVBand="1"/>
      </w:tblPr>
      <w:tblGrid>
        <w:gridCol w:w="851"/>
        <w:gridCol w:w="6095"/>
      </w:tblGrid>
      <w:tr w:rsidR="00CD7B67" w:rsidRPr="00565F33" w:rsidTr="001B0FBA">
        <w:tc>
          <w:tcPr>
            <w:tcW w:w="851" w:type="dxa"/>
            <w:shd w:val="clear" w:color="auto" w:fill="7030A0"/>
          </w:tcPr>
          <w:p w:rsidR="00CD7B67" w:rsidRPr="00CB13C2" w:rsidRDefault="00CD7B67" w:rsidP="001B0FBA">
            <w:pPr>
              <w:pStyle w:val="Ingetavstnd"/>
              <w:rPr>
                <w:rFonts w:ascii="Stockholm Type Bold" w:hAnsi="Stockholm Type Bold"/>
                <w:color w:val="FFFFFF" w:themeColor="background1"/>
                <w:szCs w:val="22"/>
              </w:rPr>
            </w:pPr>
            <w:r>
              <w:rPr>
                <w:rFonts w:ascii="Stockholm Type Regular" w:hAnsi="Stockholm Type Regular"/>
              </w:rPr>
              <w:br w:type="page"/>
            </w:r>
            <w:r w:rsidRPr="00812DFF">
              <w:rPr>
                <w:rFonts w:ascii="Stockholm Type Bold" w:hAnsi="Stockholm Type Bold"/>
                <w:color w:val="FFFFFF" w:themeColor="background1"/>
                <w:szCs w:val="22"/>
              </w:rPr>
              <w:t xml:space="preserve">Mål </w:t>
            </w:r>
            <w:r>
              <w:rPr>
                <w:rFonts w:ascii="Stockholm Type Bold" w:hAnsi="Stockholm Type Bold"/>
                <w:color w:val="FFFFFF" w:themeColor="background1"/>
                <w:szCs w:val="22"/>
              </w:rPr>
              <w:t>1</w:t>
            </w:r>
          </w:p>
        </w:tc>
        <w:tc>
          <w:tcPr>
            <w:tcW w:w="6095" w:type="dxa"/>
            <w:shd w:val="clear" w:color="auto" w:fill="7030A0"/>
            <w:vAlign w:val="bottom"/>
          </w:tcPr>
          <w:p w:rsidR="00CD7B67" w:rsidRPr="00702F2A" w:rsidRDefault="00CD7B67" w:rsidP="001B0FBA">
            <w:pPr>
              <w:pStyle w:val="Ingetavstnd"/>
              <w:rPr>
                <w:rFonts w:ascii="Stockholm Type Bold" w:hAnsi="Stockholm Type Bold"/>
                <w:color w:val="FFFFFF" w:themeColor="background1"/>
                <w:szCs w:val="22"/>
              </w:rPr>
            </w:pPr>
            <w:r w:rsidRPr="00702F2A">
              <w:rPr>
                <w:rFonts w:ascii="Stockholm Type Bold" w:hAnsi="Stockholm Type Bold"/>
                <w:color w:val="FFFFFF" w:themeColor="background1"/>
                <w:szCs w:val="22"/>
              </w:rPr>
              <w:t xml:space="preserve">Mer </w:t>
            </w:r>
            <w:r w:rsidRPr="008B1BD2">
              <w:rPr>
                <w:rFonts w:ascii="Stockholm Type Bold" w:hAnsi="Stockholm Type Bold"/>
                <w:color w:val="FFFFFF" w:themeColor="background1"/>
                <w:szCs w:val="22"/>
              </w:rPr>
              <w:t>förutsägbara leveranstider</w:t>
            </w:r>
          </w:p>
        </w:tc>
      </w:tr>
      <w:tr w:rsidR="00CD7B67" w:rsidRPr="00565F33" w:rsidTr="001B0FBA">
        <w:trPr>
          <w:trHeight w:val="93"/>
        </w:trPr>
        <w:tc>
          <w:tcPr>
            <w:tcW w:w="851" w:type="dxa"/>
            <w:shd w:val="clear" w:color="auto" w:fill="auto"/>
          </w:tcPr>
          <w:p w:rsidR="00CD7B67" w:rsidRPr="00973F7A" w:rsidRDefault="00CD7B67" w:rsidP="001B0FBA">
            <w:pPr>
              <w:pStyle w:val="Ingetavstnd"/>
              <w:rPr>
                <w:rFonts w:ascii="Stockholm Type Bold" w:hAnsi="Stockholm Type Bold"/>
              </w:rPr>
            </w:pPr>
          </w:p>
        </w:tc>
        <w:tc>
          <w:tcPr>
            <w:tcW w:w="6095" w:type="dxa"/>
            <w:shd w:val="clear" w:color="auto" w:fill="auto"/>
            <w:vAlign w:val="bottom"/>
          </w:tcPr>
          <w:p w:rsidR="00CD7B67" w:rsidRPr="00973F7A" w:rsidRDefault="00CD7B67" w:rsidP="001B0FBA">
            <w:pPr>
              <w:rPr>
                <w:rFonts w:ascii="Stockholm Type Display Regular" w:hAnsi="Stockholm Type Display Regular"/>
                <w:szCs w:val="22"/>
              </w:rPr>
            </w:pPr>
            <w:r w:rsidRPr="00456AFE">
              <w:rPr>
                <w:rFonts w:ascii="Stockholm Type Regular" w:eastAsiaTheme="minorEastAsia" w:hAnsi="Stockholm Type Regular"/>
                <w:szCs w:val="22"/>
              </w:rPr>
              <w:t>S</w:t>
            </w:r>
            <w:r>
              <w:rPr>
                <w:rFonts w:ascii="Stockholm Type Regular" w:eastAsiaTheme="minorEastAsia" w:hAnsi="Stockholm Type Regular"/>
                <w:szCs w:val="22"/>
              </w:rPr>
              <w:t xml:space="preserve">taden vill att leveransfordon ska ha större möjlighet att nå fram till slutkund inom utsatt tid. Ju kortare tid fordon behöver stå i kö och leta efter lastplats desto mindre negativ påverkan kan det ha på förarens arbetsmiljö och omgivningen i form av till exempel utsläpp och buller. </w:t>
            </w:r>
          </w:p>
        </w:tc>
      </w:tr>
      <w:tr w:rsidR="00CD7B67" w:rsidRPr="00D61E92" w:rsidTr="001B0FBA">
        <w:tc>
          <w:tcPr>
            <w:tcW w:w="851" w:type="dxa"/>
            <w:shd w:val="clear" w:color="auto" w:fill="7030A0"/>
          </w:tcPr>
          <w:p w:rsidR="00CD7B67" w:rsidRPr="00812DFF" w:rsidRDefault="00CD7B67" w:rsidP="001B0FBA">
            <w:pPr>
              <w:pStyle w:val="Ingetavstnd"/>
              <w:rPr>
                <w:rFonts w:ascii="Stockholm Type Bold" w:hAnsi="Stockholm Type Bold"/>
                <w:color w:val="FFFFFF" w:themeColor="background1"/>
              </w:rPr>
            </w:pPr>
            <w:r w:rsidRPr="00812DFF">
              <w:rPr>
                <w:rFonts w:ascii="Stockholm Type Bold" w:hAnsi="Stockholm Type Bold"/>
                <w:color w:val="FFFFFF" w:themeColor="background1"/>
                <w:szCs w:val="22"/>
              </w:rPr>
              <w:t>Mål 2</w:t>
            </w:r>
          </w:p>
        </w:tc>
        <w:tc>
          <w:tcPr>
            <w:tcW w:w="6095" w:type="dxa"/>
            <w:shd w:val="clear" w:color="auto" w:fill="7030A0"/>
            <w:vAlign w:val="bottom"/>
          </w:tcPr>
          <w:p w:rsidR="00CD7B67" w:rsidRPr="00812DFF" w:rsidRDefault="00CD7B67" w:rsidP="001B0FBA">
            <w:pPr>
              <w:pStyle w:val="Ingetavstnd"/>
              <w:rPr>
                <w:rFonts w:ascii="Stockholm Type Bold" w:hAnsi="Stockholm Type Bold"/>
                <w:color w:val="FFFFFF" w:themeColor="background1"/>
                <w:szCs w:val="22"/>
              </w:rPr>
            </w:pPr>
            <w:r w:rsidRPr="00812DFF">
              <w:rPr>
                <w:rFonts w:ascii="Stockholm Type Bold" w:hAnsi="Stockholm Type Bold"/>
                <w:color w:val="FFFFFF" w:themeColor="background1"/>
                <w:szCs w:val="22"/>
              </w:rPr>
              <w:t>Underlätta angöring för leveransfordon</w:t>
            </w:r>
          </w:p>
        </w:tc>
      </w:tr>
      <w:tr w:rsidR="00CD7B67" w:rsidRPr="00D61E92" w:rsidTr="001B0FBA">
        <w:tc>
          <w:tcPr>
            <w:tcW w:w="851" w:type="dxa"/>
            <w:shd w:val="clear" w:color="auto" w:fill="auto"/>
          </w:tcPr>
          <w:p w:rsidR="00CD7B67" w:rsidRPr="00456AFE" w:rsidRDefault="00CD7B67" w:rsidP="001B0FBA">
            <w:pPr>
              <w:rPr>
                <w:rFonts w:ascii="Stockholm Type Bold" w:hAnsi="Stockholm Type Bold"/>
                <w:sz w:val="18"/>
              </w:rPr>
            </w:pPr>
          </w:p>
        </w:tc>
        <w:tc>
          <w:tcPr>
            <w:tcW w:w="6095" w:type="dxa"/>
            <w:shd w:val="clear" w:color="auto" w:fill="auto"/>
            <w:vAlign w:val="bottom"/>
          </w:tcPr>
          <w:p w:rsidR="00CD7B67" w:rsidRPr="00744B54" w:rsidRDefault="00CD7B67" w:rsidP="001B0FBA">
            <w:pPr>
              <w:rPr>
                <w:rFonts w:ascii="Stockholm Type Regular" w:eastAsiaTheme="minorEastAsia" w:hAnsi="Stockholm Type Regular"/>
                <w:szCs w:val="22"/>
              </w:rPr>
            </w:pPr>
            <w:r>
              <w:rPr>
                <w:rFonts w:ascii="Stockholm Type Regular" w:eastAsiaTheme="minorEastAsia" w:hAnsi="Stockholm Type Regular"/>
                <w:szCs w:val="22"/>
              </w:rPr>
              <w:t>Med bättre tillgång till effektiv angöring hoppas staden att leveranser kan ske smidigare och snabbare. Detta kan leda till kortare körsträcka och körtid, förbättrad arbetsmiljö för förare, ökad framkomlighet för mer gods och andra färdmedel</w:t>
            </w:r>
            <w:r w:rsidR="00073C3B">
              <w:rPr>
                <w:rFonts w:ascii="Stockholm Type Regular" w:eastAsiaTheme="minorEastAsia" w:hAnsi="Stockholm Type Regular"/>
                <w:szCs w:val="22"/>
              </w:rPr>
              <w:t xml:space="preserve"> samt</w:t>
            </w:r>
            <w:r>
              <w:rPr>
                <w:rFonts w:ascii="Stockholm Type Regular" w:eastAsiaTheme="minorEastAsia" w:hAnsi="Stockholm Type Regular"/>
                <w:szCs w:val="22"/>
              </w:rPr>
              <w:t xml:space="preserve"> säkrare och attraktivare gatumiljö. </w:t>
            </w:r>
          </w:p>
        </w:tc>
      </w:tr>
      <w:tr w:rsidR="00CD7B67" w:rsidRPr="00D61E92" w:rsidTr="001B0FBA">
        <w:tc>
          <w:tcPr>
            <w:tcW w:w="851" w:type="dxa"/>
            <w:shd w:val="clear" w:color="auto" w:fill="7030A0"/>
          </w:tcPr>
          <w:p w:rsidR="00CD7B67" w:rsidRPr="00812DFF" w:rsidRDefault="00CD7B67" w:rsidP="001B0FBA">
            <w:pPr>
              <w:pStyle w:val="Ingetavstnd"/>
              <w:rPr>
                <w:rFonts w:ascii="Stockholm Type Bold" w:hAnsi="Stockholm Type Bold"/>
                <w:color w:val="FFFFFF" w:themeColor="background1"/>
              </w:rPr>
            </w:pPr>
            <w:r w:rsidRPr="00812DFF">
              <w:rPr>
                <w:rFonts w:ascii="Stockholm Type Bold" w:hAnsi="Stockholm Type Bold"/>
                <w:color w:val="FFFFFF" w:themeColor="background1"/>
                <w:szCs w:val="22"/>
              </w:rPr>
              <w:t>Mål 3</w:t>
            </w:r>
          </w:p>
        </w:tc>
        <w:tc>
          <w:tcPr>
            <w:tcW w:w="6095" w:type="dxa"/>
            <w:shd w:val="clear" w:color="auto" w:fill="7030A0"/>
            <w:vAlign w:val="bottom"/>
          </w:tcPr>
          <w:p w:rsidR="00CD7B67" w:rsidRPr="00812DFF" w:rsidRDefault="00CD7B67" w:rsidP="001B0FBA">
            <w:pPr>
              <w:pStyle w:val="Ingetavstnd"/>
              <w:rPr>
                <w:rFonts w:ascii="Stockholm Type Bold" w:hAnsi="Stockholm Type Bold"/>
                <w:color w:val="FFFFFF" w:themeColor="background1"/>
                <w:szCs w:val="22"/>
              </w:rPr>
            </w:pPr>
            <w:r w:rsidRPr="00812DFF">
              <w:rPr>
                <w:rFonts w:ascii="Stockholm Type Bold" w:hAnsi="Stockholm Type Bold"/>
                <w:color w:val="FFFFFF" w:themeColor="background1"/>
                <w:szCs w:val="22"/>
              </w:rPr>
              <w:t xml:space="preserve">Möjliggöra för säkrare, tystare och renare </w:t>
            </w:r>
            <w:r>
              <w:rPr>
                <w:rFonts w:ascii="Stockholm Type Bold" w:hAnsi="Stockholm Type Bold"/>
                <w:color w:val="FFFFFF" w:themeColor="background1"/>
                <w:szCs w:val="22"/>
              </w:rPr>
              <w:t>leverans</w:t>
            </w:r>
            <w:r w:rsidRPr="00812DFF">
              <w:rPr>
                <w:rFonts w:ascii="Stockholm Type Bold" w:hAnsi="Stockholm Type Bold"/>
                <w:color w:val="FFFFFF" w:themeColor="background1"/>
                <w:szCs w:val="22"/>
              </w:rPr>
              <w:t xml:space="preserve">fordon </w:t>
            </w:r>
          </w:p>
        </w:tc>
      </w:tr>
      <w:tr w:rsidR="00CD7B67" w:rsidRPr="00D61E92" w:rsidTr="001B0FBA">
        <w:tc>
          <w:tcPr>
            <w:tcW w:w="851" w:type="dxa"/>
            <w:shd w:val="clear" w:color="auto" w:fill="auto"/>
          </w:tcPr>
          <w:p w:rsidR="00CD7B67" w:rsidRPr="00456AFE" w:rsidRDefault="00CD7B67" w:rsidP="001B0FBA">
            <w:pPr>
              <w:rPr>
                <w:rFonts w:ascii="Stockholm Type Bold" w:hAnsi="Stockholm Type Bold"/>
                <w:sz w:val="18"/>
              </w:rPr>
            </w:pPr>
          </w:p>
        </w:tc>
        <w:tc>
          <w:tcPr>
            <w:tcW w:w="6095" w:type="dxa"/>
            <w:shd w:val="clear" w:color="auto" w:fill="auto"/>
            <w:vAlign w:val="bottom"/>
          </w:tcPr>
          <w:p w:rsidR="00CD7B67" w:rsidRPr="00031DDA" w:rsidRDefault="00CD7B67" w:rsidP="001B0FBA">
            <w:pPr>
              <w:rPr>
                <w:rFonts w:ascii="Stockholm Type Regular" w:eastAsiaTheme="minorEastAsia" w:hAnsi="Stockholm Type Regular"/>
                <w:szCs w:val="22"/>
              </w:rPr>
            </w:pPr>
            <w:r w:rsidRPr="00F1377D">
              <w:rPr>
                <w:rFonts w:ascii="Stockholm Type Regular" w:eastAsiaTheme="minorEastAsia" w:hAnsi="Stockholm Type Regular"/>
                <w:szCs w:val="22"/>
              </w:rPr>
              <w:t>Genom att ställa krav på säkra, tysta och rena lastbilar under vissa tider och på vissa platser kan staden bidra till att fler av dessa används. Att till exempel möjliggöra för leveranser under fler av dygnets timmar ökar fordonens nyttjandegrad vilket ger incitament att investera i grönare fordonsflotta.</w:t>
            </w:r>
            <w:r>
              <w:rPr>
                <w:rFonts w:ascii="Stockholm Type Regular" w:eastAsiaTheme="minorEastAsia" w:hAnsi="Stockholm Type Regular"/>
                <w:szCs w:val="22"/>
              </w:rPr>
              <w:t xml:space="preserve"> </w:t>
            </w:r>
          </w:p>
        </w:tc>
      </w:tr>
      <w:tr w:rsidR="00CD7B67" w:rsidRPr="00D61E92" w:rsidTr="001B0FBA">
        <w:tc>
          <w:tcPr>
            <w:tcW w:w="851" w:type="dxa"/>
            <w:shd w:val="clear" w:color="auto" w:fill="7030A0"/>
          </w:tcPr>
          <w:p w:rsidR="00CD7B67" w:rsidRPr="00812DFF" w:rsidRDefault="00CD7B67" w:rsidP="001B0FBA">
            <w:pPr>
              <w:rPr>
                <w:rFonts w:ascii="Stockholm Type Bold" w:hAnsi="Stockholm Type Bold"/>
                <w:color w:val="FFFFFF" w:themeColor="background1"/>
              </w:rPr>
            </w:pPr>
            <w:r w:rsidRPr="00812DFF">
              <w:rPr>
                <w:rFonts w:ascii="Stockholm Type Bold" w:hAnsi="Stockholm Type Bold"/>
                <w:color w:val="FFFFFF" w:themeColor="background1"/>
                <w:szCs w:val="22"/>
              </w:rPr>
              <w:t>Mål 4</w:t>
            </w:r>
          </w:p>
        </w:tc>
        <w:tc>
          <w:tcPr>
            <w:tcW w:w="6095" w:type="dxa"/>
            <w:shd w:val="clear" w:color="auto" w:fill="7030A0"/>
            <w:vAlign w:val="bottom"/>
          </w:tcPr>
          <w:p w:rsidR="00CD7B67" w:rsidRPr="00812DFF" w:rsidRDefault="00CD7B67" w:rsidP="001B0FBA">
            <w:pPr>
              <w:rPr>
                <w:rFonts w:ascii="Stockholm Type Regular" w:eastAsiaTheme="minorHAnsi" w:hAnsi="Stockholm Type Regular" w:cs="Calibri"/>
                <w:color w:val="FFFFFF" w:themeColor="background1"/>
                <w:lang w:eastAsia="en-US"/>
              </w:rPr>
            </w:pPr>
            <w:r>
              <w:rPr>
                <w:rFonts w:ascii="Stockholm Type Bold" w:eastAsiaTheme="minorHAnsi" w:hAnsi="Stockholm Type Bold" w:cs="Calibri"/>
                <w:color w:val="FFFFFF" w:themeColor="background1"/>
                <w:lang w:eastAsia="en-US"/>
              </w:rPr>
              <w:t>Öka</w:t>
            </w:r>
            <w:r w:rsidRPr="00812DFF">
              <w:rPr>
                <w:rFonts w:ascii="Stockholm Type Bold" w:eastAsiaTheme="minorHAnsi" w:hAnsi="Stockholm Type Bold" w:cs="Calibri"/>
                <w:color w:val="FFFFFF" w:themeColor="background1"/>
                <w:lang w:eastAsia="en-US"/>
              </w:rPr>
              <w:t xml:space="preserve"> gods- och citylogistiksamverkan mellan staden och </w:t>
            </w:r>
            <w:r>
              <w:rPr>
                <w:rFonts w:ascii="Stockholm Type Bold" w:eastAsiaTheme="minorHAnsi" w:hAnsi="Stockholm Type Bold" w:cs="Calibri"/>
                <w:color w:val="FFFFFF" w:themeColor="background1"/>
                <w:lang w:eastAsia="en-US"/>
              </w:rPr>
              <w:t xml:space="preserve">andra </w:t>
            </w:r>
            <w:r w:rsidRPr="00812DFF">
              <w:rPr>
                <w:rFonts w:ascii="Stockholm Type Bold" w:eastAsiaTheme="minorHAnsi" w:hAnsi="Stockholm Type Bold" w:cs="Calibri"/>
                <w:color w:val="FFFFFF" w:themeColor="background1"/>
                <w:lang w:eastAsia="en-US"/>
              </w:rPr>
              <w:t xml:space="preserve">aktörer </w:t>
            </w:r>
          </w:p>
        </w:tc>
      </w:tr>
      <w:tr w:rsidR="00CD7B67" w:rsidRPr="00456AFE" w:rsidTr="001B0FBA">
        <w:tc>
          <w:tcPr>
            <w:tcW w:w="851" w:type="dxa"/>
            <w:shd w:val="clear" w:color="auto" w:fill="auto"/>
          </w:tcPr>
          <w:p w:rsidR="00CD7B67" w:rsidRPr="00973F7A" w:rsidRDefault="00CD7B67" w:rsidP="001B0FBA">
            <w:pPr>
              <w:rPr>
                <w:rFonts w:ascii="Stockholm Type Bold" w:hAnsi="Stockholm Type Bold"/>
              </w:rPr>
            </w:pPr>
          </w:p>
        </w:tc>
        <w:tc>
          <w:tcPr>
            <w:tcW w:w="6095" w:type="dxa"/>
            <w:shd w:val="clear" w:color="auto" w:fill="auto"/>
            <w:vAlign w:val="bottom"/>
          </w:tcPr>
          <w:p w:rsidR="00CD7B67" w:rsidRPr="00456AFE" w:rsidRDefault="00CD7B67" w:rsidP="001B0FBA">
            <w:pPr>
              <w:rPr>
                <w:rFonts w:ascii="Stockholm Type Regular" w:eastAsiaTheme="minorEastAsia" w:hAnsi="Stockholm Type Regular"/>
                <w:szCs w:val="22"/>
              </w:rPr>
            </w:pPr>
            <w:r>
              <w:rPr>
                <w:rFonts w:ascii="Stockholm Type Regular" w:eastAsiaTheme="minorEastAsia" w:hAnsi="Stockholm Type Regular"/>
                <w:szCs w:val="22"/>
              </w:rPr>
              <w:t xml:space="preserve">Det är många aktörer som ingår i logistikkedjan och det finns därför många som kan bidra med lösningar. Staden vill med ett närmare aktörssamarbete hitta en gemensam målbild, förtydliga roller och genomföra konkreta projekt. </w:t>
            </w:r>
          </w:p>
        </w:tc>
      </w:tr>
    </w:tbl>
    <w:p w:rsidR="00CD7B67" w:rsidRDefault="00CD7B67" w:rsidP="00B2383D">
      <w:pPr>
        <w:rPr>
          <w:rFonts w:ascii="Stockholm Type Regular" w:hAnsi="Stockholm Type Regular" w:cs="Times New Roman"/>
        </w:rPr>
      </w:pPr>
    </w:p>
    <w:tbl>
      <w:tblPr>
        <w:tblStyle w:val="Tabellrutnt"/>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09"/>
        <w:gridCol w:w="709"/>
        <w:gridCol w:w="708"/>
        <w:gridCol w:w="709"/>
      </w:tblGrid>
      <w:tr w:rsidR="00E05114" w:rsidRPr="006E3C80" w:rsidTr="00E05114">
        <w:tc>
          <w:tcPr>
            <w:tcW w:w="4111" w:type="dxa"/>
            <w:tcBorders>
              <w:top w:val="single" w:sz="24" w:space="0" w:color="7030A0"/>
              <w:left w:val="single" w:sz="24" w:space="0" w:color="7030A0"/>
              <w:bottom w:val="single" w:sz="24" w:space="0" w:color="7030A0"/>
              <w:right w:val="single" w:sz="2" w:space="0" w:color="7030A0"/>
            </w:tcBorders>
            <w:vAlign w:val="bottom"/>
          </w:tcPr>
          <w:p w:rsidR="00E05114" w:rsidRPr="00E541AF" w:rsidRDefault="00E05114" w:rsidP="004B5FE0">
            <w:pPr>
              <w:pStyle w:val="Ingetavstnd"/>
              <w:rPr>
                <w:rFonts w:ascii="Stockholm Type Bold" w:hAnsi="Stockholm Type Bold"/>
              </w:rPr>
            </w:pPr>
            <w:r w:rsidRPr="00E541AF">
              <w:rPr>
                <w:rFonts w:ascii="Stockholm Type Bold" w:hAnsi="Stockholm Type Bold"/>
              </w:rPr>
              <w:t>ÅTGÄRD</w:t>
            </w:r>
          </w:p>
        </w:tc>
        <w:tc>
          <w:tcPr>
            <w:tcW w:w="709" w:type="dxa"/>
            <w:tcBorders>
              <w:top w:val="single" w:sz="24" w:space="0" w:color="7030A0"/>
              <w:left w:val="single" w:sz="2" w:space="0" w:color="7030A0"/>
              <w:bottom w:val="single" w:sz="24" w:space="0" w:color="7030A0"/>
              <w:right w:val="single" w:sz="2" w:space="0" w:color="7030A0"/>
            </w:tcBorders>
          </w:tcPr>
          <w:p w:rsidR="00E05114" w:rsidRPr="00E541AF" w:rsidRDefault="00E05114" w:rsidP="004B5FE0">
            <w:pPr>
              <w:pStyle w:val="Ingetavstnd"/>
              <w:jc w:val="center"/>
              <w:rPr>
                <w:rFonts w:ascii="Stockholm Type Bold" w:hAnsi="Stockholm Type Bold"/>
              </w:rPr>
            </w:pPr>
            <w:r w:rsidRPr="00E541AF">
              <w:rPr>
                <w:rFonts w:ascii="Stockholm Type Bold" w:hAnsi="Stockholm Type Bold"/>
              </w:rPr>
              <w:t>MÅL 1</w:t>
            </w:r>
          </w:p>
        </w:tc>
        <w:tc>
          <w:tcPr>
            <w:tcW w:w="709" w:type="dxa"/>
            <w:tcBorders>
              <w:top w:val="single" w:sz="24" w:space="0" w:color="7030A0"/>
              <w:left w:val="single" w:sz="2" w:space="0" w:color="7030A0"/>
              <w:bottom w:val="single" w:sz="24" w:space="0" w:color="7030A0"/>
              <w:right w:val="single" w:sz="2" w:space="0" w:color="7030A0"/>
            </w:tcBorders>
          </w:tcPr>
          <w:p w:rsidR="00E05114" w:rsidRPr="00E541AF" w:rsidRDefault="00E05114" w:rsidP="004B5FE0">
            <w:pPr>
              <w:pStyle w:val="Ingetavstnd"/>
              <w:jc w:val="center"/>
              <w:rPr>
                <w:rFonts w:ascii="Stockholm Type Bold" w:hAnsi="Stockholm Type Bold"/>
              </w:rPr>
            </w:pPr>
            <w:r w:rsidRPr="00E541AF">
              <w:rPr>
                <w:rFonts w:ascii="Stockholm Type Bold" w:hAnsi="Stockholm Type Bold"/>
              </w:rPr>
              <w:t>MÅL</w:t>
            </w:r>
          </w:p>
          <w:p w:rsidR="00E05114" w:rsidRPr="00E541AF" w:rsidRDefault="00E05114" w:rsidP="004B5FE0">
            <w:pPr>
              <w:pStyle w:val="Ingetavstnd"/>
              <w:jc w:val="center"/>
              <w:rPr>
                <w:rFonts w:ascii="Stockholm Type Bold" w:hAnsi="Stockholm Type Bold"/>
              </w:rPr>
            </w:pPr>
            <w:r w:rsidRPr="00E541AF">
              <w:rPr>
                <w:rFonts w:ascii="Stockholm Type Bold" w:hAnsi="Stockholm Type Bold"/>
              </w:rPr>
              <w:t>2</w:t>
            </w:r>
          </w:p>
        </w:tc>
        <w:tc>
          <w:tcPr>
            <w:tcW w:w="708" w:type="dxa"/>
            <w:tcBorders>
              <w:top w:val="single" w:sz="24" w:space="0" w:color="7030A0"/>
              <w:left w:val="single" w:sz="2" w:space="0" w:color="7030A0"/>
              <w:bottom w:val="single" w:sz="24" w:space="0" w:color="7030A0"/>
              <w:right w:val="single" w:sz="2" w:space="0" w:color="7030A0"/>
            </w:tcBorders>
          </w:tcPr>
          <w:p w:rsidR="00E05114" w:rsidRPr="00E541AF" w:rsidRDefault="00E05114" w:rsidP="004B5FE0">
            <w:pPr>
              <w:pStyle w:val="Ingetavstnd"/>
              <w:ind w:left="34"/>
              <w:jc w:val="center"/>
              <w:rPr>
                <w:rFonts w:ascii="Stockholm Type Bold" w:hAnsi="Stockholm Type Bold"/>
              </w:rPr>
            </w:pPr>
            <w:r w:rsidRPr="00E541AF">
              <w:rPr>
                <w:rFonts w:ascii="Stockholm Type Bold" w:hAnsi="Stockholm Type Bold"/>
              </w:rPr>
              <w:t>MÅL</w:t>
            </w:r>
          </w:p>
          <w:p w:rsidR="00E05114" w:rsidRPr="00E541AF" w:rsidRDefault="00E05114" w:rsidP="004B5FE0">
            <w:pPr>
              <w:pStyle w:val="Ingetavstnd"/>
              <w:jc w:val="center"/>
              <w:rPr>
                <w:rFonts w:ascii="Stockholm Type Bold" w:hAnsi="Stockholm Type Bold"/>
              </w:rPr>
            </w:pPr>
            <w:r w:rsidRPr="00E541AF">
              <w:rPr>
                <w:rFonts w:ascii="Stockholm Type Bold" w:hAnsi="Stockholm Type Bold"/>
              </w:rPr>
              <w:t>3</w:t>
            </w:r>
          </w:p>
        </w:tc>
        <w:tc>
          <w:tcPr>
            <w:tcW w:w="709" w:type="dxa"/>
            <w:tcBorders>
              <w:top w:val="single" w:sz="24" w:space="0" w:color="7030A0"/>
              <w:left w:val="single" w:sz="2" w:space="0" w:color="7030A0"/>
              <w:bottom w:val="single" w:sz="24" w:space="0" w:color="7030A0"/>
              <w:right w:val="single" w:sz="24" w:space="0" w:color="7030A0"/>
            </w:tcBorders>
          </w:tcPr>
          <w:p w:rsidR="00E05114" w:rsidRPr="00E541AF" w:rsidRDefault="00E05114" w:rsidP="004B5FE0">
            <w:pPr>
              <w:pStyle w:val="Ingetavstnd"/>
              <w:ind w:left="34"/>
              <w:jc w:val="center"/>
              <w:rPr>
                <w:rFonts w:ascii="Stockholm Type Bold" w:hAnsi="Stockholm Type Bold"/>
              </w:rPr>
            </w:pPr>
            <w:r w:rsidRPr="00E541AF">
              <w:rPr>
                <w:rFonts w:ascii="Stockholm Type Bold" w:hAnsi="Stockholm Type Bold"/>
              </w:rPr>
              <w:t>MÅL</w:t>
            </w:r>
          </w:p>
          <w:p w:rsidR="00E05114" w:rsidRPr="00E541AF" w:rsidRDefault="00E05114" w:rsidP="004B5FE0">
            <w:pPr>
              <w:pStyle w:val="Ingetavstnd"/>
              <w:jc w:val="center"/>
              <w:rPr>
                <w:rFonts w:ascii="Stockholm Type Bold" w:hAnsi="Stockholm Type Bold"/>
              </w:rPr>
            </w:pPr>
            <w:r w:rsidRPr="00E541AF">
              <w:rPr>
                <w:rFonts w:ascii="Stockholm Type Bold" w:hAnsi="Stockholm Type Bold"/>
              </w:rPr>
              <w:t>4</w:t>
            </w:r>
          </w:p>
        </w:tc>
      </w:tr>
      <w:tr w:rsidR="00E05114" w:rsidRPr="006E3C80" w:rsidTr="00E05114">
        <w:tc>
          <w:tcPr>
            <w:tcW w:w="4111" w:type="dxa"/>
            <w:tcBorders>
              <w:top w:val="single" w:sz="24" w:space="0" w:color="7030A0"/>
              <w:left w:val="single" w:sz="24" w:space="0" w:color="7030A0"/>
              <w:bottom w:val="single" w:sz="2" w:space="0" w:color="7030A0"/>
              <w:right w:val="single" w:sz="2" w:space="0" w:color="7030A0"/>
            </w:tcBorders>
          </w:tcPr>
          <w:p w:rsidR="00E05114" w:rsidRPr="004D0201" w:rsidRDefault="00E05114" w:rsidP="004B5FE0">
            <w:pPr>
              <w:pStyle w:val="Ingetavstnd"/>
              <w:numPr>
                <w:ilvl w:val="0"/>
                <w:numId w:val="1"/>
              </w:numPr>
              <w:ind w:left="318" w:hanging="284"/>
              <w:rPr>
                <w:rFonts w:ascii="Stockholm Type Regular" w:hAnsi="Stockholm Type Regular"/>
              </w:rPr>
            </w:pPr>
            <w:r w:rsidRPr="004D0201">
              <w:rPr>
                <w:rFonts w:ascii="Stockholm Type Regular" w:hAnsi="Stockholm Type Regular"/>
              </w:rPr>
              <w:lastRenderedPageBreak/>
              <w:t>Genomföra ett samlastningsprojekt</w:t>
            </w:r>
          </w:p>
        </w:tc>
        <w:tc>
          <w:tcPr>
            <w:tcW w:w="709" w:type="dxa"/>
            <w:tcBorders>
              <w:top w:val="single" w:sz="24"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4"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4" w:space="0" w:color="7030A0"/>
              <w:left w:val="single" w:sz="2" w:space="0" w:color="7030A0"/>
              <w:bottom w:val="single" w:sz="2" w:space="0" w:color="7030A0"/>
              <w:right w:val="single" w:sz="2" w:space="0" w:color="7030A0"/>
            </w:tcBorders>
            <w:shd w:val="clear" w:color="auto" w:fill="auto"/>
            <w:vAlign w:val="bottom"/>
          </w:tcPr>
          <w:p w:rsidR="00E05114" w:rsidRPr="004D0201" w:rsidRDefault="00F551DC"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4" w:space="0" w:color="7030A0"/>
              <w:left w:val="single" w:sz="2" w:space="0" w:color="7030A0"/>
              <w:bottom w:val="single" w:sz="2" w:space="0" w:color="7030A0"/>
              <w:right w:val="single" w:sz="24" w:space="0" w:color="7030A0"/>
            </w:tcBorders>
            <w:shd w:val="clear" w:color="auto" w:fill="auto"/>
            <w:vAlign w:val="bottom"/>
          </w:tcPr>
          <w:p w:rsidR="00E05114" w:rsidRPr="004D0201" w:rsidRDefault="00A613A5"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05114" w:rsidRPr="006E3C80" w:rsidTr="00E05114">
        <w:tc>
          <w:tcPr>
            <w:tcW w:w="4111" w:type="dxa"/>
            <w:tcBorders>
              <w:top w:val="single" w:sz="2" w:space="0" w:color="7030A0"/>
              <w:left w:val="single" w:sz="24" w:space="0" w:color="7030A0"/>
              <w:bottom w:val="single" w:sz="2" w:space="0" w:color="7030A0"/>
              <w:right w:val="single" w:sz="2" w:space="0" w:color="7030A0"/>
            </w:tcBorders>
          </w:tcPr>
          <w:p w:rsidR="00E05114" w:rsidRPr="004D0201" w:rsidRDefault="00E05114" w:rsidP="004B5FE0">
            <w:pPr>
              <w:pStyle w:val="Ingetavstnd"/>
              <w:numPr>
                <w:ilvl w:val="0"/>
                <w:numId w:val="1"/>
              </w:numPr>
              <w:ind w:left="318" w:hanging="284"/>
              <w:rPr>
                <w:rFonts w:ascii="Stockholm Type Regular" w:hAnsi="Stockholm Type Regular"/>
              </w:rPr>
            </w:pPr>
            <w:r w:rsidRPr="004D0201">
              <w:rPr>
                <w:rFonts w:ascii="Stockholm Type Regular" w:hAnsi="Stockholm Type Regular"/>
              </w:rPr>
              <w:t>Genomföra ett off peak-projekt</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A613A5"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A613A5"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8"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A613A5"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 w:space="0" w:color="7030A0"/>
              <w:right w:val="single" w:sz="24" w:space="0" w:color="7030A0"/>
            </w:tcBorders>
            <w:shd w:val="clear" w:color="auto" w:fill="auto"/>
            <w:vAlign w:val="bottom"/>
          </w:tcPr>
          <w:p w:rsidR="00E05114" w:rsidRPr="004D0201" w:rsidRDefault="00A613A5"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05114" w:rsidRPr="006E3C80" w:rsidTr="00E05114">
        <w:tc>
          <w:tcPr>
            <w:tcW w:w="4111" w:type="dxa"/>
            <w:tcBorders>
              <w:top w:val="single" w:sz="2" w:space="0" w:color="7030A0"/>
              <w:left w:val="single" w:sz="24" w:space="0" w:color="7030A0"/>
              <w:bottom w:val="single" w:sz="2" w:space="0" w:color="7030A0"/>
              <w:right w:val="single" w:sz="2" w:space="0" w:color="7030A0"/>
            </w:tcBorders>
          </w:tcPr>
          <w:p w:rsidR="00E05114" w:rsidRPr="004D0201" w:rsidRDefault="00E05114" w:rsidP="004B5FE0">
            <w:pPr>
              <w:pStyle w:val="Ingetavstnd"/>
              <w:numPr>
                <w:ilvl w:val="0"/>
                <w:numId w:val="1"/>
              </w:numPr>
              <w:ind w:left="318" w:hanging="284"/>
              <w:rPr>
                <w:rFonts w:ascii="Stockholm Type Regular" w:hAnsi="Stockholm Type Regular"/>
              </w:rPr>
            </w:pPr>
            <w:r w:rsidRPr="004D0201">
              <w:rPr>
                <w:rFonts w:ascii="Stockholm Type Regular" w:hAnsi="Stockholm Type Regular"/>
              </w:rPr>
              <w:t>Undersöka möjlighet till gods i kollektivtrafikkörfält</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p>
        </w:tc>
        <w:tc>
          <w:tcPr>
            <w:tcW w:w="708"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 w:space="0" w:color="7030A0"/>
              <w:right w:val="single" w:sz="24" w:space="0" w:color="7030A0"/>
            </w:tcBorders>
            <w:shd w:val="clear" w:color="auto" w:fill="auto"/>
            <w:vAlign w:val="bottom"/>
          </w:tcPr>
          <w:p w:rsidR="00E05114" w:rsidRPr="004D0201" w:rsidRDefault="00A613A5"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05114" w:rsidRPr="006E3C80" w:rsidTr="00E05114">
        <w:tc>
          <w:tcPr>
            <w:tcW w:w="4111" w:type="dxa"/>
            <w:tcBorders>
              <w:top w:val="single" w:sz="2" w:space="0" w:color="7030A0"/>
              <w:left w:val="single" w:sz="24" w:space="0" w:color="7030A0"/>
              <w:bottom w:val="single" w:sz="2" w:space="0" w:color="7030A0"/>
              <w:right w:val="single" w:sz="2" w:space="0" w:color="7030A0"/>
            </w:tcBorders>
          </w:tcPr>
          <w:p w:rsidR="00E05114" w:rsidRPr="004D0201" w:rsidRDefault="00E05114" w:rsidP="004B5FE0">
            <w:pPr>
              <w:pStyle w:val="Liststycke"/>
              <w:numPr>
                <w:ilvl w:val="0"/>
                <w:numId w:val="1"/>
              </w:numPr>
              <w:ind w:left="318" w:hanging="284"/>
              <w:rPr>
                <w:rFonts w:ascii="Stockholm Type Regular" w:eastAsiaTheme="minorEastAsia" w:hAnsi="Stockholm Type Regular"/>
              </w:rPr>
            </w:pPr>
            <w:r w:rsidRPr="004D0201">
              <w:rPr>
                <w:rFonts w:ascii="Stockholm Type Regular" w:eastAsiaTheme="minorEastAsia" w:hAnsi="Stockholm Type Regular"/>
              </w:rPr>
              <w:t xml:space="preserve">Införa fler lastplatser för tunga fordon och riktad övervakning </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p>
        </w:tc>
        <w:tc>
          <w:tcPr>
            <w:tcW w:w="709" w:type="dxa"/>
            <w:tcBorders>
              <w:top w:val="single" w:sz="2" w:space="0" w:color="7030A0"/>
              <w:left w:val="single" w:sz="2" w:space="0" w:color="7030A0"/>
              <w:bottom w:val="single" w:sz="2" w:space="0" w:color="7030A0"/>
              <w:right w:val="single" w:sz="24" w:space="0" w:color="7030A0"/>
            </w:tcBorders>
            <w:shd w:val="clear" w:color="auto" w:fill="auto"/>
            <w:vAlign w:val="bottom"/>
          </w:tcPr>
          <w:p w:rsidR="00E05114" w:rsidRPr="004D0201" w:rsidRDefault="00A613A5"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05114" w:rsidRPr="006E3C80" w:rsidTr="00E05114">
        <w:tc>
          <w:tcPr>
            <w:tcW w:w="4111" w:type="dxa"/>
            <w:tcBorders>
              <w:top w:val="single" w:sz="2" w:space="0" w:color="7030A0"/>
              <w:left w:val="single" w:sz="24" w:space="0" w:color="7030A0"/>
              <w:bottom w:val="single" w:sz="2" w:space="0" w:color="7030A0"/>
              <w:right w:val="single" w:sz="2" w:space="0" w:color="7030A0"/>
            </w:tcBorders>
          </w:tcPr>
          <w:p w:rsidR="00E05114" w:rsidRPr="004D0201" w:rsidRDefault="009D21A7" w:rsidP="004B5FE0">
            <w:pPr>
              <w:pStyle w:val="Liststycke"/>
              <w:numPr>
                <w:ilvl w:val="0"/>
                <w:numId w:val="1"/>
              </w:numPr>
              <w:ind w:left="318" w:hanging="284"/>
              <w:rPr>
                <w:rFonts w:ascii="Stockholm Type Regular" w:eastAsiaTheme="minorEastAsia" w:hAnsi="Stockholm Type Regular"/>
              </w:rPr>
            </w:pPr>
            <w:r>
              <w:rPr>
                <w:rFonts w:ascii="Stockholm Type Regular" w:eastAsiaTheme="minorEastAsia" w:hAnsi="Stockholm Type Regular"/>
              </w:rPr>
              <w:t>Se över uppställnings</w:t>
            </w:r>
            <w:r w:rsidR="00E05114" w:rsidRPr="004D0201">
              <w:rPr>
                <w:rFonts w:ascii="Stockholm Type Regular" w:eastAsiaTheme="minorEastAsia" w:hAnsi="Stockholm Type Regular"/>
              </w:rPr>
              <w:t xml:space="preserve">platser </w:t>
            </w:r>
            <w:r w:rsidR="00E05114">
              <w:rPr>
                <w:rFonts w:ascii="Stockholm Type Regular" w:eastAsiaTheme="minorEastAsia" w:hAnsi="Stockholm Type Regular"/>
              </w:rPr>
              <w:t>i ytterstaden</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b/>
                <w:lang w:eastAsia="en-US"/>
              </w:rPr>
            </w:pPr>
          </w:p>
        </w:tc>
        <w:tc>
          <w:tcPr>
            <w:tcW w:w="709" w:type="dxa"/>
            <w:tcBorders>
              <w:top w:val="single" w:sz="2" w:space="0" w:color="7030A0"/>
              <w:left w:val="single" w:sz="2" w:space="0" w:color="7030A0"/>
              <w:bottom w:val="single" w:sz="2" w:space="0" w:color="7030A0"/>
              <w:right w:val="single" w:sz="24" w:space="0" w:color="7030A0"/>
            </w:tcBorders>
            <w:shd w:val="clear" w:color="auto" w:fill="auto"/>
            <w:vAlign w:val="bottom"/>
          </w:tcPr>
          <w:p w:rsidR="00E05114" w:rsidRPr="004D0201" w:rsidRDefault="00A613A5"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05114" w:rsidRPr="006E3C80" w:rsidTr="00E05114">
        <w:tc>
          <w:tcPr>
            <w:tcW w:w="4111" w:type="dxa"/>
            <w:tcBorders>
              <w:top w:val="single" w:sz="2" w:space="0" w:color="7030A0"/>
              <w:left w:val="single" w:sz="24" w:space="0" w:color="7030A0"/>
              <w:bottom w:val="single" w:sz="2" w:space="0" w:color="7030A0"/>
              <w:right w:val="single" w:sz="2" w:space="0" w:color="7030A0"/>
            </w:tcBorders>
          </w:tcPr>
          <w:p w:rsidR="00E05114" w:rsidRPr="004D0201" w:rsidRDefault="00E05114" w:rsidP="004B5FE0">
            <w:pPr>
              <w:pStyle w:val="Liststycke"/>
              <w:numPr>
                <w:ilvl w:val="0"/>
                <w:numId w:val="1"/>
              </w:numPr>
              <w:ind w:left="318" w:hanging="284"/>
              <w:rPr>
                <w:rFonts w:ascii="Stockholm Type Regular" w:eastAsiaTheme="minorEastAsia" w:hAnsi="Stockholm Type Regular"/>
              </w:rPr>
            </w:pPr>
            <w:r w:rsidRPr="004D0201">
              <w:rPr>
                <w:rFonts w:ascii="Stockholm Type Regular" w:eastAsiaTheme="minorEastAsia" w:hAnsi="Stockholm Type Regular"/>
              </w:rPr>
              <w:t>Genomföra ett teknikprojekt med lastplatssensorer</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p>
        </w:tc>
        <w:tc>
          <w:tcPr>
            <w:tcW w:w="709" w:type="dxa"/>
            <w:tcBorders>
              <w:top w:val="single" w:sz="2" w:space="0" w:color="7030A0"/>
              <w:left w:val="single" w:sz="2" w:space="0" w:color="7030A0"/>
              <w:bottom w:val="single" w:sz="2" w:space="0" w:color="7030A0"/>
              <w:right w:val="single" w:sz="24" w:space="0" w:color="7030A0"/>
            </w:tcBorders>
            <w:shd w:val="clear" w:color="auto" w:fill="auto"/>
            <w:vAlign w:val="bottom"/>
          </w:tcPr>
          <w:p w:rsidR="00E05114" w:rsidRPr="004D0201" w:rsidRDefault="00A613A5" w:rsidP="004B5FE0">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05114" w:rsidRPr="006E3C80" w:rsidTr="00E05114">
        <w:tc>
          <w:tcPr>
            <w:tcW w:w="4111" w:type="dxa"/>
            <w:tcBorders>
              <w:top w:val="single" w:sz="2" w:space="0" w:color="7030A0"/>
              <w:left w:val="single" w:sz="24" w:space="0" w:color="7030A0"/>
              <w:bottom w:val="single" w:sz="2" w:space="0" w:color="7030A0"/>
              <w:right w:val="single" w:sz="2" w:space="0" w:color="7030A0"/>
            </w:tcBorders>
          </w:tcPr>
          <w:p w:rsidR="00E05114" w:rsidRPr="004D0201" w:rsidRDefault="00E05114" w:rsidP="004B5FE0">
            <w:pPr>
              <w:pStyle w:val="Ingetavstnd"/>
              <w:numPr>
                <w:ilvl w:val="0"/>
                <w:numId w:val="1"/>
              </w:numPr>
              <w:ind w:left="318" w:hanging="284"/>
              <w:rPr>
                <w:rFonts w:ascii="Stockholm Type Regular" w:hAnsi="Stockholm Type Regular"/>
              </w:rPr>
            </w:pPr>
            <w:r w:rsidRPr="004D0201">
              <w:rPr>
                <w:rFonts w:ascii="Stockholm Type Regular" w:hAnsi="Stockholm Type Regular"/>
              </w:rPr>
              <w:t>Samla in data</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 w:space="0" w:color="7030A0"/>
              <w:right w:val="single" w:sz="24"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r>
      <w:tr w:rsidR="00E05114" w:rsidRPr="006E3C80" w:rsidTr="00E05114">
        <w:tc>
          <w:tcPr>
            <w:tcW w:w="4111" w:type="dxa"/>
            <w:tcBorders>
              <w:top w:val="single" w:sz="2" w:space="0" w:color="7030A0"/>
              <w:left w:val="single" w:sz="24" w:space="0" w:color="7030A0"/>
              <w:bottom w:val="single" w:sz="2" w:space="0" w:color="7030A0"/>
              <w:right w:val="single" w:sz="2" w:space="0" w:color="7030A0"/>
            </w:tcBorders>
          </w:tcPr>
          <w:p w:rsidR="00E05114" w:rsidRPr="004D0201" w:rsidRDefault="00E05114" w:rsidP="004B5FE0">
            <w:pPr>
              <w:pStyle w:val="Liststycke"/>
              <w:numPr>
                <w:ilvl w:val="0"/>
                <w:numId w:val="1"/>
              </w:numPr>
              <w:ind w:left="318" w:hanging="284"/>
              <w:rPr>
                <w:rFonts w:ascii="Stockholm Type Regular" w:eastAsiaTheme="minorEastAsia" w:hAnsi="Stockholm Type Regular"/>
              </w:rPr>
            </w:pPr>
            <w:r w:rsidRPr="004D0201">
              <w:rPr>
                <w:rFonts w:ascii="Stockholm Type Regular" w:eastAsiaTheme="minorEastAsia" w:hAnsi="Stockholm Type Regular"/>
              </w:rPr>
              <w:t>Analysera godsperspektivet regionalt</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7030A0"/>
              <w:left w:val="single" w:sz="2" w:space="0" w:color="7030A0"/>
              <w:bottom w:val="single" w:sz="2"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 w:space="0" w:color="7030A0"/>
              <w:right w:val="single" w:sz="24"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r>
      <w:tr w:rsidR="00E05114" w:rsidRPr="006E3C80" w:rsidTr="00E05114">
        <w:tc>
          <w:tcPr>
            <w:tcW w:w="4111" w:type="dxa"/>
            <w:tcBorders>
              <w:top w:val="single" w:sz="2" w:space="0" w:color="7030A0"/>
              <w:left w:val="single" w:sz="24" w:space="0" w:color="7030A0"/>
              <w:bottom w:val="single" w:sz="24" w:space="0" w:color="7030A0"/>
              <w:right w:val="single" w:sz="2" w:space="0" w:color="7030A0"/>
            </w:tcBorders>
          </w:tcPr>
          <w:p w:rsidR="00E05114" w:rsidRPr="004D0201" w:rsidRDefault="00E05114" w:rsidP="004B5FE0">
            <w:pPr>
              <w:pStyle w:val="Ingetavstnd"/>
              <w:numPr>
                <w:ilvl w:val="0"/>
                <w:numId w:val="1"/>
              </w:numPr>
              <w:ind w:left="318" w:hanging="284"/>
              <w:rPr>
                <w:rFonts w:ascii="Stockholm Type Regular" w:hAnsi="Stockholm Type Regular"/>
              </w:rPr>
            </w:pPr>
            <w:r w:rsidRPr="004D0201">
              <w:rPr>
                <w:rFonts w:ascii="Stockholm Type Regular" w:hAnsi="Stockholm Type Regular"/>
              </w:rPr>
              <w:t>Bilda externt och internt godsnätverk</w:t>
            </w:r>
          </w:p>
        </w:tc>
        <w:tc>
          <w:tcPr>
            <w:tcW w:w="709" w:type="dxa"/>
            <w:tcBorders>
              <w:top w:val="single" w:sz="2" w:space="0" w:color="7030A0"/>
              <w:left w:val="single" w:sz="2" w:space="0" w:color="7030A0"/>
              <w:bottom w:val="single" w:sz="24"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4"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7030A0"/>
              <w:left w:val="single" w:sz="2" w:space="0" w:color="7030A0"/>
              <w:bottom w:val="single" w:sz="24" w:space="0" w:color="7030A0"/>
              <w:right w:val="single" w:sz="2"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7030A0"/>
              <w:left w:val="single" w:sz="2" w:space="0" w:color="7030A0"/>
              <w:bottom w:val="single" w:sz="24" w:space="0" w:color="7030A0"/>
              <w:right w:val="single" w:sz="24" w:space="0" w:color="7030A0"/>
            </w:tcBorders>
            <w:shd w:val="clear" w:color="auto" w:fill="auto"/>
            <w:vAlign w:val="bottom"/>
          </w:tcPr>
          <w:p w:rsidR="00E05114" w:rsidRPr="004D0201" w:rsidRDefault="00E05114" w:rsidP="004B5FE0">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r>
    </w:tbl>
    <w:p w:rsidR="00113174" w:rsidRDefault="00113174" w:rsidP="00E05114">
      <w:pPr>
        <w:spacing w:after="0"/>
        <w:rPr>
          <w:rFonts w:ascii="Stockholm Type Bold" w:eastAsiaTheme="minorHAnsi" w:hAnsi="Stockholm Type Bold" w:cs="Calibri"/>
          <w:sz w:val="24"/>
          <w:lang w:eastAsia="en-US"/>
        </w:rPr>
      </w:pPr>
    </w:p>
    <w:p w:rsidR="00113174" w:rsidRDefault="00113174">
      <w:pPr>
        <w:rPr>
          <w:rFonts w:ascii="Stockholm Type Bold" w:eastAsiaTheme="minorHAnsi" w:hAnsi="Stockholm Type Bold" w:cs="Calibri"/>
          <w:sz w:val="24"/>
          <w:lang w:eastAsia="en-US"/>
        </w:rPr>
      </w:pPr>
      <w:r>
        <w:rPr>
          <w:rFonts w:ascii="Stockholm Type Bold" w:eastAsiaTheme="minorHAnsi" w:hAnsi="Stockholm Type Bold" w:cs="Calibri"/>
          <w:sz w:val="24"/>
          <w:lang w:eastAsia="en-US"/>
        </w:rPr>
        <w:br w:type="page"/>
      </w:r>
    </w:p>
    <w:p w:rsidR="00E05114" w:rsidRDefault="00A757D2" w:rsidP="00E05114">
      <w:pPr>
        <w:spacing w:after="0"/>
        <w:rPr>
          <w:rFonts w:ascii="Stockholm Type Bold" w:eastAsiaTheme="minorHAnsi" w:hAnsi="Stockholm Type Bold" w:cs="Calibri"/>
          <w:sz w:val="24"/>
          <w:lang w:eastAsia="en-US"/>
        </w:rPr>
      </w:pPr>
      <w:r>
        <w:rPr>
          <w:rFonts w:ascii="Stockholm Type Bold" w:eastAsiaTheme="minorHAnsi" w:hAnsi="Stockholm Type Bold" w:cs="Calibri"/>
          <w:sz w:val="24"/>
          <w:lang w:eastAsia="en-US"/>
        </w:rPr>
        <w:lastRenderedPageBreak/>
        <w:t>Fördjupad b</w:t>
      </w:r>
      <w:r w:rsidR="00E05114">
        <w:rPr>
          <w:rFonts w:ascii="Stockholm Type Bold" w:eastAsiaTheme="minorHAnsi" w:hAnsi="Stockholm Type Bold" w:cs="Calibri"/>
          <w:sz w:val="24"/>
          <w:lang w:eastAsia="en-US"/>
        </w:rPr>
        <w:t xml:space="preserve">eskrivning av </w:t>
      </w:r>
      <w:r w:rsidR="009C27A3">
        <w:rPr>
          <w:rFonts w:ascii="Stockholm Type Bold" w:eastAsiaTheme="minorHAnsi" w:hAnsi="Stockholm Type Bold" w:cs="Calibri"/>
          <w:sz w:val="24"/>
          <w:lang w:eastAsia="en-US"/>
        </w:rPr>
        <w:t xml:space="preserve">förslag på </w:t>
      </w:r>
      <w:r w:rsidR="00E05114">
        <w:rPr>
          <w:rFonts w:ascii="Stockholm Type Bold" w:eastAsiaTheme="minorHAnsi" w:hAnsi="Stockholm Type Bold" w:cs="Calibri"/>
          <w:sz w:val="24"/>
          <w:lang w:eastAsia="en-US"/>
        </w:rPr>
        <w:t>åtgärder</w:t>
      </w:r>
    </w:p>
    <w:tbl>
      <w:tblPr>
        <w:tblStyle w:val="Tabellrutnt"/>
        <w:tblW w:w="6946" w:type="dxa"/>
        <w:tblInd w:w="108"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6946"/>
      </w:tblGrid>
      <w:tr w:rsidR="00D97051" w:rsidRPr="001D0D01" w:rsidTr="00D97051">
        <w:tc>
          <w:tcPr>
            <w:tcW w:w="6946" w:type="dxa"/>
            <w:shd w:val="clear" w:color="auto" w:fill="7030A0"/>
          </w:tcPr>
          <w:p w:rsidR="00D97051" w:rsidRPr="00D97051" w:rsidRDefault="00D97051" w:rsidP="00D97051">
            <w:pPr>
              <w:rPr>
                <w:rFonts w:ascii="Stockholm Type Bold" w:eastAsiaTheme="minorHAnsi" w:hAnsi="Stockholm Type Bold" w:cs="Calibri"/>
                <w:b/>
                <w:i/>
                <w:iCs/>
                <w:color w:val="FFFFFF" w:themeColor="background1"/>
                <w:lang w:eastAsia="en-US"/>
              </w:rPr>
            </w:pPr>
            <w:r w:rsidRPr="00D97051">
              <w:rPr>
                <w:rFonts w:ascii="Stockholm Type Bold" w:eastAsiaTheme="minorHAnsi" w:hAnsi="Stockholm Type Bold" w:cs="Calibri"/>
                <w:b/>
                <w:i/>
                <w:iCs/>
                <w:color w:val="FFFFFF" w:themeColor="background1"/>
                <w:lang w:eastAsia="en-US"/>
              </w:rPr>
              <w:t>Vad tycker du om åtgärderna? Vilka är viktigast - hur bör de prioriteras? Borde något tas bort eller läggas till? Var kan du hjälpa till i genomförande?</w:t>
            </w:r>
          </w:p>
        </w:tc>
      </w:tr>
      <w:tr w:rsidR="00E05114" w:rsidRPr="001D0D01" w:rsidTr="00E05114">
        <w:tc>
          <w:tcPr>
            <w:tcW w:w="6946" w:type="dxa"/>
          </w:tcPr>
          <w:p w:rsidR="00E05114" w:rsidRPr="00F84DC8" w:rsidRDefault="00E05114" w:rsidP="004B5FE0">
            <w:pPr>
              <w:pStyle w:val="Liststycke"/>
              <w:numPr>
                <w:ilvl w:val="0"/>
                <w:numId w:val="2"/>
              </w:numPr>
              <w:ind w:left="284" w:hanging="284"/>
              <w:rPr>
                <w:rFonts w:ascii="Stockholm Type Bold" w:eastAsiaTheme="minorHAnsi" w:hAnsi="Stockholm Type Bold" w:cs="Calibri"/>
                <w:b/>
                <w:iCs/>
                <w:color w:val="7030A0"/>
                <w:sz w:val="24"/>
                <w:lang w:eastAsia="en-US"/>
              </w:rPr>
            </w:pPr>
            <w:r w:rsidRPr="00F84DC8">
              <w:rPr>
                <w:rFonts w:ascii="Stockholm Type Bold" w:eastAsiaTheme="minorHAnsi" w:hAnsi="Stockholm Type Bold" w:cs="Calibri"/>
                <w:b/>
                <w:iCs/>
                <w:color w:val="7030A0"/>
                <w:lang w:eastAsia="en-US"/>
              </w:rPr>
              <w:t>Genomföra ett samlastningsprojekt</w:t>
            </w:r>
            <w:r>
              <w:rPr>
                <w:rFonts w:ascii="Stockholm Type Bold" w:eastAsiaTheme="minorHAnsi" w:hAnsi="Stockholm Type Bold" w:cs="Calibri"/>
                <w:b/>
                <w:iCs/>
                <w:color w:val="7030A0"/>
                <w:lang w:eastAsia="en-US"/>
              </w:rPr>
              <w:t xml:space="preserve"> </w:t>
            </w:r>
          </w:p>
        </w:tc>
      </w:tr>
      <w:tr w:rsidR="00E05114" w:rsidRPr="001D0D01" w:rsidTr="00E05114">
        <w:tc>
          <w:tcPr>
            <w:tcW w:w="6946" w:type="dxa"/>
          </w:tcPr>
          <w:p w:rsidR="00E05114" w:rsidRPr="00131E82" w:rsidRDefault="00E05114" w:rsidP="004B5FE0">
            <w:pPr>
              <w:rPr>
                <w:rFonts w:ascii="Stockholm Type Display Regular" w:eastAsiaTheme="minorHAnsi" w:hAnsi="Stockholm Type Display Regular" w:cs="Calibri"/>
                <w:lang w:eastAsia="en-US"/>
              </w:rPr>
            </w:pPr>
            <w:r w:rsidRPr="000336EC">
              <w:rPr>
                <w:rFonts w:ascii="Stockholm Type Regular" w:eastAsiaTheme="minorHAnsi" w:hAnsi="Stockholm Type Regular" w:cs="Calibri"/>
                <w:lang w:eastAsia="en-US"/>
              </w:rPr>
              <w:t xml:space="preserve">Leveranser </w:t>
            </w:r>
            <w:r w:rsidRPr="004652B0">
              <w:rPr>
                <w:rFonts w:ascii="Stockholm Type Regular" w:eastAsiaTheme="minorHAnsi" w:hAnsi="Stockholm Type Regular" w:cs="Calibri"/>
                <w:lang w:eastAsia="en-US"/>
              </w:rPr>
              <w:t>centralt</w:t>
            </w:r>
            <w:r w:rsidRPr="002A00F6">
              <w:rPr>
                <w:rFonts w:ascii="Stockholm Type Regular" w:eastAsiaTheme="minorHAnsi" w:hAnsi="Stockholm Type Regular" w:cs="Calibri"/>
                <w:color w:val="FF0000"/>
                <w:lang w:eastAsia="en-US"/>
              </w:rPr>
              <w:t xml:space="preserve"> </w:t>
            </w:r>
            <w:r>
              <w:rPr>
                <w:rFonts w:ascii="Stockholm Type Regular" w:eastAsiaTheme="minorHAnsi" w:hAnsi="Stockholm Type Regular" w:cs="Calibri"/>
                <w:lang w:eastAsia="en-US"/>
              </w:rPr>
              <w:t xml:space="preserve">i staden </w:t>
            </w:r>
            <w:r w:rsidRPr="000336EC">
              <w:rPr>
                <w:rFonts w:ascii="Stockholm Type Regular" w:eastAsiaTheme="minorHAnsi" w:hAnsi="Stockholm Type Regular" w:cs="Calibri"/>
                <w:lang w:eastAsia="en-US"/>
              </w:rPr>
              <w:t xml:space="preserve">sker idag i (o)bemannade far eller längs med gatan utanför butiker, restauranger och kontor. Med en samlastningscentral, där varumottagningen är bemannad, kan distributörer lämna av gods som därefter omlastas </w:t>
            </w:r>
            <w:r>
              <w:rPr>
                <w:rFonts w:ascii="Stockholm Type Regular" w:eastAsiaTheme="minorHAnsi" w:hAnsi="Stockholm Type Regular" w:cs="Calibri"/>
                <w:lang w:eastAsia="en-US"/>
              </w:rPr>
              <w:t xml:space="preserve">till elfordon </w:t>
            </w:r>
            <w:r w:rsidRPr="000336EC">
              <w:rPr>
                <w:rFonts w:ascii="Stockholm Type Regular" w:eastAsiaTheme="minorHAnsi" w:hAnsi="Stockholm Type Regular" w:cs="Calibri"/>
                <w:lang w:eastAsia="en-US"/>
              </w:rPr>
              <w:t xml:space="preserve">för att gemensamt köras ut med andra varor som ska till samma geografiska område i staden. Föraren lämnar alla varor samtidigt i mottagningen och behöver därför inte stanna vid varje enskild butik. </w:t>
            </w:r>
            <w:r>
              <w:rPr>
                <w:rFonts w:ascii="Stockholm Type Regular" w:eastAsiaTheme="minorHAnsi" w:hAnsi="Stockholm Type Regular" w:cs="Calibri"/>
                <w:lang w:eastAsia="en-US"/>
              </w:rPr>
              <w:t xml:space="preserve">Med denna lösning hoppas staden förbättra framkomlighet och trafiksäkerhet. </w:t>
            </w:r>
            <w:r w:rsidRPr="000336EC">
              <w:rPr>
                <w:rFonts w:ascii="Stockholm Type Regular" w:eastAsiaTheme="minorHAnsi" w:hAnsi="Stockholm Type Regular" w:cs="Calibri"/>
                <w:lang w:eastAsia="en-US"/>
              </w:rPr>
              <w:t>Tillsammans med fastighetsägare, hyresgäster, distributörer, akademi och varumottagsoperatör vill staden genomföra ett pilotprojekt.</w:t>
            </w:r>
            <w:r>
              <w:rPr>
                <w:rFonts w:ascii="Stockholm Type Display Regular" w:hAnsi="Stockholm Type Display Regular"/>
              </w:rPr>
              <w:t xml:space="preserve"> </w:t>
            </w:r>
          </w:p>
        </w:tc>
      </w:tr>
      <w:tr w:rsidR="00E05114" w:rsidRPr="001D0D01" w:rsidTr="00E05114">
        <w:tc>
          <w:tcPr>
            <w:tcW w:w="6946" w:type="dxa"/>
            <w:shd w:val="clear" w:color="auto" w:fill="FFFFFF" w:themeFill="background1"/>
          </w:tcPr>
          <w:p w:rsidR="00E05114" w:rsidRPr="00CC055B" w:rsidRDefault="00E05114" w:rsidP="004B5FE0">
            <w:pPr>
              <w:pStyle w:val="Liststycke"/>
              <w:numPr>
                <w:ilvl w:val="0"/>
                <w:numId w:val="2"/>
              </w:numPr>
              <w:autoSpaceDE w:val="0"/>
              <w:autoSpaceDN w:val="0"/>
              <w:ind w:left="284" w:hanging="284"/>
              <w:rPr>
                <w:rFonts w:ascii="Stockholm Type Bold" w:eastAsiaTheme="minorHAnsi" w:hAnsi="Stockholm Type Bold" w:cs="Calibri"/>
                <w:color w:val="7030A0"/>
                <w:lang w:eastAsia="en-US"/>
              </w:rPr>
            </w:pPr>
            <w:r w:rsidRPr="00CC055B">
              <w:rPr>
                <w:rFonts w:ascii="Stockholm Type Bold" w:eastAsiaTheme="minorHAnsi" w:hAnsi="Stockholm Type Bold" w:cs="Calibri"/>
                <w:color w:val="7030A0"/>
                <w:lang w:eastAsia="en-US"/>
              </w:rPr>
              <w:t xml:space="preserve">Genomföra ett off peak-projekt </w:t>
            </w:r>
          </w:p>
        </w:tc>
      </w:tr>
      <w:tr w:rsidR="00E05114" w:rsidRPr="001D0D01" w:rsidTr="00E05114">
        <w:tc>
          <w:tcPr>
            <w:tcW w:w="6946" w:type="dxa"/>
            <w:shd w:val="clear" w:color="auto" w:fill="FFFFFF" w:themeFill="background1"/>
          </w:tcPr>
          <w:p w:rsidR="00E05114" w:rsidRPr="001D0D01" w:rsidRDefault="00E05114" w:rsidP="008B1E6D">
            <w:pPr>
              <w:rPr>
                <w:rFonts w:ascii="Stockholm Type Display Regular" w:eastAsiaTheme="minorHAnsi" w:hAnsi="Stockholm Type Display Regular" w:cs="Calibri"/>
                <w:color w:val="7030A0"/>
                <w:lang w:eastAsia="en-US"/>
              </w:rPr>
            </w:pPr>
            <w:r w:rsidRPr="000336EC">
              <w:rPr>
                <w:rFonts w:ascii="Stockholm Type Regular" w:eastAsiaTheme="minorHAnsi" w:hAnsi="Stockholm Type Regular" w:cs="Calibri"/>
                <w:lang w:eastAsia="en-US"/>
              </w:rPr>
              <w:t>Genom att på försök tillåta</w:t>
            </w:r>
            <w:r>
              <w:rPr>
                <w:rFonts w:ascii="Stockholm Type Regular" w:eastAsiaTheme="minorHAnsi" w:hAnsi="Stockholm Type Regular" w:cs="Calibri"/>
                <w:lang w:eastAsia="en-US"/>
              </w:rPr>
              <w:t xml:space="preserve"> </w:t>
            </w:r>
            <w:r w:rsidRPr="000336EC">
              <w:rPr>
                <w:rFonts w:ascii="Stockholm Type Regular" w:eastAsiaTheme="minorHAnsi" w:hAnsi="Stockholm Type Regular" w:cs="Calibri"/>
                <w:lang w:eastAsia="en-US"/>
              </w:rPr>
              <w:t xml:space="preserve">leveranser </w:t>
            </w:r>
            <w:r w:rsidR="008B1E6D">
              <w:rPr>
                <w:rFonts w:ascii="Stockholm Type Regular" w:eastAsiaTheme="minorHAnsi" w:hAnsi="Stockholm Type Regular" w:cs="Calibri"/>
                <w:lang w:eastAsia="en-US"/>
              </w:rPr>
              <w:t xml:space="preserve">under kvälls- och nattetid, då framkomligheten är bättre, </w:t>
            </w:r>
            <w:r w:rsidRPr="000336EC">
              <w:rPr>
                <w:rFonts w:ascii="Stockholm Type Regular" w:eastAsiaTheme="minorHAnsi" w:hAnsi="Stockholm Type Regular" w:cs="Calibri"/>
                <w:lang w:eastAsia="en-US"/>
              </w:rPr>
              <w:t xml:space="preserve">kan </w:t>
            </w:r>
            <w:r w:rsidR="008B1E6D">
              <w:rPr>
                <w:rFonts w:ascii="Stockholm Type Regular" w:eastAsiaTheme="minorHAnsi" w:hAnsi="Stockholm Type Regular" w:cs="Calibri"/>
                <w:lang w:eastAsia="en-US"/>
              </w:rPr>
              <w:t>fler av dygnets</w:t>
            </w:r>
            <w:r w:rsidRPr="000336EC">
              <w:rPr>
                <w:rFonts w:ascii="Stockholm Type Regular" w:eastAsiaTheme="minorHAnsi" w:hAnsi="Stockholm Type Regular" w:cs="Calibri"/>
                <w:lang w:eastAsia="en-US"/>
              </w:rPr>
              <w:t xml:space="preserve"> timmar utnyttjas till varudistribution. Detta förutsätter att boende inte störs och </w:t>
            </w:r>
            <w:r w:rsidRPr="006E3C80">
              <w:rPr>
                <w:rFonts w:ascii="Stockholm Type Regular" w:eastAsiaTheme="minorHAnsi" w:hAnsi="Stockholm Type Regular" w:cs="Calibri"/>
                <w:lang w:eastAsia="en-US"/>
              </w:rPr>
              <w:t xml:space="preserve">höga </w:t>
            </w:r>
            <w:r>
              <w:rPr>
                <w:rFonts w:ascii="Stockholm Type Regular" w:eastAsiaTheme="minorHAnsi" w:hAnsi="Stockholm Type Regular" w:cs="Calibri"/>
                <w:lang w:eastAsia="en-US"/>
              </w:rPr>
              <w:t>buller</w:t>
            </w:r>
            <w:r w:rsidRPr="006E3C80">
              <w:rPr>
                <w:rFonts w:ascii="Stockholm Type Regular" w:eastAsiaTheme="minorHAnsi" w:hAnsi="Stockholm Type Regular" w:cs="Calibri"/>
                <w:lang w:eastAsia="en-US"/>
              </w:rPr>
              <w:t>krav kommer att ställas på distributör och fordon</w:t>
            </w:r>
            <w:r>
              <w:rPr>
                <w:rFonts w:ascii="Stockholm Type Regular" w:eastAsiaTheme="minorHAnsi" w:hAnsi="Stockholm Type Regular" w:cs="Calibri"/>
                <w:lang w:eastAsia="en-US"/>
              </w:rPr>
              <w:t xml:space="preserve">. </w:t>
            </w:r>
            <w:r w:rsidRPr="006E3C80">
              <w:rPr>
                <w:rFonts w:ascii="Stockholm Type Regular" w:eastAsiaTheme="minorHAnsi" w:hAnsi="Stockholm Type Regular" w:cs="Calibri"/>
                <w:lang w:eastAsia="en-US"/>
              </w:rPr>
              <w:t xml:space="preserve">Förhoppningen är att </w:t>
            </w:r>
            <w:r w:rsidRPr="000336EC">
              <w:rPr>
                <w:rFonts w:ascii="Stockholm Type Regular" w:eastAsiaTheme="minorHAnsi" w:hAnsi="Stockholm Type Regular" w:cs="Calibri"/>
                <w:lang w:eastAsia="en-US"/>
              </w:rPr>
              <w:t>minska antalet leveranser till specifika verksamheter som idag får många varusändningar dagtid. Staden hoppas att möjlighet till nattdistribution ger ökad framkomlighet och effektivitet under dagtid och bättre fordonsutnyttjande som kan stödja utvecklingen mot grönare distributionsfordon. Tillsammans med varuägare, akademi och förare vill staden genomföra ett pilotprojekt.</w:t>
            </w:r>
            <w:r>
              <w:rPr>
                <w:rFonts w:ascii="Stockholm Type Display Regular" w:eastAsiaTheme="minorHAnsi" w:hAnsi="Stockholm Type Display Regular" w:cs="Calibri"/>
                <w:bCs/>
                <w:lang w:eastAsia="en-US"/>
              </w:rPr>
              <w:t xml:space="preserve"> </w:t>
            </w:r>
          </w:p>
        </w:tc>
      </w:tr>
      <w:tr w:rsidR="00E05114" w:rsidRPr="001D0D01" w:rsidTr="00E05114">
        <w:tc>
          <w:tcPr>
            <w:tcW w:w="6946" w:type="dxa"/>
          </w:tcPr>
          <w:p w:rsidR="00E05114" w:rsidRPr="00F84DC8" w:rsidRDefault="00E05114" w:rsidP="004B5FE0">
            <w:pPr>
              <w:pStyle w:val="Liststycke"/>
              <w:numPr>
                <w:ilvl w:val="0"/>
                <w:numId w:val="2"/>
              </w:numPr>
              <w:ind w:left="284" w:hanging="284"/>
              <w:rPr>
                <w:rFonts w:ascii="Stockholm Type Bold" w:eastAsiaTheme="minorHAnsi" w:hAnsi="Stockholm Type Bold" w:cs="Calibri"/>
                <w:b/>
                <w:iCs/>
                <w:color w:val="7030A0"/>
                <w:lang w:eastAsia="en-US"/>
              </w:rPr>
            </w:pPr>
            <w:r w:rsidRPr="00F84DC8">
              <w:rPr>
                <w:rFonts w:ascii="Stockholm Type Bold" w:eastAsiaTheme="minorHAnsi" w:hAnsi="Stockholm Type Bold" w:cs="Calibri"/>
                <w:b/>
                <w:iCs/>
                <w:color w:val="7030A0"/>
                <w:lang w:eastAsia="en-US"/>
              </w:rPr>
              <w:t>Undersöka möjlighet till gods i kollektivtrafikkörfält</w:t>
            </w:r>
            <w:r>
              <w:rPr>
                <w:rFonts w:ascii="Stockholm Type Bold" w:eastAsiaTheme="minorHAnsi" w:hAnsi="Stockholm Type Bold" w:cs="Calibri"/>
                <w:b/>
                <w:iCs/>
                <w:color w:val="7030A0"/>
                <w:lang w:eastAsia="en-US"/>
              </w:rPr>
              <w:t xml:space="preserve"> </w:t>
            </w:r>
          </w:p>
        </w:tc>
      </w:tr>
      <w:tr w:rsidR="00E05114" w:rsidRPr="001D0D01" w:rsidTr="00E05114">
        <w:tc>
          <w:tcPr>
            <w:tcW w:w="6946" w:type="dxa"/>
          </w:tcPr>
          <w:p w:rsidR="00E05114" w:rsidRPr="001D0D01" w:rsidRDefault="00E05114" w:rsidP="00844CC8">
            <w:pPr>
              <w:rPr>
                <w:rFonts w:ascii="Stockholm Type Bold" w:eastAsiaTheme="minorHAnsi" w:hAnsi="Stockholm Type Bold" w:cs="Calibri"/>
                <w:color w:val="7030A0"/>
                <w:lang w:eastAsia="en-US"/>
              </w:rPr>
            </w:pPr>
            <w:r w:rsidRPr="006E3C80">
              <w:rPr>
                <w:rFonts w:ascii="Stockholm Type Regular" w:eastAsiaTheme="minorHAnsi" w:hAnsi="Stockholm Type Regular" w:cs="Calibri"/>
                <w:lang w:eastAsia="en-US"/>
              </w:rPr>
              <w:t xml:space="preserve">Många lastbilar köar idag för att komma in och ut ur staden under vissa tider på dygnet. </w:t>
            </w:r>
            <w:r w:rsidR="001E6A71">
              <w:rPr>
                <w:rFonts w:ascii="Stockholm Type Regular" w:eastAsiaTheme="minorHAnsi" w:hAnsi="Stockholm Type Regular" w:cs="Calibri"/>
                <w:lang w:eastAsia="en-US"/>
              </w:rPr>
              <w:t>Staden vill t</w:t>
            </w:r>
            <w:r w:rsidR="001E6A71" w:rsidRPr="006E3C80">
              <w:rPr>
                <w:rFonts w:ascii="Stockholm Type Regular" w:eastAsiaTheme="minorHAnsi" w:hAnsi="Stockholm Type Regular" w:cs="Calibri"/>
                <w:lang w:eastAsia="en-US"/>
              </w:rPr>
              <w:t>illsammans med trafi</w:t>
            </w:r>
            <w:r w:rsidR="001E6A71">
              <w:rPr>
                <w:rFonts w:ascii="Stockholm Type Regular" w:eastAsiaTheme="minorHAnsi" w:hAnsi="Stockholm Type Regular" w:cs="Calibri"/>
                <w:lang w:eastAsia="en-US"/>
              </w:rPr>
              <w:t xml:space="preserve">kförvaltningen </w:t>
            </w:r>
            <w:r w:rsidR="001E6A71" w:rsidRPr="000336EC">
              <w:rPr>
                <w:rFonts w:ascii="Stockholm Type Regular" w:eastAsiaTheme="minorHAnsi" w:hAnsi="Stockholm Type Regular" w:cs="Calibri"/>
                <w:lang w:eastAsia="en-US"/>
              </w:rPr>
              <w:t xml:space="preserve">och förare </w:t>
            </w:r>
            <w:r w:rsidR="001E6A71">
              <w:rPr>
                <w:rFonts w:ascii="Stockholm Type Regular" w:eastAsiaTheme="minorHAnsi" w:hAnsi="Stockholm Type Regular" w:cs="Calibri"/>
                <w:lang w:eastAsia="en-US"/>
              </w:rPr>
              <w:t xml:space="preserve">undersöka </w:t>
            </w:r>
            <w:r w:rsidR="00844CC8">
              <w:rPr>
                <w:rFonts w:ascii="Stockholm Type Regular" w:eastAsiaTheme="minorHAnsi" w:hAnsi="Stockholm Type Regular" w:cs="Calibri"/>
                <w:lang w:eastAsia="en-US"/>
              </w:rPr>
              <w:t xml:space="preserve">om det går att </w:t>
            </w:r>
            <w:r w:rsidRPr="006E3C80">
              <w:rPr>
                <w:rFonts w:ascii="Stockholm Type Regular" w:eastAsiaTheme="minorHAnsi" w:hAnsi="Stockholm Type Regular" w:cs="Calibri"/>
                <w:lang w:eastAsia="en-US"/>
              </w:rPr>
              <w:t>öppna upp kollektivtrafikkörfä</w:t>
            </w:r>
            <w:r>
              <w:rPr>
                <w:rFonts w:ascii="Stockholm Type Regular" w:eastAsiaTheme="minorHAnsi" w:hAnsi="Stockholm Type Regular" w:cs="Calibri"/>
                <w:lang w:eastAsia="en-US"/>
              </w:rPr>
              <w:t>lt eller skapa nya kombinerade kollektivtrafik-</w:t>
            </w:r>
            <w:r w:rsidRPr="006E3C80">
              <w:rPr>
                <w:rFonts w:ascii="Stockholm Type Regular" w:eastAsiaTheme="minorHAnsi" w:hAnsi="Stockholm Type Regular" w:cs="Calibri"/>
                <w:lang w:eastAsia="en-US"/>
              </w:rPr>
              <w:t xml:space="preserve"> och godskörfält på någon av stadens in- och utfartsleder</w:t>
            </w:r>
            <w:r w:rsidR="001E6A71">
              <w:rPr>
                <w:rFonts w:ascii="Stockholm Type Regular" w:eastAsiaTheme="minorHAnsi" w:hAnsi="Stockholm Type Regular" w:cs="Calibri"/>
                <w:lang w:eastAsia="en-US"/>
              </w:rPr>
              <w:t xml:space="preserve">. </w:t>
            </w:r>
          </w:p>
        </w:tc>
      </w:tr>
    </w:tbl>
    <w:p w:rsidR="00E05114" w:rsidRDefault="00E05114" w:rsidP="00E05114">
      <w:r>
        <w:br w:type="page"/>
      </w:r>
    </w:p>
    <w:tbl>
      <w:tblPr>
        <w:tblStyle w:val="Tabellrutnt"/>
        <w:tblW w:w="7196"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7196"/>
      </w:tblGrid>
      <w:tr w:rsidR="00E05114" w:rsidRPr="001D0D01" w:rsidTr="004B5FE0">
        <w:tc>
          <w:tcPr>
            <w:tcW w:w="7196" w:type="dxa"/>
          </w:tcPr>
          <w:p w:rsidR="00E05114" w:rsidRPr="00F84DC8" w:rsidRDefault="00E05114" w:rsidP="004B5FE0">
            <w:pPr>
              <w:pStyle w:val="Liststycke"/>
              <w:numPr>
                <w:ilvl w:val="0"/>
                <w:numId w:val="2"/>
              </w:numPr>
              <w:ind w:left="284" w:hanging="284"/>
              <w:rPr>
                <w:rFonts w:ascii="Stockholm Type Bold" w:eastAsiaTheme="minorHAnsi" w:hAnsi="Stockholm Type Bold" w:cs="Calibri"/>
                <w:b/>
                <w:iCs/>
                <w:color w:val="7030A0"/>
                <w:lang w:eastAsia="en-US"/>
              </w:rPr>
            </w:pPr>
            <w:r w:rsidRPr="00F84DC8">
              <w:rPr>
                <w:rFonts w:ascii="Stockholm Type Bold" w:eastAsiaTheme="minorHAnsi" w:hAnsi="Stockholm Type Bold" w:cs="Calibri"/>
                <w:b/>
                <w:iCs/>
                <w:color w:val="7030A0"/>
                <w:lang w:eastAsia="en-US"/>
              </w:rPr>
              <w:lastRenderedPageBreak/>
              <w:t>Införa fler lastplatser för tunga fordon</w:t>
            </w:r>
            <w:r>
              <w:rPr>
                <w:rFonts w:ascii="Stockholm Type Bold" w:eastAsiaTheme="minorHAnsi" w:hAnsi="Stockholm Type Bold" w:cs="Calibri"/>
                <w:b/>
                <w:iCs/>
                <w:color w:val="7030A0"/>
                <w:lang w:eastAsia="en-US"/>
              </w:rPr>
              <w:t xml:space="preserve"> och riktad övervakning</w:t>
            </w:r>
          </w:p>
        </w:tc>
      </w:tr>
      <w:tr w:rsidR="00E05114" w:rsidRPr="006D569A" w:rsidTr="004B5FE0">
        <w:tc>
          <w:tcPr>
            <w:tcW w:w="7196" w:type="dxa"/>
          </w:tcPr>
          <w:p w:rsidR="00E05114" w:rsidRPr="000336EC" w:rsidRDefault="00E05114" w:rsidP="009C2714">
            <w:pPr>
              <w:rPr>
                <w:rFonts w:ascii="Stockholm Type Regular" w:eastAsiaTheme="minorHAnsi" w:hAnsi="Stockholm Type Regular" w:cs="Calibri"/>
                <w:lang w:eastAsia="en-US"/>
              </w:rPr>
            </w:pPr>
            <w:r w:rsidRPr="000336EC">
              <w:rPr>
                <w:rFonts w:ascii="Stockholm Type Regular" w:eastAsiaTheme="minorHAnsi" w:hAnsi="Stockholm Type Regular" w:cs="Calibri"/>
                <w:lang w:eastAsia="en-US"/>
              </w:rPr>
              <w:t xml:space="preserve">Med lastplatser reserverade för tunga fordon kan övervakningen effektiviseras eftersom personbilar inte har tillåtelse att stå på dessa platser och kan </w:t>
            </w:r>
            <w:r w:rsidR="009C2714">
              <w:rPr>
                <w:rFonts w:ascii="Stockholm Type Regular" w:eastAsiaTheme="minorHAnsi" w:hAnsi="Stockholm Type Regular" w:cs="Calibri"/>
                <w:lang w:eastAsia="en-US"/>
              </w:rPr>
              <w:t xml:space="preserve">ges parkeringsanmärkning </w:t>
            </w:r>
            <w:r w:rsidRPr="000336EC">
              <w:rPr>
                <w:rFonts w:ascii="Stockholm Type Regular" w:eastAsiaTheme="minorHAnsi" w:hAnsi="Stockholm Type Regular" w:cs="Calibri"/>
                <w:lang w:eastAsia="en-US"/>
              </w:rPr>
              <w:t xml:space="preserve">omgående. Förhoppningen är att denna reglering ska möjliggöra effektivare angöring och leverans. Staden kommer tillsammans med parkeringsvakter och förare identifiera </w:t>
            </w:r>
            <w:r>
              <w:rPr>
                <w:rFonts w:ascii="Stockholm Type Regular" w:eastAsiaTheme="minorHAnsi" w:hAnsi="Stockholm Type Regular" w:cs="Calibri"/>
                <w:lang w:eastAsia="en-US"/>
              </w:rPr>
              <w:t>last</w:t>
            </w:r>
            <w:r w:rsidRPr="000336EC">
              <w:rPr>
                <w:rFonts w:ascii="Stockholm Type Regular" w:eastAsiaTheme="minorHAnsi" w:hAnsi="Stockholm Type Regular" w:cs="Calibri"/>
                <w:lang w:eastAsia="en-US"/>
              </w:rPr>
              <w:t>platser</w:t>
            </w:r>
            <w:r>
              <w:rPr>
                <w:rFonts w:ascii="Stockholm Type Regular" w:eastAsiaTheme="minorHAnsi" w:hAnsi="Stockholm Type Regular" w:cs="Calibri"/>
                <w:lang w:eastAsia="en-US"/>
              </w:rPr>
              <w:t xml:space="preserve"> </w:t>
            </w:r>
            <w:r w:rsidRPr="0017797D">
              <w:rPr>
                <w:rFonts w:ascii="Stockholm Type Regular" w:eastAsiaTheme="minorHAnsi" w:hAnsi="Stockholm Type Regular" w:cs="Calibri"/>
                <w:lang w:eastAsia="en-US"/>
              </w:rPr>
              <w:t>för detta ändamål.</w:t>
            </w:r>
          </w:p>
        </w:tc>
      </w:tr>
      <w:tr w:rsidR="00E05114" w:rsidRPr="001D0D01" w:rsidTr="004B5FE0">
        <w:tc>
          <w:tcPr>
            <w:tcW w:w="7196" w:type="dxa"/>
          </w:tcPr>
          <w:p w:rsidR="00E05114" w:rsidRPr="00F84DC8" w:rsidRDefault="009D21A7" w:rsidP="004B5FE0">
            <w:pPr>
              <w:pStyle w:val="Liststycke"/>
              <w:numPr>
                <w:ilvl w:val="0"/>
                <w:numId w:val="2"/>
              </w:numPr>
              <w:ind w:left="284" w:hanging="284"/>
              <w:rPr>
                <w:rFonts w:ascii="Stockholm Type Bold" w:eastAsiaTheme="minorHAnsi" w:hAnsi="Stockholm Type Bold" w:cs="Calibri"/>
                <w:color w:val="7030A0"/>
                <w:lang w:eastAsia="en-US"/>
              </w:rPr>
            </w:pPr>
            <w:r>
              <w:rPr>
                <w:rFonts w:ascii="Stockholm Type Bold" w:eastAsiaTheme="minorHAnsi" w:hAnsi="Stockholm Type Bold" w:cs="Calibri"/>
                <w:color w:val="7030A0"/>
                <w:lang w:eastAsia="en-US"/>
              </w:rPr>
              <w:t>Se över</w:t>
            </w:r>
            <w:r w:rsidR="00E05114" w:rsidRPr="00F84DC8">
              <w:rPr>
                <w:rFonts w:ascii="Stockholm Type Bold" w:eastAsiaTheme="minorHAnsi" w:hAnsi="Stockholm Type Bold" w:cs="Calibri"/>
                <w:color w:val="7030A0"/>
                <w:lang w:eastAsia="en-US"/>
              </w:rPr>
              <w:t xml:space="preserve"> uppställningsplatser </w:t>
            </w:r>
            <w:r w:rsidR="00E05114">
              <w:rPr>
                <w:rFonts w:ascii="Stockholm Type Bold" w:eastAsiaTheme="minorHAnsi" w:hAnsi="Stockholm Type Bold" w:cs="Calibri"/>
                <w:color w:val="7030A0"/>
                <w:lang w:eastAsia="en-US"/>
              </w:rPr>
              <w:t xml:space="preserve">i ytterstaden </w:t>
            </w:r>
          </w:p>
        </w:tc>
      </w:tr>
      <w:tr w:rsidR="00E05114" w:rsidRPr="001D0D01" w:rsidTr="004B5FE0">
        <w:tc>
          <w:tcPr>
            <w:tcW w:w="7196" w:type="dxa"/>
            <w:shd w:val="clear" w:color="auto" w:fill="FFFFFF" w:themeFill="background1"/>
          </w:tcPr>
          <w:p w:rsidR="00E05114" w:rsidRPr="001D0D01" w:rsidRDefault="001E6A71" w:rsidP="00042136">
            <w:pPr>
              <w:rPr>
                <w:rFonts w:ascii="Stockholm Type Bold" w:eastAsiaTheme="minorHAnsi" w:hAnsi="Stockholm Type Bold" w:cs="Calibri"/>
                <w:color w:val="7030A0"/>
                <w:lang w:eastAsia="en-US"/>
              </w:rPr>
            </w:pPr>
            <w:r>
              <w:rPr>
                <w:rFonts w:ascii="Stockholm Type Regular" w:eastAsiaTheme="minorHAnsi" w:hAnsi="Stockholm Type Regular" w:cs="Calibri"/>
                <w:lang w:eastAsia="en-US"/>
              </w:rPr>
              <w:t>Förare uttrycker att d</w:t>
            </w:r>
            <w:r w:rsidR="00E05114" w:rsidRPr="000336EC">
              <w:rPr>
                <w:rFonts w:ascii="Stockholm Type Regular" w:eastAsiaTheme="minorHAnsi" w:hAnsi="Stockholm Type Regular" w:cs="Calibri"/>
                <w:lang w:eastAsia="en-US"/>
              </w:rPr>
              <w:t>et behövs platser där tunga fordon och släp kan ställas av</w:t>
            </w:r>
            <w:r w:rsidR="00844CC8">
              <w:rPr>
                <w:rFonts w:ascii="Stockholm Type Regular" w:eastAsiaTheme="minorHAnsi" w:hAnsi="Stockholm Type Regular" w:cs="Calibri"/>
                <w:lang w:eastAsia="en-US"/>
              </w:rPr>
              <w:t xml:space="preserve"> i ytterstaden</w:t>
            </w:r>
            <w:r w:rsidR="00E05114" w:rsidRPr="000336EC">
              <w:rPr>
                <w:rFonts w:ascii="Stockholm Type Regular" w:eastAsiaTheme="minorHAnsi" w:hAnsi="Stockholm Type Regular" w:cs="Calibri"/>
                <w:lang w:eastAsia="en-US"/>
              </w:rPr>
              <w:t xml:space="preserve">. Staden </w:t>
            </w:r>
            <w:r w:rsidR="00844CC8">
              <w:rPr>
                <w:rFonts w:ascii="Stockholm Type Regular" w:eastAsiaTheme="minorHAnsi" w:hAnsi="Stockholm Type Regular" w:cs="Calibri"/>
                <w:lang w:eastAsia="en-US"/>
              </w:rPr>
              <w:t>vill</w:t>
            </w:r>
            <w:r w:rsidR="00E05114" w:rsidRPr="000336EC">
              <w:rPr>
                <w:rFonts w:ascii="Stockholm Type Regular" w:eastAsiaTheme="minorHAnsi" w:hAnsi="Stockholm Type Regular" w:cs="Calibri"/>
                <w:lang w:eastAsia="en-US"/>
              </w:rPr>
              <w:t xml:space="preserve"> tillsammans med förare och polis </w:t>
            </w:r>
            <w:r w:rsidR="00042136">
              <w:rPr>
                <w:rFonts w:ascii="Stockholm Type Regular" w:eastAsiaTheme="minorHAnsi" w:hAnsi="Stockholm Type Regular" w:cs="Calibri"/>
                <w:lang w:eastAsia="en-US"/>
              </w:rPr>
              <w:t xml:space="preserve">skapa sig en bild av situationen genom att </w:t>
            </w:r>
            <w:r w:rsidR="00E05114" w:rsidRPr="000336EC">
              <w:rPr>
                <w:rFonts w:ascii="Stockholm Type Regular" w:eastAsiaTheme="minorHAnsi" w:hAnsi="Stockholm Type Regular" w:cs="Calibri"/>
                <w:lang w:eastAsia="en-US"/>
              </w:rPr>
              <w:t xml:space="preserve">se över </w:t>
            </w:r>
            <w:r w:rsidR="00844CC8">
              <w:rPr>
                <w:rFonts w:ascii="Stockholm Type Regular" w:eastAsiaTheme="minorHAnsi" w:hAnsi="Stockholm Type Regular" w:cs="Calibri"/>
                <w:lang w:eastAsia="en-US"/>
              </w:rPr>
              <w:t xml:space="preserve">de </w:t>
            </w:r>
            <w:r w:rsidR="00E05114" w:rsidRPr="000336EC">
              <w:rPr>
                <w:rFonts w:ascii="Stockholm Type Regular" w:eastAsiaTheme="minorHAnsi" w:hAnsi="Stockholm Type Regular" w:cs="Calibri"/>
                <w:lang w:eastAsia="en-US"/>
              </w:rPr>
              <w:t>befintliga platser</w:t>
            </w:r>
            <w:r w:rsidR="00844CC8">
              <w:rPr>
                <w:rFonts w:ascii="Stockholm Type Regular" w:eastAsiaTheme="minorHAnsi" w:hAnsi="Stockholm Type Regular" w:cs="Calibri"/>
                <w:lang w:eastAsia="en-US"/>
              </w:rPr>
              <w:t xml:space="preserve">na. </w:t>
            </w:r>
          </w:p>
        </w:tc>
      </w:tr>
      <w:tr w:rsidR="00E05114" w:rsidRPr="001D0D01" w:rsidTr="004B5FE0">
        <w:tc>
          <w:tcPr>
            <w:tcW w:w="7196" w:type="dxa"/>
            <w:shd w:val="clear" w:color="auto" w:fill="FFFFFF" w:themeFill="background1"/>
          </w:tcPr>
          <w:p w:rsidR="00E05114" w:rsidRPr="00F84DC8" w:rsidRDefault="00E05114" w:rsidP="004B5FE0">
            <w:pPr>
              <w:pStyle w:val="Liststycke"/>
              <w:numPr>
                <w:ilvl w:val="0"/>
                <w:numId w:val="2"/>
              </w:numPr>
              <w:autoSpaceDE w:val="0"/>
              <w:autoSpaceDN w:val="0"/>
              <w:ind w:left="284" w:hanging="284"/>
              <w:rPr>
                <w:rFonts w:ascii="Stockholm Type Bold" w:eastAsiaTheme="minorHAnsi" w:hAnsi="Stockholm Type Bold" w:cs="Calibri"/>
                <w:color w:val="7030A0"/>
                <w:lang w:eastAsia="en-US"/>
              </w:rPr>
            </w:pPr>
            <w:r w:rsidRPr="00F84DC8">
              <w:rPr>
                <w:rFonts w:ascii="Stockholm Type Bold" w:eastAsiaTheme="minorHAnsi" w:hAnsi="Stockholm Type Bold" w:cs="Calibri"/>
                <w:color w:val="7030A0"/>
                <w:lang w:eastAsia="en-US"/>
              </w:rPr>
              <w:t xml:space="preserve">Genomföra ett teknikprojekt med lastplatssensorer </w:t>
            </w:r>
          </w:p>
        </w:tc>
      </w:tr>
      <w:tr w:rsidR="00E05114" w:rsidRPr="001D0D01" w:rsidTr="004B5FE0">
        <w:tc>
          <w:tcPr>
            <w:tcW w:w="7196" w:type="dxa"/>
            <w:shd w:val="clear" w:color="auto" w:fill="FFFFFF" w:themeFill="background1"/>
          </w:tcPr>
          <w:p w:rsidR="00E05114" w:rsidRPr="006D569A" w:rsidRDefault="00E05114" w:rsidP="004B5FE0">
            <w:pPr>
              <w:rPr>
                <w:rFonts w:ascii="Stockholm Type Display Regular" w:eastAsiaTheme="minorHAnsi" w:hAnsi="Stockholm Type Display Regular" w:cs="Calibri"/>
                <w:color w:val="7030A0"/>
                <w:lang w:eastAsia="en-US"/>
              </w:rPr>
            </w:pPr>
            <w:r w:rsidRPr="000336EC">
              <w:rPr>
                <w:rFonts w:ascii="Stockholm Type Regular" w:eastAsiaTheme="minorHAnsi" w:hAnsi="Stockholm Type Regular" w:cs="Calibri"/>
                <w:lang w:eastAsia="en-US"/>
              </w:rPr>
              <w:t>Staden vill undersöka möjligheten att genomföra ett pilotprojekt med sensorer som ska användas för att informera förare om en lastplats för tunga fordon är ledig eller inte.  Detta för att begränsa körsträcka och körtid. Staden vill tillsammans med sensorutvecklare, förare och akademi undersöka om denna lösning kan leda till ett tidsbokningssystem som möjliggör reservation av tunga lastplatser för förare.</w:t>
            </w:r>
          </w:p>
        </w:tc>
      </w:tr>
      <w:tr w:rsidR="00E05114" w:rsidRPr="001D0D01" w:rsidTr="004B5FE0">
        <w:tc>
          <w:tcPr>
            <w:tcW w:w="7196" w:type="dxa"/>
          </w:tcPr>
          <w:p w:rsidR="00E05114" w:rsidRPr="00CC055B" w:rsidRDefault="00E05114" w:rsidP="004B5FE0">
            <w:pPr>
              <w:pStyle w:val="Liststycke"/>
              <w:numPr>
                <w:ilvl w:val="0"/>
                <w:numId w:val="2"/>
              </w:numPr>
              <w:autoSpaceDE w:val="0"/>
              <w:autoSpaceDN w:val="0"/>
              <w:ind w:left="284" w:hanging="284"/>
              <w:rPr>
                <w:rFonts w:ascii="Stockholm Type Bold" w:eastAsiaTheme="minorHAnsi" w:hAnsi="Stockholm Type Bold" w:cs="Calibri"/>
                <w:color w:val="7030A0"/>
                <w:lang w:eastAsia="en-US"/>
              </w:rPr>
            </w:pPr>
            <w:r>
              <w:rPr>
                <w:rFonts w:ascii="Stockholm Type Bold" w:eastAsiaTheme="minorHAnsi" w:hAnsi="Stockholm Type Bold" w:cs="Calibri"/>
                <w:b/>
                <w:iCs/>
                <w:color w:val="7030A0"/>
                <w:shd w:val="clear" w:color="auto" w:fill="FFFFFF" w:themeFill="background1"/>
                <w:lang w:eastAsia="en-US"/>
              </w:rPr>
              <w:t>Samla in</w:t>
            </w:r>
            <w:r w:rsidRPr="00CC055B">
              <w:rPr>
                <w:rFonts w:ascii="Stockholm Type Bold" w:eastAsiaTheme="minorHAnsi" w:hAnsi="Stockholm Type Bold" w:cs="Calibri"/>
                <w:b/>
                <w:iCs/>
                <w:color w:val="7030A0"/>
                <w:shd w:val="clear" w:color="auto" w:fill="FFFFFF" w:themeFill="background1"/>
                <w:lang w:eastAsia="en-US"/>
              </w:rPr>
              <w:t xml:space="preserve"> data</w:t>
            </w:r>
            <w:r>
              <w:rPr>
                <w:rFonts w:ascii="Stockholm Type Bold" w:eastAsiaTheme="minorHAnsi" w:hAnsi="Stockholm Type Bold" w:cs="Calibri"/>
                <w:b/>
                <w:iCs/>
                <w:color w:val="7030A0"/>
                <w:shd w:val="clear" w:color="auto" w:fill="FFFFFF" w:themeFill="background1"/>
                <w:lang w:eastAsia="en-US"/>
              </w:rPr>
              <w:t xml:space="preserve"> </w:t>
            </w:r>
          </w:p>
        </w:tc>
      </w:tr>
      <w:tr w:rsidR="00E05114" w:rsidRPr="001D0D01" w:rsidTr="004B5FE0">
        <w:tc>
          <w:tcPr>
            <w:tcW w:w="7196" w:type="dxa"/>
          </w:tcPr>
          <w:p w:rsidR="00E05114" w:rsidRPr="001D0D01" w:rsidRDefault="00E05114" w:rsidP="004B5FE0">
            <w:pPr>
              <w:rPr>
                <w:rFonts w:ascii="Stockholm Type Display Regular" w:eastAsiaTheme="minorHAnsi" w:hAnsi="Stockholm Type Display Regular" w:cs="Calibri"/>
                <w:color w:val="7030A0"/>
                <w:lang w:eastAsia="en-US"/>
              </w:rPr>
            </w:pPr>
            <w:r w:rsidRPr="001D0D01">
              <w:rPr>
                <w:rFonts w:ascii="Stockholm Type Bold" w:eastAsiaTheme="minorHAnsi" w:hAnsi="Stockholm Type Bold" w:cs="Calibri"/>
                <w:b/>
                <w:iCs/>
                <w:color w:val="7030A0"/>
                <w:sz w:val="24"/>
                <w:lang w:eastAsia="en-US"/>
              </w:rPr>
              <w:br w:type="page"/>
            </w:r>
            <w:r w:rsidRPr="000336EC">
              <w:rPr>
                <w:rFonts w:ascii="Stockholm Type Regular" w:eastAsiaTheme="minorHAnsi" w:hAnsi="Stockholm Type Regular" w:cs="Calibri"/>
                <w:lang w:eastAsia="en-US"/>
              </w:rPr>
              <w:t xml:space="preserve">Trots att staden redan deltagit i och initierat godsrelaterade utredningar och enkäter finns behov av att veta mer om leveranserna på stadens och regionens gator och vägar. Både inom området framkomlighet (möjligheten att nå leveransadress) och tillgänglighet (möjligheten att stanna för att lasta och lossa varor) behövs mer information. Ett mer kvalificerat underlag som kan bidra till beslut om vilken inriktning stadens gods- och citylogistikarbete bör ta på längre sikt men också för att identifiera vilka konkreta åtgärder som bör genomföras i närtid för effektivare leveranser behövs.  Tillsammans med aktörer på både regional och lokal nivå vill staden samarbeta för mer informationsunderlag. </w:t>
            </w:r>
          </w:p>
        </w:tc>
      </w:tr>
      <w:tr w:rsidR="00E05114" w:rsidRPr="001D0D01" w:rsidTr="004B5FE0">
        <w:tc>
          <w:tcPr>
            <w:tcW w:w="7196" w:type="dxa"/>
          </w:tcPr>
          <w:p w:rsidR="00E05114" w:rsidRPr="00F84DC8" w:rsidRDefault="00E05114" w:rsidP="004B5FE0">
            <w:pPr>
              <w:pStyle w:val="Liststycke"/>
              <w:numPr>
                <w:ilvl w:val="0"/>
                <w:numId w:val="2"/>
              </w:numPr>
              <w:ind w:left="284" w:hanging="284"/>
              <w:rPr>
                <w:rFonts w:ascii="Stockholm Type Bold" w:eastAsiaTheme="minorHAnsi" w:hAnsi="Stockholm Type Bold" w:cs="Calibri"/>
                <w:color w:val="7030A0"/>
                <w:lang w:eastAsia="en-US"/>
              </w:rPr>
            </w:pPr>
            <w:r w:rsidRPr="00D913E9">
              <w:rPr>
                <w:rFonts w:ascii="Stockholm Type Bold" w:eastAsiaTheme="minorHAnsi" w:hAnsi="Stockholm Type Bold" w:cs="Calibri"/>
                <w:color w:val="7030A0"/>
                <w:lang w:eastAsia="en-US"/>
              </w:rPr>
              <w:t xml:space="preserve">Analysera godsperspektivet regionalt </w:t>
            </w:r>
          </w:p>
        </w:tc>
      </w:tr>
      <w:tr w:rsidR="00E05114" w:rsidRPr="001D0D01" w:rsidTr="004B5FE0">
        <w:tc>
          <w:tcPr>
            <w:tcW w:w="7196" w:type="dxa"/>
          </w:tcPr>
          <w:p w:rsidR="00E05114" w:rsidRPr="001D0D01" w:rsidRDefault="00E05114" w:rsidP="004B5FE0">
            <w:pPr>
              <w:rPr>
                <w:rFonts w:ascii="Stockholm Type Regular" w:eastAsiaTheme="minorHAnsi" w:hAnsi="Stockholm Type Regular" w:cs="Calibri"/>
                <w:color w:val="7030A0"/>
                <w:lang w:eastAsia="en-US"/>
              </w:rPr>
            </w:pPr>
            <w:r w:rsidRPr="006E3C80">
              <w:rPr>
                <w:rFonts w:ascii="Stockholm Type Regular" w:eastAsiaTheme="minorHAnsi" w:hAnsi="Stockholm Type Regular" w:cs="Calibri"/>
                <w:lang w:eastAsia="en-US"/>
              </w:rPr>
              <w:t>Stockholms stads gator och vägar är ofta den sista delen av en logistikkedjas sträcka. Hur godsflödena kan effektiviseras utanför de centrala delarna av staden (både inom staden, men också i krans</w:t>
            </w:r>
            <w:r>
              <w:rPr>
                <w:rFonts w:ascii="Stockholm Type Regular" w:eastAsiaTheme="minorHAnsi" w:hAnsi="Stockholm Type Regular" w:cs="Calibri"/>
                <w:lang w:eastAsia="en-US"/>
              </w:rPr>
              <w:t>- kommunerna) är av stor vikt</w:t>
            </w:r>
            <w:r w:rsidRPr="006E3C80">
              <w:rPr>
                <w:rFonts w:ascii="Stockholm Type Regular" w:eastAsiaTheme="minorHAnsi" w:hAnsi="Stockholm Type Regular" w:cs="Calibri"/>
                <w:lang w:eastAsia="en-US"/>
              </w:rPr>
              <w:t xml:space="preserve">. </w:t>
            </w:r>
            <w:r>
              <w:rPr>
                <w:rFonts w:ascii="Stockholm Type Regular" w:eastAsiaTheme="minorHAnsi" w:hAnsi="Stockholm Type Regular" w:cs="Calibri"/>
                <w:lang w:eastAsia="en-US"/>
              </w:rPr>
              <w:t xml:space="preserve">Förhoppningen är att </w:t>
            </w:r>
            <w:r w:rsidRPr="006E3C80">
              <w:rPr>
                <w:rFonts w:ascii="Stockholm Type Regular" w:eastAsiaTheme="minorHAnsi" w:hAnsi="Stockholm Type Regular" w:cs="Calibri"/>
                <w:lang w:eastAsia="en-US"/>
              </w:rPr>
              <w:t xml:space="preserve">skapa en långsiktig framtidsvision kring stadens gods- och citylogistikarbete tillsammans med berörda aktörer där närliggande hamnar, flygplatser, järnvägsförbindelser och terminallokaliseringar </w:t>
            </w:r>
            <w:r>
              <w:rPr>
                <w:rFonts w:ascii="Stockholm Type Regular" w:eastAsiaTheme="minorHAnsi" w:hAnsi="Stockholm Type Regular" w:cs="Calibri"/>
                <w:lang w:eastAsia="en-US"/>
              </w:rPr>
              <w:t>ingår.  Tillsammans med näringsliv,</w:t>
            </w:r>
            <w:r w:rsidRPr="006E3C80">
              <w:rPr>
                <w:rFonts w:ascii="Stockholm Type Regular" w:eastAsiaTheme="minorHAnsi" w:hAnsi="Stockholm Type Regular" w:cs="Calibri"/>
                <w:lang w:eastAsia="en-US"/>
              </w:rPr>
              <w:t xml:space="preserve"> andra kommuner</w:t>
            </w:r>
            <w:r>
              <w:rPr>
                <w:rFonts w:ascii="Stockholm Type Regular" w:eastAsiaTheme="minorHAnsi" w:hAnsi="Stockholm Type Regular" w:cs="Calibri"/>
                <w:lang w:eastAsia="en-US"/>
              </w:rPr>
              <w:t>/myndigheter</w:t>
            </w:r>
            <w:r w:rsidRPr="006E3C80">
              <w:rPr>
                <w:rFonts w:ascii="Stockholm Type Regular" w:eastAsiaTheme="minorHAnsi" w:hAnsi="Stockholm Type Regular" w:cs="Calibri"/>
                <w:lang w:eastAsia="en-US"/>
              </w:rPr>
              <w:t xml:space="preserve"> </w:t>
            </w:r>
            <w:r>
              <w:rPr>
                <w:rFonts w:ascii="Stockholm Type Regular" w:eastAsiaTheme="minorHAnsi" w:hAnsi="Stockholm Type Regular" w:cs="Calibri"/>
                <w:lang w:eastAsia="en-US"/>
              </w:rPr>
              <w:t xml:space="preserve">vill staden </w:t>
            </w:r>
            <w:r w:rsidRPr="006E3C80">
              <w:rPr>
                <w:rFonts w:ascii="Stockholm Type Regular" w:eastAsiaTheme="minorHAnsi" w:hAnsi="Stockholm Type Regular" w:cs="Calibri"/>
                <w:lang w:eastAsia="en-US"/>
              </w:rPr>
              <w:t xml:space="preserve">analysera </w:t>
            </w:r>
            <w:r>
              <w:rPr>
                <w:rFonts w:ascii="Stockholm Type Regular" w:eastAsiaTheme="minorHAnsi" w:hAnsi="Stockholm Type Regular" w:cs="Calibri"/>
                <w:lang w:eastAsia="en-US"/>
              </w:rPr>
              <w:t>godsperspektivet regionalt</w:t>
            </w:r>
            <w:r w:rsidRPr="006E3C80">
              <w:rPr>
                <w:rFonts w:ascii="Stockholm Type Regular" w:eastAsiaTheme="minorHAnsi" w:hAnsi="Stockholm Type Regular" w:cs="Calibri"/>
                <w:lang w:eastAsia="en-US"/>
              </w:rPr>
              <w:t>.</w:t>
            </w:r>
          </w:p>
        </w:tc>
      </w:tr>
      <w:tr w:rsidR="00E05114" w:rsidRPr="001D0D01" w:rsidTr="004B5FE0">
        <w:tc>
          <w:tcPr>
            <w:tcW w:w="7196" w:type="dxa"/>
          </w:tcPr>
          <w:p w:rsidR="00E05114" w:rsidRPr="00F84DC8" w:rsidRDefault="00E05114" w:rsidP="004B5FE0">
            <w:pPr>
              <w:pStyle w:val="Liststycke"/>
              <w:numPr>
                <w:ilvl w:val="0"/>
                <w:numId w:val="2"/>
              </w:numPr>
              <w:ind w:left="284" w:hanging="284"/>
              <w:rPr>
                <w:rFonts w:ascii="Stockholm Type Bold" w:eastAsiaTheme="minorHAnsi" w:hAnsi="Stockholm Type Bold" w:cs="Calibri"/>
                <w:b/>
                <w:iCs/>
                <w:color w:val="7030A0"/>
                <w:lang w:eastAsia="en-US"/>
              </w:rPr>
            </w:pPr>
            <w:r>
              <w:rPr>
                <w:rFonts w:asciiTheme="minorHAnsi" w:eastAsiaTheme="minorEastAsia" w:hAnsiTheme="minorHAnsi" w:cstheme="minorBidi"/>
                <w:sz w:val="22"/>
                <w:szCs w:val="22"/>
              </w:rPr>
              <w:br w:type="page"/>
            </w:r>
            <w:r>
              <w:br w:type="page"/>
            </w:r>
            <w:r w:rsidRPr="00F84DC8">
              <w:rPr>
                <w:rFonts w:ascii="Stockholm Type Bold" w:eastAsiaTheme="minorHAnsi" w:hAnsi="Stockholm Type Bold" w:cs="Calibri"/>
                <w:b/>
                <w:iCs/>
                <w:color w:val="7030A0"/>
                <w:lang w:eastAsia="en-US"/>
              </w:rPr>
              <w:t>Bilda externt och internt godsnätverk</w:t>
            </w:r>
            <w:r>
              <w:rPr>
                <w:rFonts w:ascii="Stockholm Type Bold" w:eastAsiaTheme="minorHAnsi" w:hAnsi="Stockholm Type Bold" w:cs="Calibri"/>
                <w:b/>
                <w:iCs/>
                <w:color w:val="7030A0"/>
                <w:lang w:eastAsia="en-US"/>
              </w:rPr>
              <w:t xml:space="preserve"> </w:t>
            </w:r>
          </w:p>
        </w:tc>
      </w:tr>
      <w:tr w:rsidR="00E05114" w:rsidRPr="001D0D01" w:rsidTr="004B5FE0">
        <w:tblPrEx>
          <w:tblBorders>
            <w:insideH w:val="none" w:sz="0" w:space="0" w:color="auto"/>
            <w:insideV w:val="none" w:sz="0" w:space="0" w:color="auto"/>
          </w:tblBorders>
        </w:tblPrEx>
        <w:trPr>
          <w:trHeight w:val="4243"/>
        </w:trPr>
        <w:tc>
          <w:tcPr>
            <w:tcW w:w="7196" w:type="dxa"/>
            <w:tcBorders>
              <w:bottom w:val="single" w:sz="24" w:space="0" w:color="7030A0"/>
            </w:tcBorders>
          </w:tcPr>
          <w:p w:rsidR="00E05114" w:rsidRPr="000336EC" w:rsidRDefault="00E05114" w:rsidP="004B5FE0">
            <w:pPr>
              <w:rPr>
                <w:rFonts w:ascii="Stockholm Type Regular" w:eastAsiaTheme="minorHAnsi" w:hAnsi="Stockholm Type Regular" w:cs="Calibri"/>
                <w:lang w:eastAsia="en-US"/>
              </w:rPr>
            </w:pPr>
            <w:r w:rsidRPr="006E3C80">
              <w:rPr>
                <w:rFonts w:ascii="Stockholm Type Regular" w:eastAsiaTheme="minorHAnsi" w:hAnsi="Stockholm Type Regular" w:cs="Calibri"/>
                <w:lang w:eastAsia="en-US"/>
              </w:rPr>
              <w:t xml:space="preserve">Staden deltar idag i ett flertal externa nätverk, men vill själv aktivt verka för att olika aktörer i logistikkedjan samverkar för en mer effektiv godsdistribution. Redan under 2013 påbörjades detta arbete i form av en workshop för olika aktörer. </w:t>
            </w:r>
            <w:r w:rsidRPr="000336EC">
              <w:rPr>
                <w:rFonts w:ascii="Stockholm Type Regular" w:eastAsiaTheme="minorHAnsi" w:hAnsi="Stockholm Type Regular" w:cs="Calibri"/>
                <w:lang w:eastAsia="en-US"/>
              </w:rPr>
              <w:t>Under rem</w:t>
            </w:r>
            <w:r w:rsidR="001F0539">
              <w:rPr>
                <w:rFonts w:ascii="Stockholm Type Regular" w:eastAsiaTheme="minorHAnsi" w:hAnsi="Stockholm Type Regular" w:cs="Calibri"/>
                <w:lang w:eastAsia="en-US"/>
              </w:rPr>
              <w:t xml:space="preserve">isstiden av </w:t>
            </w:r>
            <w:r w:rsidR="001F0539" w:rsidRPr="001F0539">
              <w:rPr>
                <w:rFonts w:ascii="Stockholm Type Regular" w:eastAsiaTheme="minorHAnsi" w:hAnsi="Stockholm Type Regular" w:cs="Calibri"/>
                <w:lang w:eastAsia="en-US"/>
              </w:rPr>
              <w:t>strategisk inriktning för</w:t>
            </w:r>
            <w:r w:rsidR="001F0539">
              <w:rPr>
                <w:rFonts w:ascii="Stockholm Type Regular" w:eastAsiaTheme="minorHAnsi" w:hAnsi="Stockholm Type Regular" w:cs="Calibri"/>
                <w:lang w:eastAsia="en-US"/>
              </w:rPr>
              <w:t xml:space="preserve"> bättre leveranstrafik</w:t>
            </w:r>
            <w:r w:rsidRPr="000336EC">
              <w:rPr>
                <w:rFonts w:ascii="Stockholm Type Regular" w:eastAsiaTheme="minorHAnsi" w:hAnsi="Stockholm Type Regular" w:cs="Calibri"/>
                <w:lang w:eastAsia="en-US"/>
              </w:rPr>
              <w:t xml:space="preserve"> tar staden detta arbete vidare och vill ha förslag på aktörer som bör ingå i ett framtida godsnätverk som arrangeras av Stockholms stad. </w:t>
            </w:r>
          </w:p>
          <w:tbl>
            <w:tblPr>
              <w:tblStyle w:val="Tabellrutnt"/>
              <w:tblW w:w="0" w:type="auto"/>
              <w:shd w:val="clear" w:color="auto" w:fill="7030A0"/>
              <w:tblLook w:val="04A0" w:firstRow="1" w:lastRow="0" w:firstColumn="1" w:lastColumn="0" w:noHBand="0" w:noVBand="1"/>
            </w:tblPr>
            <w:tblGrid>
              <w:gridCol w:w="6980"/>
            </w:tblGrid>
            <w:tr w:rsidR="00E05114" w:rsidTr="004B5FE0">
              <w:tc>
                <w:tcPr>
                  <w:tcW w:w="6980" w:type="dxa"/>
                  <w:shd w:val="clear" w:color="auto" w:fill="7030A0"/>
                </w:tcPr>
                <w:p w:rsidR="00E05114" w:rsidRPr="00541B95" w:rsidRDefault="00E05114" w:rsidP="004B5FE0">
                  <w:pPr>
                    <w:pStyle w:val="Ingetavstnd"/>
                    <w:rPr>
                      <w:rFonts w:ascii="Stockholm Type Bold" w:hAnsi="Stockholm Type Bold"/>
                      <w:i/>
                      <w:color w:val="FFFFFF" w:themeColor="background1"/>
                      <w:szCs w:val="22"/>
                    </w:rPr>
                  </w:pPr>
                  <w:r w:rsidRPr="00541B95">
                    <w:rPr>
                      <w:rFonts w:ascii="Stockholm Type Bold" w:hAnsi="Stockholm Type Bold"/>
                      <w:i/>
                      <w:color w:val="FFFFFF" w:themeColor="background1"/>
                      <w:szCs w:val="22"/>
                    </w:rPr>
                    <w:t xml:space="preserve">Vad tycker du borde vara det externa godsnätverkets fokus? </w:t>
                  </w:r>
                </w:p>
                <w:p w:rsidR="00E05114" w:rsidRPr="00E720AE" w:rsidRDefault="00E05114" w:rsidP="004B5FE0">
                  <w:pPr>
                    <w:pStyle w:val="Ingetavstnd"/>
                    <w:rPr>
                      <w:rFonts w:ascii="Stockholm Type Regular" w:hAnsi="Stockholm Type Regular"/>
                      <w:b/>
                      <w:i/>
                      <w:color w:val="FFFFFF" w:themeColor="background1"/>
                    </w:rPr>
                  </w:pPr>
                  <w:r w:rsidRPr="00541B95">
                    <w:rPr>
                      <w:rFonts w:ascii="Stockholm Type Bold" w:hAnsi="Stockholm Type Bold"/>
                      <w:i/>
                      <w:color w:val="FFFFFF" w:themeColor="background1"/>
                      <w:szCs w:val="22"/>
                    </w:rPr>
                    <w:t xml:space="preserve">Vill du delta?  </w:t>
                  </w:r>
                </w:p>
              </w:tc>
            </w:tr>
          </w:tbl>
          <w:p w:rsidR="00E05114" w:rsidRPr="000336EC" w:rsidRDefault="00E05114" w:rsidP="004B5FE0">
            <w:pPr>
              <w:autoSpaceDE w:val="0"/>
              <w:autoSpaceDN w:val="0"/>
              <w:rPr>
                <w:rFonts w:ascii="Stockholm Type Regular" w:eastAsiaTheme="minorHAnsi" w:hAnsi="Stockholm Type Regular" w:cs="Calibri"/>
                <w:lang w:eastAsia="en-US"/>
              </w:rPr>
            </w:pPr>
            <w:r w:rsidRPr="000336EC">
              <w:rPr>
                <w:rFonts w:ascii="Stockholm Type Regular" w:eastAsiaTheme="minorHAnsi" w:hAnsi="Stockholm Type Regular" w:cs="Calibri"/>
                <w:lang w:eastAsia="en-US"/>
              </w:rPr>
              <w:t>Med mer kunskap inom stadens förvaltningar kring godsleveransernas och citylogistikens förutsättningar skulle möjligheten öka att ta hänsyn till godset i både i nybyggnads- och ombyggnadsprojekt. Här ingår även g</w:t>
            </w:r>
            <w:r w:rsidRPr="00083026">
              <w:rPr>
                <w:rFonts w:ascii="Stockholm Type Regular" w:eastAsiaTheme="minorHAnsi" w:hAnsi="Stockholm Type Regular" w:cs="Calibri"/>
                <w:lang w:eastAsia="en-US"/>
              </w:rPr>
              <w:t xml:space="preserve">odsets samverkan med andra trafikslag och godsets del i stadens trafiksäkerhetsarbete. </w:t>
            </w:r>
            <w:r w:rsidRPr="000336EC">
              <w:rPr>
                <w:rFonts w:ascii="Stockholm Type Regular" w:eastAsiaTheme="minorHAnsi" w:hAnsi="Stockholm Type Regular" w:cs="Calibri"/>
                <w:lang w:eastAsia="en-US"/>
              </w:rPr>
              <w:t xml:space="preserve">Godset ska precis som kollektivtrafik, cykel och gång hanteras som ett kapacitetsstarkt färdmedel och behandlas utifrån sitt särskilda behov. Som en del av det interna arbetet ovan </w:t>
            </w:r>
            <w:r>
              <w:rPr>
                <w:rFonts w:ascii="Stockholm Type Regular" w:eastAsiaTheme="minorHAnsi" w:hAnsi="Stockholm Type Regular" w:cs="Calibri"/>
                <w:lang w:eastAsia="en-US"/>
              </w:rPr>
              <w:t>kommer staden att starta</w:t>
            </w:r>
            <w:r w:rsidRPr="00083026">
              <w:rPr>
                <w:rFonts w:ascii="Stockholm Type Regular" w:eastAsiaTheme="minorHAnsi" w:hAnsi="Stockholm Type Regular" w:cs="Calibri"/>
                <w:lang w:eastAsia="en-US"/>
              </w:rPr>
              <w:t xml:space="preserve"> </w:t>
            </w:r>
            <w:r>
              <w:rPr>
                <w:rFonts w:ascii="Stockholm Type Regular" w:eastAsiaTheme="minorHAnsi" w:hAnsi="Stockholm Type Regular" w:cs="Calibri"/>
                <w:lang w:eastAsia="en-US"/>
              </w:rPr>
              <w:t xml:space="preserve">ett internt godsnätverk där </w:t>
            </w:r>
            <w:r w:rsidRPr="00D5734E">
              <w:rPr>
                <w:rFonts w:ascii="Stockholm Type Regular" w:eastAsiaTheme="minorHAnsi" w:hAnsi="Stockholm Type Regular" w:cs="Calibri"/>
                <w:lang w:eastAsia="en-US"/>
              </w:rPr>
              <w:t xml:space="preserve">olika </w:t>
            </w:r>
            <w:r>
              <w:rPr>
                <w:rFonts w:ascii="Stockholm Type Regular" w:eastAsiaTheme="minorHAnsi" w:hAnsi="Stockholm Type Regular" w:cs="Calibri"/>
                <w:lang w:eastAsia="en-US"/>
              </w:rPr>
              <w:t>förvaltningar</w:t>
            </w:r>
            <w:r w:rsidRPr="00D5734E">
              <w:rPr>
                <w:rFonts w:ascii="Stockholm Type Regular" w:eastAsiaTheme="minorHAnsi" w:hAnsi="Stockholm Type Regular" w:cs="Calibri"/>
                <w:lang w:eastAsia="en-US"/>
              </w:rPr>
              <w:t xml:space="preserve"> finns representerade.  Förslag på fokusfrågor att diskutera är: </w:t>
            </w:r>
          </w:p>
          <w:p w:rsidR="00E05114" w:rsidRPr="000336EC" w:rsidRDefault="00E05114" w:rsidP="004B5FE0">
            <w:pPr>
              <w:pStyle w:val="Liststycke"/>
              <w:numPr>
                <w:ilvl w:val="0"/>
                <w:numId w:val="3"/>
              </w:numPr>
              <w:autoSpaceDE w:val="0"/>
              <w:autoSpaceDN w:val="0"/>
              <w:ind w:left="284" w:hanging="284"/>
              <w:rPr>
                <w:rFonts w:ascii="Stockholm Type Regular" w:eastAsiaTheme="minorHAnsi" w:hAnsi="Stockholm Type Regular" w:cs="Calibri"/>
                <w:lang w:eastAsia="en-US"/>
              </w:rPr>
            </w:pPr>
            <w:r w:rsidRPr="00D5734E">
              <w:rPr>
                <w:rFonts w:ascii="Stockholm Type Regular" w:eastAsiaTheme="minorHAnsi" w:hAnsi="Stockholm Type Regular" w:cs="Calibri"/>
                <w:lang w:eastAsia="en-US"/>
              </w:rPr>
              <w:t>Möjlighet att se över leveranser av stadens egna varor.</w:t>
            </w:r>
          </w:p>
          <w:p w:rsidR="00E05114" w:rsidRPr="000336EC" w:rsidRDefault="00E05114" w:rsidP="004B5FE0">
            <w:pPr>
              <w:pStyle w:val="Liststycke"/>
              <w:numPr>
                <w:ilvl w:val="0"/>
                <w:numId w:val="3"/>
              </w:numPr>
              <w:autoSpaceDE w:val="0"/>
              <w:autoSpaceDN w:val="0"/>
              <w:ind w:left="284" w:hanging="284"/>
              <w:rPr>
                <w:rFonts w:ascii="Stockholm Type Regular" w:eastAsiaTheme="minorHAnsi" w:hAnsi="Stockholm Type Regular" w:cs="Calibri"/>
                <w:lang w:eastAsia="en-US"/>
              </w:rPr>
            </w:pPr>
            <w:r w:rsidRPr="000336EC">
              <w:rPr>
                <w:rFonts w:ascii="Stockholm Type Regular" w:eastAsiaTheme="minorHAnsi" w:hAnsi="Stockholm Type Regular" w:cs="Calibri"/>
                <w:lang w:eastAsia="en-US"/>
              </w:rPr>
              <w:t>Sammanställning och eventuella förslag på vilka av de lokala trafik</w:t>
            </w:r>
            <w:r>
              <w:rPr>
                <w:rFonts w:ascii="Stockholm Type Regular" w:eastAsiaTheme="minorHAnsi" w:hAnsi="Stockholm Type Regular" w:cs="Calibri"/>
                <w:lang w:eastAsia="en-US"/>
              </w:rPr>
              <w:t>-</w:t>
            </w:r>
            <w:r w:rsidRPr="000336EC">
              <w:rPr>
                <w:rFonts w:ascii="Stockholm Type Regular" w:eastAsiaTheme="minorHAnsi" w:hAnsi="Stockholm Type Regular" w:cs="Calibri"/>
                <w:lang w:eastAsia="en-US"/>
              </w:rPr>
              <w:t xml:space="preserve">föreskrifterna som kan vara i behov av ändring för att bättre svara upp mot näringslivets behov samt minimera godstransporternas påverkan på andra trafikanters tillgänglighet och medborgare i allmänhet. </w:t>
            </w:r>
          </w:p>
          <w:p w:rsidR="00E05114" w:rsidRPr="009924F3" w:rsidRDefault="009924F3" w:rsidP="009924F3">
            <w:pPr>
              <w:pStyle w:val="Liststycke"/>
              <w:numPr>
                <w:ilvl w:val="0"/>
                <w:numId w:val="3"/>
              </w:numPr>
              <w:autoSpaceDE w:val="0"/>
              <w:autoSpaceDN w:val="0"/>
              <w:ind w:left="284" w:hanging="284"/>
              <w:rPr>
                <w:rFonts w:ascii="Stockholm Type Regular" w:eastAsiaTheme="minorHAnsi" w:hAnsi="Stockholm Type Regular" w:cs="Calibri"/>
                <w:lang w:eastAsia="en-US"/>
              </w:rPr>
            </w:pPr>
            <w:r w:rsidRPr="000336EC">
              <w:rPr>
                <w:rFonts w:ascii="Stockholm Type Regular" w:eastAsiaTheme="minorHAnsi" w:hAnsi="Stockholm Type Regular" w:cs="Calibri"/>
                <w:lang w:eastAsia="en-US"/>
              </w:rPr>
              <w:t xml:space="preserve">Översyn av det kommunala vägnätets bärighet i kombination med längd- och viktrestriktioner för att om möjligt underlätta för effektivare godsdistribution av framförallt lågvärdigt gods. </w:t>
            </w:r>
            <w:r w:rsidR="00E05114" w:rsidRPr="0017797D">
              <w:rPr>
                <w:rFonts w:ascii="Stockholm Type Regular" w:eastAsiaTheme="minorHAnsi" w:hAnsi="Stockholm Type Regular" w:cs="Calibri"/>
                <w:lang w:eastAsia="en-US"/>
              </w:rPr>
              <w:t xml:space="preserve">Tydligare kommunicera godsarbetet externt och internt för att hitta fler projektpartners och öka möjligheterna till erfarenhetsutbyte kunskapsinsamling. </w:t>
            </w:r>
          </w:p>
        </w:tc>
      </w:tr>
    </w:tbl>
    <w:p w:rsidR="0045122E" w:rsidRDefault="0045122E" w:rsidP="00E05114"/>
    <w:sectPr w:rsidR="0045122E" w:rsidSect="00935AFB">
      <w:footerReference w:type="default" r:id="rId7"/>
      <w:pgSz w:w="8391" w:h="11907" w:code="11"/>
      <w:pgMar w:top="1135" w:right="453"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88" w:rsidRDefault="00805088" w:rsidP="004B5FE0">
      <w:pPr>
        <w:spacing w:after="0" w:line="240" w:lineRule="auto"/>
      </w:pPr>
      <w:r>
        <w:separator/>
      </w:r>
    </w:p>
  </w:endnote>
  <w:endnote w:type="continuationSeparator" w:id="0">
    <w:p w:rsidR="00805088" w:rsidRDefault="00805088" w:rsidP="004B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tockholm Type Bold">
    <w:altName w:val="Arial"/>
    <w:panose1 w:val="00000000000000000000"/>
    <w:charset w:val="00"/>
    <w:family w:val="modern"/>
    <w:notTrueType/>
    <w:pitch w:val="variable"/>
    <w:sig w:usb0="00000001"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Stockholm Type Regular">
    <w:altName w:val="Arial"/>
    <w:panose1 w:val="00000000000000000000"/>
    <w:charset w:val="00"/>
    <w:family w:val="modern"/>
    <w:notTrueType/>
    <w:pitch w:val="variable"/>
    <w:sig w:usb0="00000001" w:usb1="00000000" w:usb2="00000000" w:usb3="00000000" w:csb0="00000097" w:csb1="00000000"/>
  </w:font>
  <w:font w:name="Stockholm Type Display Regular">
    <w:altName w:val="Arial"/>
    <w:panose1 w:val="00000000000000000000"/>
    <w:charset w:val="00"/>
    <w:family w:val="modern"/>
    <w:notTrueType/>
    <w:pitch w:val="variable"/>
    <w:sig w:usb0="00000001"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356467"/>
      <w:docPartObj>
        <w:docPartGallery w:val="Page Numbers (Bottom of Page)"/>
        <w:docPartUnique/>
      </w:docPartObj>
    </w:sdtPr>
    <w:sdtEndPr/>
    <w:sdtContent>
      <w:p w:rsidR="00805088" w:rsidRDefault="00805088">
        <w:pPr>
          <w:pStyle w:val="Sidfot"/>
          <w:jc w:val="center"/>
        </w:pPr>
        <w:r>
          <w:fldChar w:fldCharType="begin"/>
        </w:r>
        <w:r>
          <w:instrText>PAGE   \* MERGEFORMAT</w:instrText>
        </w:r>
        <w:r>
          <w:fldChar w:fldCharType="separate"/>
        </w:r>
        <w:r w:rsidR="00854659">
          <w:rPr>
            <w:noProof/>
          </w:rPr>
          <w:t>1</w:t>
        </w:r>
        <w:r>
          <w:fldChar w:fldCharType="end"/>
        </w:r>
      </w:p>
    </w:sdtContent>
  </w:sdt>
  <w:p w:rsidR="00805088" w:rsidRDefault="0080508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88" w:rsidRDefault="00805088" w:rsidP="004B5FE0">
      <w:pPr>
        <w:spacing w:after="0" w:line="240" w:lineRule="auto"/>
      </w:pPr>
      <w:r>
        <w:separator/>
      </w:r>
    </w:p>
  </w:footnote>
  <w:footnote w:type="continuationSeparator" w:id="0">
    <w:p w:rsidR="00805088" w:rsidRDefault="00805088" w:rsidP="004B5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84930"/>
    <w:multiLevelType w:val="hybridMultilevel"/>
    <w:tmpl w:val="29B0A7E4"/>
    <w:lvl w:ilvl="0" w:tplc="041D0017">
      <w:start w:val="1"/>
      <w:numFmt w:val="lowerLetter"/>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EF75C38"/>
    <w:multiLevelType w:val="hybridMultilevel"/>
    <w:tmpl w:val="58261008"/>
    <w:lvl w:ilvl="0" w:tplc="041D0001">
      <w:start w:val="1"/>
      <w:numFmt w:val="bullet"/>
      <w:lvlText w:val=""/>
      <w:lvlJc w:val="left"/>
      <w:pPr>
        <w:ind w:left="644" w:hanging="360"/>
      </w:pPr>
      <w:rPr>
        <w:rFonts w:ascii="Symbol" w:hAnsi="Symbol"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nsid w:val="68CF222E"/>
    <w:multiLevelType w:val="hybridMultilevel"/>
    <w:tmpl w:val="E0CA41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14"/>
    <w:rsid w:val="0001333D"/>
    <w:rsid w:val="00042136"/>
    <w:rsid w:val="00044EDE"/>
    <w:rsid w:val="00073C3B"/>
    <w:rsid w:val="00113174"/>
    <w:rsid w:val="001A032F"/>
    <w:rsid w:val="001E6A71"/>
    <w:rsid w:val="001F0539"/>
    <w:rsid w:val="002F16CD"/>
    <w:rsid w:val="003C15C1"/>
    <w:rsid w:val="004362BC"/>
    <w:rsid w:val="004424DB"/>
    <w:rsid w:val="0045122E"/>
    <w:rsid w:val="004B2EEB"/>
    <w:rsid w:val="004B5FE0"/>
    <w:rsid w:val="004D32DB"/>
    <w:rsid w:val="005603FA"/>
    <w:rsid w:val="005D161C"/>
    <w:rsid w:val="00744351"/>
    <w:rsid w:val="00770A91"/>
    <w:rsid w:val="007E0B2E"/>
    <w:rsid w:val="00805088"/>
    <w:rsid w:val="00844CC8"/>
    <w:rsid w:val="00854659"/>
    <w:rsid w:val="008B1E6D"/>
    <w:rsid w:val="008D36A5"/>
    <w:rsid w:val="00935AFB"/>
    <w:rsid w:val="009924F3"/>
    <w:rsid w:val="009C2714"/>
    <w:rsid w:val="009C27A3"/>
    <w:rsid w:val="009D21A7"/>
    <w:rsid w:val="00A202C4"/>
    <w:rsid w:val="00A613A5"/>
    <w:rsid w:val="00A757D2"/>
    <w:rsid w:val="00B2383D"/>
    <w:rsid w:val="00B96D69"/>
    <w:rsid w:val="00C06AE8"/>
    <w:rsid w:val="00C87BCA"/>
    <w:rsid w:val="00CD7B67"/>
    <w:rsid w:val="00D31441"/>
    <w:rsid w:val="00D97051"/>
    <w:rsid w:val="00E05114"/>
    <w:rsid w:val="00E541AF"/>
    <w:rsid w:val="00ED42F2"/>
    <w:rsid w:val="00F55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E3B13-B88A-4304-A9D5-114A9552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05114"/>
    <w:pPr>
      <w:spacing w:after="0" w:line="240" w:lineRule="auto"/>
    </w:pPr>
  </w:style>
  <w:style w:type="paragraph" w:styleId="Liststycke">
    <w:name w:val="List Paragraph"/>
    <w:basedOn w:val="Normal"/>
    <w:uiPriority w:val="34"/>
    <w:qFormat/>
    <w:rsid w:val="00E05114"/>
    <w:pPr>
      <w:ind w:left="720"/>
      <w:contextualSpacing/>
    </w:pPr>
  </w:style>
  <w:style w:type="table" w:styleId="Tabellrutnt">
    <w:name w:val="Table Grid"/>
    <w:basedOn w:val="Normaltabell"/>
    <w:uiPriority w:val="59"/>
    <w:rsid w:val="00E05114"/>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Sidhuvud">
    <w:name w:val="header"/>
    <w:basedOn w:val="Normal"/>
    <w:link w:val="SidhuvudChar"/>
    <w:uiPriority w:val="99"/>
    <w:unhideWhenUsed/>
    <w:rsid w:val="004B5F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5FE0"/>
  </w:style>
  <w:style w:type="paragraph" w:styleId="Sidfot">
    <w:name w:val="footer"/>
    <w:basedOn w:val="Normal"/>
    <w:link w:val="SidfotChar"/>
    <w:uiPriority w:val="99"/>
    <w:unhideWhenUsed/>
    <w:rsid w:val="004B5F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5FE0"/>
  </w:style>
  <w:style w:type="paragraph" w:styleId="Ballongtext">
    <w:name w:val="Balloon Text"/>
    <w:basedOn w:val="Normal"/>
    <w:link w:val="BallongtextChar"/>
    <w:uiPriority w:val="99"/>
    <w:semiHidden/>
    <w:unhideWhenUsed/>
    <w:rsid w:val="00073C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3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7335</Characters>
  <Application>Microsoft Office Word</Application>
  <DocSecurity>4</DocSecurity>
  <Lines>203</Lines>
  <Paragraphs>102</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AC74350</dc:creator>
  <cp:lastModifiedBy>Tobias Nässén</cp:lastModifiedBy>
  <cp:revision>2</cp:revision>
  <cp:lastPrinted>2014-02-26T09:48:00Z</cp:lastPrinted>
  <dcterms:created xsi:type="dcterms:W3CDTF">2014-03-10T21:26:00Z</dcterms:created>
  <dcterms:modified xsi:type="dcterms:W3CDTF">2014-03-10T21:26:00Z</dcterms:modified>
</cp:coreProperties>
</file>