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1"/>
        <w:pBdr/>
        <w:spacing w:line="276" w:lineRule="auto"/>
        <w:contextualSpacing w:val="0"/>
        <w:rPr>
          <w:rFonts w:ascii="Arial" w:cs="Arial" w:eastAsia="Arial" w:hAnsi="Arial"/>
        </w:rPr>
      </w:pPr>
      <w:r w:rsidDel="00000000" w:rsidR="00000000" w:rsidRPr="00000000">
        <w:rPr>
          <w:rFonts w:ascii="Arial" w:cs="Arial" w:eastAsia="Arial" w:hAnsi="Arial"/>
          <w:rtl w:val="0"/>
        </w:rPr>
        <w:t xml:space="preserve">Daniel Sonesson - new CEO at SUP46</w:t>
      </w:r>
    </w:p>
    <w:p w:rsidR="00000000" w:rsidDel="00000000" w:rsidP="00000000" w:rsidRDefault="00000000" w:rsidRPr="00000000">
      <w:pPr>
        <w:widowControl w:val="1"/>
        <w:pBdr/>
        <w:spacing w:line="276" w:lineRule="auto"/>
        <w:contextualSpacing w:val="0"/>
        <w:rPr>
          <w:rFonts w:ascii="Arial" w:cs="Arial" w:eastAsia="Arial" w:hAnsi="Arial"/>
          <w:b w:val="1"/>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sz w:val="20"/>
          <w:szCs w:val="20"/>
          <w:rtl w:val="0"/>
        </w:rPr>
        <w:t xml:space="preserve">Daniel Sonesson succeeds Jessica Stark as CEO for SUP46. Daniel has a long experience of tech companies and digital services. He previously worked at Schibsted as business development manager for Blocket Jobs and Stepstone.</w:t>
      </w:r>
    </w:p>
    <w:p w:rsidR="00000000" w:rsidDel="00000000" w:rsidP="00000000" w:rsidRDefault="00000000" w:rsidRPr="00000000">
      <w:pPr>
        <w:widowControl w:val="1"/>
        <w:pBdr/>
        <w:spacing w:line="276" w:lineRule="auto"/>
        <w:contextualSpacing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pPr>
        <w:widowControl w:val="1"/>
        <w:pBdr/>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The Startup-hub SUP46 provides an ecosystem of world-class investors, advisors and partners that provides its members with a competitive advantage. At the SUP46 community, there are already over 100 of Sweden's most promising startups as members and alumni company. In 2016, $ 48M was invested in a total of 62 member companies. SUP46 has also created an open, vibrant venue with over 30 000 visitors and 200 events per year. In 2017 SUP46 is focusing on further expanding its membership of startups outside Stockholm, to offer support to more promising startups from other parts of Sweden to grow and develop faster.</w:t>
      </w:r>
    </w:p>
    <w:p w:rsidR="00000000" w:rsidDel="00000000" w:rsidP="00000000" w:rsidRDefault="00000000" w:rsidRPr="00000000">
      <w:pPr>
        <w:widowControl w:val="1"/>
        <w:pBdr/>
        <w:spacing w:line="276" w:lineRule="auto"/>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widowControl w:val="1"/>
        <w:pBdr/>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 There has been a huge interest for the position of CEO of SUP46. I am very pleased that we have recruited Daniel Sonesson. It will be very interesting to see how Daniel, with his exciting new perspective, plan to operate the development of SUP46 forward together with the team, says Mikael Ahlström, Chairman of the Board of SUP46.</w:t>
      </w:r>
    </w:p>
    <w:p w:rsidR="00000000" w:rsidDel="00000000" w:rsidP="00000000" w:rsidRDefault="00000000" w:rsidRPr="00000000">
      <w:pPr>
        <w:widowControl w:val="1"/>
        <w:pBdr/>
        <w:spacing w:line="276" w:lineRule="auto"/>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widowControl w:val="1"/>
        <w:pBdr/>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Jessica Stark, who earlier this year announced her resignation as CEO and that she will continue as a board member and co-owner of SUP46, is also very pleased with the recruitment.</w:t>
      </w:r>
    </w:p>
    <w:p w:rsidR="00000000" w:rsidDel="00000000" w:rsidP="00000000" w:rsidRDefault="00000000" w:rsidRPr="00000000">
      <w:pPr>
        <w:widowControl w:val="1"/>
        <w:pBdr/>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 Daniel has the right profile for SUP46. He has a passion for entrepreneurship and has a long experience in running and developing technology and digital companies and has a strong background in business development. He is the right person to lead SUP46 further development, says Jessica Stark.</w:t>
      </w:r>
    </w:p>
    <w:p w:rsidR="00000000" w:rsidDel="00000000" w:rsidP="00000000" w:rsidRDefault="00000000" w:rsidRPr="00000000">
      <w:pPr>
        <w:widowControl w:val="1"/>
        <w:pBdr/>
        <w:spacing w:line="276" w:lineRule="auto"/>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widowControl w:val="1"/>
        <w:pBdr/>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Before his position at Blocket,  Daniel worked at LinkedIn as the Nordic Manager for premium products. He has also worked as a digital strategy consultant and head of the business area “Business growth” at Cybercom. Beside the fact that he already coded as a kid, he has also been an entrepreneur and started a digital recruitment companies and worked for Universum.</w:t>
      </w:r>
    </w:p>
    <w:p w:rsidR="00000000" w:rsidDel="00000000" w:rsidP="00000000" w:rsidRDefault="00000000" w:rsidRPr="00000000">
      <w:pPr>
        <w:widowControl w:val="1"/>
        <w:pBdr/>
        <w:spacing w:line="276" w:lineRule="auto"/>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widowControl w:val="1"/>
        <w:pBdr/>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 In the future, small businesses will be the engine for job growth and the digital transformation has only just begun. Therefore fills SUP46 an extremely important position that we all have an interest in. I'm passionate about entrepreneurship, community development and digital business and can not think of a better place to work at, says Daniel Sonesson, incoming CEO of SUP46.</w:t>
      </w:r>
    </w:p>
    <w:p w:rsidR="00000000" w:rsidDel="00000000" w:rsidP="00000000" w:rsidRDefault="00000000" w:rsidRPr="00000000">
      <w:pPr>
        <w:widowControl w:val="1"/>
        <w:pBdr/>
        <w:spacing w:line="276" w:lineRule="auto"/>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widowControl w:val="1"/>
        <w:pBdr/>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Daniel will start his position after the summer.</w:t>
      </w:r>
    </w:p>
    <w:p w:rsidR="00000000" w:rsidDel="00000000" w:rsidP="00000000" w:rsidRDefault="00000000" w:rsidRPr="00000000">
      <w:pPr>
        <w:widowControl w:val="1"/>
        <w:pBdr/>
        <w:spacing w:line="276" w:lineRule="auto"/>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widowControl w:val="1"/>
        <w:pBdr/>
        <w:spacing w:line="276" w:lineRule="auto"/>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 more information:</w:t>
      </w:r>
    </w:p>
    <w:p w:rsidR="00000000" w:rsidDel="00000000" w:rsidP="00000000" w:rsidRDefault="00000000" w:rsidRPr="00000000">
      <w:pPr>
        <w:widowControl w:val="1"/>
        <w:pBdr/>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Mikael Ahlström, Chairman SUP46: +46 70- 375 89 45</w:t>
      </w:r>
    </w:p>
    <w:p w:rsidR="00000000" w:rsidDel="00000000" w:rsidP="00000000" w:rsidRDefault="00000000" w:rsidRPr="00000000">
      <w:pPr>
        <w:widowControl w:val="1"/>
        <w:pBdr/>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Jessica Stark, partner and retiring CEO +46 70-333 32 43</w:t>
      </w:r>
    </w:p>
    <w:p w:rsidR="00000000" w:rsidDel="00000000" w:rsidP="00000000" w:rsidRDefault="00000000" w:rsidRPr="00000000">
      <w:pPr>
        <w:widowControl w:val="1"/>
        <w:pBdr/>
        <w:spacing w:line="276"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Daniel Sonesson, incoming CEO SUP46: +46 73-530 30 25</w:t>
      </w:r>
    </w:p>
    <w:p w:rsidR="00000000" w:rsidDel="00000000" w:rsidP="00000000" w:rsidRDefault="00000000" w:rsidRPr="00000000">
      <w:pPr>
        <w:widowControl w:val="0"/>
        <w:pBd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pBdr/>
        <w:contextualSpacing w:val="0"/>
        <w:rPr>
          <w:rFonts w:ascii="Times" w:cs="Times" w:eastAsia="Times" w:hAnsi="Times"/>
          <w:color w:val="000000"/>
          <w:sz w:val="18"/>
          <w:szCs w:val="18"/>
          <w:u w:val="none"/>
        </w:rPr>
      </w:pPr>
      <w:bookmarkStart w:colFirst="0" w:colLast="0" w:name="_gjdgxs" w:id="0"/>
      <w:bookmarkEnd w:id="0"/>
      <w:r w:rsidDel="00000000" w:rsidR="00000000" w:rsidRPr="00000000">
        <w:rPr>
          <w:rtl w:val="0"/>
        </w:rPr>
      </w:r>
    </w:p>
    <w:p w:rsidR="00000000" w:rsidDel="00000000" w:rsidP="00000000" w:rsidRDefault="00000000" w:rsidRPr="00000000">
      <w:pPr>
        <w:widowControl w:val="0"/>
        <w:pBdr/>
        <w:contextualSpacing w:val="0"/>
        <w:rPr>
          <w:rFonts w:ascii="Arial" w:cs="Arial" w:eastAsia="Arial" w:hAnsi="Arial"/>
          <w:i w:val="1"/>
          <w:color w:val="0000ff"/>
          <w:sz w:val="18"/>
          <w:szCs w:val="18"/>
          <w:u w:val="single"/>
        </w:rPr>
      </w:pPr>
      <w:r w:rsidDel="00000000" w:rsidR="00000000" w:rsidRPr="00000000">
        <w:rPr>
          <w:rFonts w:ascii="Arial" w:cs="Arial" w:eastAsia="Arial" w:hAnsi="Arial"/>
          <w:i w:val="1"/>
          <w:color w:val="0000ff"/>
          <w:sz w:val="18"/>
          <w:szCs w:val="18"/>
          <w:u w:val="single"/>
          <w:rtl w:val="0"/>
        </w:rPr>
        <w:t xml:space="preserve"> </w:t>
      </w:r>
    </w:p>
    <w:p w:rsidR="00000000" w:rsidDel="00000000" w:rsidP="00000000" w:rsidRDefault="00000000" w:rsidRPr="00000000">
      <w:pPr>
        <w:widowControl w:val="0"/>
        <w:pBdr/>
        <w:contextualSpacing w:val="0"/>
        <w:rPr>
          <w:rFonts w:ascii="Arial" w:cs="Arial" w:eastAsia="Arial" w:hAnsi="Arial"/>
          <w:i w:val="1"/>
          <w:color w:val="0000ff"/>
          <w:sz w:val="18"/>
          <w:szCs w:val="18"/>
          <w:u w:val="single"/>
        </w:rPr>
      </w:pPr>
      <w:r w:rsidDel="00000000" w:rsidR="00000000" w:rsidRPr="00000000">
        <w:rPr>
          <w:rtl w:val="0"/>
        </w:rPr>
      </w:r>
    </w:p>
    <w:p w:rsidR="00000000" w:rsidDel="00000000" w:rsidP="00000000" w:rsidRDefault="00000000" w:rsidRPr="00000000">
      <w:pPr>
        <w:pBdr/>
        <w:contextualSpacing w:val="0"/>
        <w:rPr>
          <w:rFonts w:ascii="Arial" w:cs="Arial" w:eastAsia="Arial" w:hAnsi="Arial"/>
          <w:sz w:val="18"/>
          <w:szCs w:val="18"/>
        </w:rPr>
      </w:pPr>
      <w:r w:rsidDel="00000000" w:rsidR="00000000" w:rsidRPr="00000000">
        <w:rPr>
          <w:rFonts w:ascii="Arial" w:cs="Arial" w:eastAsia="Arial" w:hAnsi="Arial"/>
          <w:sz w:val="18"/>
          <w:szCs w:val="18"/>
          <w:rtl w:val="0"/>
        </w:rPr>
        <w:t xml:space="preserve">Big media players, great investors, strategic governmental organizations, and other actors with a strong community authority and startup experience, all support SUP46. SUP46’s partners are MTGx, Schibsted Growth, Bonnier Growth Media, Northzone, Creandum, Industrifonden, STING (Stockholm Innovation &amp; Growth), EQT Ventures, Almi Invest, Stockholm Business Region, VINNOVA, AMF Fastigheter and Stockholm School of Entrepreneurship.</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SUP46’s sponsors are CISCO, Microsoft, Jansson &amp; Norin, Svenskt Näringsliv, Telia Carrier, Grant Thornton, Danske Bank, SEB and Nasdaq.</w:t>
      </w:r>
    </w:p>
    <w:p w:rsidR="00000000" w:rsidDel="00000000" w:rsidP="00000000" w:rsidRDefault="00000000" w:rsidRPr="00000000">
      <w:pPr>
        <w:pBd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pBdr/>
        <w:contextualSpacing w:val="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ABOUT SUP46 (Start-Up People of Sweden)</w:t>
      </w:r>
    </w:p>
    <w:p w:rsidR="00000000" w:rsidDel="00000000" w:rsidP="00000000" w:rsidRDefault="00000000" w:rsidRPr="00000000">
      <w:pPr>
        <w:pBdr/>
        <w:contextualSpacing w:val="0"/>
        <w:rPr>
          <w:rFonts w:ascii="Arial" w:cs="Arial" w:eastAsia="Arial" w:hAnsi="Arial"/>
          <w:sz w:val="18"/>
          <w:szCs w:val="18"/>
        </w:rPr>
      </w:pPr>
      <w:r w:rsidDel="00000000" w:rsidR="00000000" w:rsidRPr="00000000">
        <w:rPr>
          <w:rFonts w:ascii="Arial" w:cs="Arial" w:eastAsia="Arial" w:hAnsi="Arial"/>
          <w:sz w:val="18"/>
          <w:szCs w:val="18"/>
          <w:rtl w:val="0"/>
        </w:rPr>
        <w:t xml:space="preserve">Startup hub SUP46 was founded in 2013 to gather the startup community. Through the world class ecosystem of investors, advisors and partners members are offered a competitive advantage. Located in the heart of Stockholm, it is home to more than 50 startups and a natural meeting place for the startup community. </w:t>
      </w:r>
    </w:p>
    <w:p w:rsidR="00000000" w:rsidDel="00000000" w:rsidP="00000000" w:rsidRDefault="00000000" w:rsidRPr="00000000">
      <w:pPr>
        <w:pBdr/>
        <w:contextualSpacing w:val="0"/>
        <w:rPr>
          <w:rFonts w:ascii="Arial" w:cs="Arial" w:eastAsia="Arial" w:hAnsi="Arial"/>
          <w:sz w:val="18"/>
          <w:szCs w:val="18"/>
        </w:rPr>
      </w:pPr>
      <w:r w:rsidDel="00000000" w:rsidR="00000000" w:rsidRPr="00000000">
        <w:rPr>
          <w:rFonts w:ascii="Arial" w:cs="Arial" w:eastAsia="Arial" w:hAnsi="Arial"/>
          <w:sz w:val="18"/>
          <w:szCs w:val="18"/>
          <w:rtl w:val="0"/>
        </w:rPr>
        <w:t xml:space="preserve">Only the most exciting and innovative companies, mainly within Internet, mobile, media, gaming and IoT, are accepted as members. Under 2016 investerades det $48M i de dåvarande medlemsbolagen och två tredjedelar av grundarna hade tidigare drivit ett skalbart bolag. 93% av alla startups som blivit antagna till SUP46 sedan starten är fortfarande aktiva.</w:t>
      </w:r>
    </w:p>
    <w:p w:rsidR="00000000" w:rsidDel="00000000" w:rsidP="00000000" w:rsidRDefault="00000000" w:rsidRPr="00000000">
      <w:pPr>
        <w:pBdr/>
        <w:contextualSpacing w:val="0"/>
        <w:rPr>
          <w:rFonts w:ascii="Arial" w:cs="Arial" w:eastAsia="Arial" w:hAnsi="Arial"/>
          <w:i w:val="1"/>
          <w:color w:val="0000ff"/>
          <w:sz w:val="18"/>
          <w:szCs w:val="18"/>
          <w:u w:val="single"/>
        </w:rPr>
      </w:pPr>
      <w:hyperlink r:id="rId5">
        <w:r w:rsidDel="00000000" w:rsidR="00000000" w:rsidRPr="00000000">
          <w:rPr>
            <w:rFonts w:ascii="Arial" w:cs="Arial" w:eastAsia="Arial" w:hAnsi="Arial"/>
            <w:i w:val="1"/>
            <w:color w:val="0000ff"/>
            <w:sz w:val="18"/>
            <w:szCs w:val="18"/>
            <w:u w:val="single"/>
            <w:rtl w:val="0"/>
          </w:rPr>
          <w:t xml:space="preserve">www.sup46.com</w:t>
        </w:r>
      </w:hyperlink>
      <w:r w:rsidDel="00000000" w:rsidR="00000000" w:rsidRPr="00000000">
        <w:rPr>
          <w:rFonts w:ascii="Arial" w:cs="Arial" w:eastAsia="Arial" w:hAnsi="Arial"/>
          <w:i w:val="1"/>
          <w:sz w:val="18"/>
          <w:szCs w:val="18"/>
          <w:rtl w:val="0"/>
        </w:rPr>
        <w:t xml:space="preserve"> </w:t>
      </w:r>
      <w:r w:rsidDel="00000000" w:rsidR="00000000" w:rsidRPr="00000000">
        <w:rPr>
          <w:rtl w:val="0"/>
        </w:rPr>
      </w:r>
    </w:p>
    <w:sectPr>
      <w:headerReference r:id="rId6" w:type="default"/>
      <w:pgSz w:h="16840" w:w="11900"/>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Arial"/>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tabs>
        <w:tab w:val="center" w:pos="4536"/>
        <w:tab w:val="right" w:pos="9072"/>
      </w:tabs>
      <w:spacing w:after="0" w:before="708" w:line="240" w:lineRule="auto"/>
      <w:ind w:left="720" w:right="0" w:firstLine="0"/>
      <w:contextualSpacing w:val="0"/>
      <w:jc w:val="right"/>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                                                </w:t>
    </w:r>
    <w:r w:rsidDel="00000000" w:rsidR="00000000" w:rsidRPr="00000000">
      <w:drawing>
        <wp:inline distB="0" distT="0" distL="0" distR="0">
          <wp:extent cx="1045708" cy="99669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45708" cy="996690"/>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tabs>
        <w:tab w:val="center" w:pos="4536"/>
        <w:tab w:val="right" w:pos="9072"/>
      </w:tabs>
      <w:spacing w:after="0" w:before="0" w:line="240" w:lineRule="auto"/>
      <w:ind w:left="720" w:right="0" w:firstLine="0"/>
      <w:contextualSpacing w:val="0"/>
      <w:jc w:val="left"/>
      <w:rPr>
        <w:rFonts w:ascii="Cambria" w:cs="Cambria" w:eastAsia="Cambria" w:hAnsi="Cambria"/>
        <w:b w:val="0"/>
        <w:i w:val="0"/>
        <w:smallCaps w:val="0"/>
        <w:strike w:val="0"/>
        <w:color w:val="000000"/>
        <w:sz w:val="24"/>
        <w:szCs w:val="24"/>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pBdr>
        <w:top w:space="0" w:sz="0" w:val="nil"/>
        <w:left w:space="0" w:sz="0" w:val="nil"/>
        <w:bottom w:space="0" w:sz="0" w:val="nil"/>
        <w:right w:space="0" w:sz="0" w:val="nil"/>
        <w:between w:space="0" w:sz="0" w:val="nil"/>
      </w:pBdr>
      <w:spacing w:after="100" w:before="100" w:line="240" w:lineRule="auto"/>
      <w:ind w:left="0" w:right="0" w:firstLine="0"/>
      <w:jc w:val="left"/>
    </w:pPr>
    <w:rPr>
      <w:rFonts w:ascii="Times" w:cs="Times" w:eastAsia="Times" w:hAnsi="Times"/>
      <w:b w:val="1"/>
      <w:i w:val="0"/>
      <w:smallCaps w:val="0"/>
      <w:strike w:val="0"/>
      <w:color w:val="000000"/>
      <w:sz w:val="48"/>
      <w:szCs w:val="48"/>
      <w:u w:val="none"/>
      <w:vertAlign w:val="baseline"/>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sup46.com" TargetMode="Externa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