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6798C" w14:textId="77777777" w:rsidR="00681BA3" w:rsidRPr="00806F37" w:rsidRDefault="00424A2A" w:rsidP="003E5918">
      <w:pPr>
        <w:pStyle w:val="VisaDocumentname"/>
        <w:rPr>
          <w:rFonts w:cs="Segoe UI"/>
          <w:color w:val="0023A0"/>
          <w:lang w:val="cs-CZ"/>
        </w:rPr>
      </w:pPr>
      <w:r w:rsidRPr="00806F37">
        <w:rPr>
          <w:rFonts w:cs="Segoe UI"/>
          <w:color w:val="0023A0"/>
          <w:lang w:val="cs-CZ"/>
        </w:rPr>
        <w:t>TISKOVÁ ZPRÁVA</w:t>
      </w:r>
    </w:p>
    <w:p w14:paraId="2541A01D" w14:textId="77777777" w:rsidR="003E5918" w:rsidRPr="00806F37" w:rsidRDefault="003E5918" w:rsidP="003E5918">
      <w:pPr>
        <w:pStyle w:val="VisaDocumentname"/>
        <w:rPr>
          <w:rFonts w:cs="Segoe UI"/>
          <w:color w:val="0023A0"/>
          <w:lang w:val="cs-CZ"/>
        </w:rPr>
      </w:pPr>
      <w:r w:rsidRPr="00806F37">
        <w:rPr>
          <w:rFonts w:cs="Segoe UI"/>
          <w:noProof/>
          <w:color w:val="0023A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9DED74F" wp14:editId="64F6CAF0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85179" w14:textId="7996AA05" w:rsidR="003E5918" w:rsidRPr="00806F37" w:rsidRDefault="00645DDC" w:rsidP="002B5C33">
      <w:pPr>
        <w:pStyle w:val="VisaHeadline"/>
        <w:jc w:val="center"/>
        <w:rPr>
          <w:lang w:val="cs-CZ"/>
        </w:rPr>
      </w:pPr>
      <w:r w:rsidRPr="00806F37">
        <w:rPr>
          <w:lang w:val="cs-CZ"/>
        </w:rPr>
        <w:t xml:space="preserve">Visa </w:t>
      </w:r>
      <w:r w:rsidR="00F17058">
        <w:rPr>
          <w:lang w:val="cs-CZ"/>
        </w:rPr>
        <w:t>nabí</w:t>
      </w:r>
      <w:r w:rsidR="00E67DFC">
        <w:rPr>
          <w:lang w:val="cs-CZ"/>
        </w:rPr>
        <w:t>zí</w:t>
      </w:r>
      <w:r w:rsidR="00F17058">
        <w:rPr>
          <w:lang w:val="cs-CZ"/>
        </w:rPr>
        <w:t xml:space="preserve"> návštěvníkům</w:t>
      </w:r>
      <w:r w:rsidR="0096120F">
        <w:rPr>
          <w:lang w:val="cs-CZ"/>
        </w:rPr>
        <w:t xml:space="preserve"> Olympijského</w:t>
      </w:r>
      <w:r w:rsidRPr="00806F37">
        <w:rPr>
          <w:lang w:val="cs-CZ"/>
        </w:rPr>
        <w:t xml:space="preserve"> parku </w:t>
      </w:r>
      <w:r w:rsidR="00C2207A">
        <w:rPr>
          <w:lang w:val="cs-CZ"/>
        </w:rPr>
        <w:br/>
      </w:r>
      <w:r w:rsidR="00636B23">
        <w:rPr>
          <w:lang w:val="cs-CZ"/>
        </w:rPr>
        <w:t>Rio-</w:t>
      </w:r>
      <w:r w:rsidRPr="00806F37">
        <w:rPr>
          <w:lang w:val="cs-CZ"/>
        </w:rPr>
        <w:t>Lipno</w:t>
      </w:r>
      <w:r w:rsidR="00F17058">
        <w:rPr>
          <w:lang w:val="cs-CZ"/>
        </w:rPr>
        <w:t xml:space="preserve"> </w:t>
      </w:r>
      <w:proofErr w:type="spellStart"/>
      <w:r w:rsidR="00E41849" w:rsidRPr="00806F37">
        <w:rPr>
          <w:lang w:val="cs-CZ"/>
        </w:rPr>
        <w:t>cyklo</w:t>
      </w:r>
      <w:r w:rsidR="00DC470A" w:rsidRPr="00806F37">
        <w:rPr>
          <w:lang w:val="cs-CZ"/>
        </w:rPr>
        <w:t>simulátor</w:t>
      </w:r>
      <w:proofErr w:type="spellEnd"/>
      <w:r w:rsidR="00DC470A" w:rsidRPr="00806F37">
        <w:rPr>
          <w:lang w:val="cs-CZ"/>
        </w:rPr>
        <w:t xml:space="preserve"> virtuální reality</w:t>
      </w:r>
    </w:p>
    <w:p w14:paraId="3E2F4983" w14:textId="77777777" w:rsidR="00806F37" w:rsidRDefault="00806F37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7DB267E2" w14:textId="4A00EB69" w:rsidR="00806F37" w:rsidRDefault="00795CB8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  <w:r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Společnost Visa představila v </w:t>
      </w:r>
      <w:r w:rsidR="00F16DC2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Olympijského parku </w:t>
      </w:r>
      <w:r w:rsidR="00636B23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Rio-</w:t>
      </w:r>
      <w:r w:rsidR="00F16DC2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Lipno</w:t>
      </w:r>
      <w:r w:rsidR="00F16DC2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sportovní stanoviště </w:t>
      </w:r>
      <w:r w:rsidR="00FC549E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zaměřené na cyklistiku. </w:t>
      </w:r>
      <w:r w:rsidR="008377BF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Návštěvníci </w:t>
      </w:r>
      <w:r w:rsidR="00D541B6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si </w:t>
      </w:r>
      <w:r w:rsidR="00E351C0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mohou</w:t>
      </w:r>
      <w:r w:rsidR="00FC549E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vyzkoušet první český </w:t>
      </w:r>
      <w:proofErr w:type="spellStart"/>
      <w:r w:rsidR="00FC549E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cy</w:t>
      </w:r>
      <w:r w:rsidR="0062751C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klosimulátor</w:t>
      </w:r>
      <w:proofErr w:type="spellEnd"/>
      <w:r w:rsidR="0062751C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virtuální reality a zajet si</w:t>
      </w:r>
      <w:r w:rsidR="00F16DC2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tak</w:t>
      </w:r>
      <w:r w:rsidR="0062751C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„naživo“ závod ulicemi brazilského Ria. </w:t>
      </w:r>
      <w:r w:rsidR="00F16DC2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Ve Visa stanu </w:t>
      </w:r>
      <w:r w:rsidR="00E351C0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je</w:t>
      </w:r>
      <w:r w:rsidR="00F73738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k vidění i </w:t>
      </w:r>
      <w:r w:rsidR="00F32039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unikátní výstava výbavy českých olympioniků včetně Leopolda Königa a Jaroslava Kulhavého. </w:t>
      </w:r>
      <w:r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Pobyt</w:t>
      </w:r>
      <w:r w:rsidR="00E11E26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v parku</w:t>
      </w:r>
      <w:r w:rsidR="00D541B6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si </w:t>
      </w:r>
      <w:r w:rsidR="0096120F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návštěvníci </w:t>
      </w:r>
      <w:r w:rsidR="00E351C0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mohou</w:t>
      </w:r>
      <w:r w:rsidR="00D541B6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="00E11E26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zpestřit </w:t>
      </w:r>
      <w:r w:rsidR="00D541B6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b</w:t>
      </w:r>
      <w:r w:rsidR="00E11E26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 xml:space="preserve">ezplatným zapůjčením </w:t>
      </w:r>
      <w:proofErr w:type="spellStart"/>
      <w:r w:rsidR="00E11E26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elektrokol</w:t>
      </w:r>
      <w:proofErr w:type="spellEnd"/>
      <w:r w:rsidR="00D541B6" w:rsidRPr="00806F37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  <w:t>.</w:t>
      </w:r>
    </w:p>
    <w:p w14:paraId="31FFD230" w14:textId="77777777" w:rsidR="00806F37" w:rsidRPr="00806F37" w:rsidRDefault="00806F37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2C9F1D97" w14:textId="508B31FA" w:rsidR="00D541B6" w:rsidRPr="00806F37" w:rsidRDefault="00D541B6" w:rsidP="00D541B6">
      <w:pPr>
        <w:spacing w:line="312" w:lineRule="auto"/>
        <w:rPr>
          <w:rFonts w:ascii="Segoe UI" w:eastAsia="MS Gothic" w:hAnsi="Segoe UI" w:cs="Segoe UI"/>
          <w:sz w:val="20"/>
          <w:szCs w:val="20"/>
          <w:lang w:val="cs-CZ"/>
        </w:rPr>
      </w:pPr>
      <w:r w:rsidRPr="00806F37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6F3EE1AD" wp14:editId="5A64900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37">
        <w:rPr>
          <w:rFonts w:ascii="Segoe UI" w:hAnsi="Segoe UI" w:cs="Segoe UI"/>
          <w:b/>
          <w:sz w:val="20"/>
          <w:szCs w:val="20"/>
          <w:lang w:val="cs-CZ"/>
        </w:rPr>
        <w:t xml:space="preserve">PRAHA, ČESKÁ REPUBLIKA, </w:t>
      </w:r>
      <w:r w:rsidR="00795CB8">
        <w:rPr>
          <w:rFonts w:ascii="Segoe UI" w:hAnsi="Segoe UI" w:cs="Segoe UI"/>
          <w:b/>
          <w:sz w:val="20"/>
          <w:szCs w:val="20"/>
          <w:lang w:val="cs-CZ"/>
        </w:rPr>
        <w:t>16.</w:t>
      </w:r>
      <w:r w:rsidRPr="00806F37">
        <w:rPr>
          <w:rFonts w:ascii="Segoe UI" w:hAnsi="Segoe UI" w:cs="Segoe UI"/>
          <w:b/>
          <w:sz w:val="20"/>
          <w:szCs w:val="20"/>
          <w:lang w:val="cs-CZ"/>
        </w:rPr>
        <w:t xml:space="preserve"> srpna 2016 </w:t>
      </w:r>
      <w:r w:rsidRPr="00806F37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806F37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14:paraId="223D48BD" w14:textId="62E10182" w:rsidR="00985BD8" w:rsidRDefault="009A20E0" w:rsidP="00985BD8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Jako oficiální partner Olympijských her </w:t>
      </w:r>
      <w:r w:rsidR="00704CE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Rio 2016 </w:t>
      </w:r>
      <w:r w:rsidR="0062326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připrav</w:t>
      </w:r>
      <w:r w:rsidR="00C35C70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ila</w:t>
      </w:r>
      <w:r w:rsidR="0062326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Visa</w:t>
      </w:r>
      <w:r w:rsidR="0062326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v rámci </w:t>
      </w:r>
      <w:r w:rsidR="00D541B6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O</w:t>
      </w:r>
      <w:r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lympijského parku na Lipně </w:t>
      </w:r>
      <w:r w:rsid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Visa stan, k</w:t>
      </w:r>
      <w:r w:rsidR="00704CE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de </w:t>
      </w:r>
      <w:r w:rsidR="00C35C70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je</w:t>
      </w:r>
      <w:r w:rsidR="00704CE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až </w:t>
      </w:r>
      <w:r w:rsidR="00795CB8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do 21. srpna </w:t>
      </w:r>
      <w:r w:rsidR="00704CE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možné v</w:t>
      </w:r>
      <w:r w:rsidR="00D541B6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žít</w:t>
      </w:r>
      <w:r w:rsidR="00645DDC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se </w:t>
      </w:r>
      <w:r w:rsidR="00D541B6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do kůže olympijských silničních cyklistů 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díky</w:t>
      </w:r>
      <w:r w:rsidR="00D541B6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4A1992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jedinečn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é</w:t>
      </w:r>
      <w:r w:rsidR="004A1992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cyklistické</w:t>
      </w:r>
      <w:r w:rsidR="004A1992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virtuální realit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ě</w:t>
      </w:r>
      <w:r w:rsid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.</w:t>
      </w:r>
      <w:r w:rsidR="00F73738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Za prvních 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11 dní 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provozu 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najelo</w:t>
      </w:r>
      <w:r w:rsidR="0078186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celkem </w:t>
      </w:r>
      <w:r w:rsidR="00C2207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2 000 účastníků</w:t>
      </w:r>
      <w:r w:rsidR="0078186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 závodu 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bezmála </w:t>
      </w:r>
      <w:r w:rsidR="00BB47F7" w:rsidRP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3 200</w:t>
      </w:r>
      <w:r w:rsidR="00781864" w:rsidRP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78186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kilometrů</w:t>
      </w:r>
      <w:r w:rsidR="005F025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. N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ejlepší čas</w:t>
      </w:r>
      <w:r w:rsidR="006966C2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na trati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je zatím 2 minuty a 17 vteřin. E</w:t>
      </w:r>
      <w:r w:rsidR="005F025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xhibiční souboj na trati si vyzkoušeli</w:t>
      </w:r>
      <w:r w:rsidR="0078186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třeba </w:t>
      </w:r>
      <w:r w:rsidR="00BB47F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Roman Šebrle, Tomáš Verner nebo</w:t>
      </w:r>
      <w:r w:rsidR="00781864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781864">
        <w:rPr>
          <w:rFonts w:asciiTheme="majorHAnsi" w:hAnsiTheme="majorHAnsi"/>
          <w:sz w:val="22"/>
        </w:rPr>
        <w:t>k</w:t>
      </w:r>
      <w:r w:rsidR="00781864" w:rsidRPr="00F93078">
        <w:rPr>
          <w:rFonts w:asciiTheme="majorHAnsi" w:hAnsiTheme="majorHAnsi"/>
          <w:sz w:val="22"/>
        </w:rPr>
        <w:t xml:space="preserve">ajakář Vítek </w:t>
      </w:r>
      <w:proofErr w:type="spellStart"/>
      <w:r w:rsidR="00781864" w:rsidRPr="00F93078">
        <w:rPr>
          <w:rFonts w:asciiTheme="majorHAnsi" w:hAnsiTheme="majorHAnsi"/>
          <w:sz w:val="22"/>
        </w:rPr>
        <w:t>Přindiš</w:t>
      </w:r>
      <w:proofErr w:type="spellEnd"/>
      <w:r w:rsidR="00781864" w:rsidRPr="00F93078">
        <w:rPr>
          <w:rFonts w:asciiTheme="majorHAnsi" w:hAnsiTheme="majorHAnsi"/>
          <w:sz w:val="22"/>
        </w:rPr>
        <w:t xml:space="preserve"> </w:t>
      </w:r>
      <w:r w:rsidR="00BB47F7">
        <w:rPr>
          <w:rFonts w:asciiTheme="majorHAnsi" w:hAnsiTheme="majorHAnsi"/>
          <w:sz w:val="22"/>
        </w:rPr>
        <w:t>s</w:t>
      </w:r>
      <w:r w:rsidR="00781864" w:rsidRPr="00F93078">
        <w:rPr>
          <w:rFonts w:asciiTheme="majorHAnsi" w:hAnsiTheme="majorHAnsi"/>
          <w:sz w:val="22"/>
        </w:rPr>
        <w:t xml:space="preserve"> bývalý</w:t>
      </w:r>
      <w:r w:rsidR="00BB47F7">
        <w:rPr>
          <w:rFonts w:asciiTheme="majorHAnsi" w:hAnsiTheme="majorHAnsi"/>
          <w:sz w:val="22"/>
        </w:rPr>
        <w:t>m</w:t>
      </w:r>
      <w:r w:rsidR="00781864" w:rsidRPr="00F93078">
        <w:rPr>
          <w:rFonts w:asciiTheme="majorHAnsi" w:hAnsiTheme="majorHAnsi"/>
          <w:sz w:val="22"/>
        </w:rPr>
        <w:t xml:space="preserve"> dráhový</w:t>
      </w:r>
      <w:r w:rsidR="00BB47F7">
        <w:rPr>
          <w:rFonts w:asciiTheme="majorHAnsi" w:hAnsiTheme="majorHAnsi"/>
          <w:sz w:val="22"/>
        </w:rPr>
        <w:t>m</w:t>
      </w:r>
      <w:r w:rsidR="00781864" w:rsidRPr="00F93078">
        <w:rPr>
          <w:rFonts w:asciiTheme="majorHAnsi" w:hAnsiTheme="majorHAnsi"/>
          <w:sz w:val="22"/>
        </w:rPr>
        <w:t xml:space="preserve"> cyklist</w:t>
      </w:r>
      <w:r w:rsidR="00BB47F7">
        <w:rPr>
          <w:rFonts w:asciiTheme="majorHAnsi" w:hAnsiTheme="majorHAnsi"/>
          <w:sz w:val="22"/>
        </w:rPr>
        <w:t>ou Pav</w:t>
      </w:r>
      <w:r w:rsidR="00781864" w:rsidRPr="00F93078">
        <w:rPr>
          <w:rFonts w:asciiTheme="majorHAnsi" w:hAnsiTheme="majorHAnsi"/>
          <w:sz w:val="22"/>
        </w:rPr>
        <w:t>l</w:t>
      </w:r>
      <w:r w:rsidR="00BB47F7">
        <w:rPr>
          <w:rFonts w:asciiTheme="majorHAnsi" w:hAnsiTheme="majorHAnsi"/>
          <w:sz w:val="22"/>
        </w:rPr>
        <w:t>em</w:t>
      </w:r>
      <w:r w:rsidR="00781864" w:rsidRPr="00F93078">
        <w:rPr>
          <w:rFonts w:asciiTheme="majorHAnsi" w:hAnsiTheme="majorHAnsi"/>
          <w:sz w:val="22"/>
        </w:rPr>
        <w:t xml:space="preserve"> </w:t>
      </w:r>
      <w:proofErr w:type="spellStart"/>
      <w:r w:rsidR="00781864" w:rsidRPr="00F93078">
        <w:rPr>
          <w:rFonts w:asciiTheme="majorHAnsi" w:hAnsiTheme="majorHAnsi"/>
          <w:sz w:val="22"/>
        </w:rPr>
        <w:t>Buráň</w:t>
      </w:r>
      <w:r w:rsidR="00BB47F7">
        <w:rPr>
          <w:rFonts w:asciiTheme="majorHAnsi" w:hAnsiTheme="majorHAnsi"/>
          <w:sz w:val="22"/>
        </w:rPr>
        <w:t>em</w:t>
      </w:r>
      <w:proofErr w:type="spellEnd"/>
      <w:r w:rsidR="00781864">
        <w:rPr>
          <w:rFonts w:asciiTheme="majorHAnsi" w:hAnsiTheme="majorHAnsi"/>
          <w:sz w:val="22"/>
        </w:rPr>
        <w:t>.</w:t>
      </w:r>
    </w:p>
    <w:p w14:paraId="540469CE" w14:textId="77777777" w:rsidR="00806F37" w:rsidRPr="00806F37" w:rsidRDefault="00806F37" w:rsidP="00985BD8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</w:p>
    <w:p w14:paraId="555B6FD2" w14:textId="5BAC5DB1" w:rsidR="00985BD8" w:rsidRDefault="00BD59A7" w:rsidP="00985BD8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„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Jsme rádi, že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se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</w:t>
      </w:r>
      <w:r w:rsidR="0062326A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jako dlouhodobý partner 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můžeme 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podílet na</w:t>
      </w:r>
      <w:r w:rsidR="0062326A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realizaci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vůbec 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n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ejv</w:t>
      </w:r>
      <w:r w:rsidR="0062326A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ýznamnějšího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sportovní</w:t>
      </w:r>
      <w:r w:rsidR="0062326A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ho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svátk</w:t>
      </w:r>
      <w:r w:rsidR="00327940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u.</w:t>
      </w:r>
      <w:r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</w:t>
      </w:r>
      <w:r w:rsidR="00985BD8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Díky Olympijskému parku</w:t>
      </w:r>
      <w:r w:rsidR="00704CE4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Rio-Lipno</w:t>
      </w:r>
      <w:r w:rsidR="00985BD8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si mohou fanoušci užít bujarou atmosféru Ria alespoň na dálku. Pomocí brýlí pro virtuální </w:t>
      </w:r>
      <w:r w:rsidR="009B487D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realitu a speciálního</w:t>
      </w:r>
      <w:r w:rsidR="00985BD8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trenažéru se </w:t>
      </w:r>
      <w:r w:rsidR="0062326A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navíc </w:t>
      </w:r>
      <w:r w:rsidR="00985BD8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ocitnou přímo v ulicích Ria a v rámci virtuálního závodu projedou třeba okolo legendární pláže </w:t>
      </w:r>
      <w:proofErr w:type="spellStart"/>
      <w:r w:rsidR="00985BD8" w:rsidRPr="00806F37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Copacabana</w:t>
      </w:r>
      <w:proofErr w:type="spellEnd"/>
      <w:r w:rsidR="00985BD8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,“ říká regionální manažer společnosti Visa </w:t>
      </w:r>
      <w:proofErr w:type="spellStart"/>
      <w:r w:rsidR="00985BD8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Europe</w:t>
      </w:r>
      <w:proofErr w:type="spellEnd"/>
      <w:r w:rsidR="00985BD8" w:rsidRPr="00806F37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pro Česko a Slovensko Marcel Gajdoš.</w:t>
      </w:r>
    </w:p>
    <w:p w14:paraId="082B9DD3" w14:textId="77777777" w:rsidR="00806F37" w:rsidRPr="00806F37" w:rsidRDefault="00806F37" w:rsidP="00985BD8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</w:p>
    <w:p w14:paraId="37534D1B" w14:textId="0EABE09C" w:rsidR="00985BD8" w:rsidRDefault="00BD59A7" w:rsidP="009270C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06F37">
        <w:rPr>
          <w:color w:val="auto"/>
          <w:sz w:val="20"/>
          <w:szCs w:val="20"/>
        </w:rPr>
        <w:t xml:space="preserve">Jízdy se </w:t>
      </w:r>
      <w:r w:rsidR="00D32C71">
        <w:rPr>
          <w:color w:val="auto"/>
          <w:sz w:val="20"/>
          <w:szCs w:val="20"/>
        </w:rPr>
        <w:t>mohou</w:t>
      </w:r>
      <w:r w:rsidRPr="00806F37">
        <w:rPr>
          <w:color w:val="auto"/>
          <w:sz w:val="20"/>
          <w:szCs w:val="20"/>
        </w:rPr>
        <w:t xml:space="preserve"> účastn</w:t>
      </w:r>
      <w:r w:rsidR="00D32C71">
        <w:rPr>
          <w:color w:val="auto"/>
          <w:sz w:val="20"/>
          <w:szCs w:val="20"/>
        </w:rPr>
        <w:t>it</w:t>
      </w:r>
      <w:r w:rsidRPr="00806F37">
        <w:rPr>
          <w:color w:val="auto"/>
          <w:sz w:val="20"/>
          <w:szCs w:val="20"/>
        </w:rPr>
        <w:t xml:space="preserve"> dva jezdci najednou, takže</w:t>
      </w:r>
      <w:r w:rsidR="00D32C71">
        <w:rPr>
          <w:color w:val="auto"/>
          <w:sz w:val="20"/>
          <w:szCs w:val="20"/>
        </w:rPr>
        <w:t xml:space="preserve"> lze</w:t>
      </w:r>
      <w:r w:rsidRPr="00806F37">
        <w:rPr>
          <w:color w:val="auto"/>
          <w:sz w:val="20"/>
          <w:szCs w:val="20"/>
        </w:rPr>
        <w:t xml:space="preserve"> v reálném čase změřit síly s přáteli nebo dalšími fanoušky cyklistiky. Soutěžící s nejrychlejším časem pak bude na konci Olympiády vyhlášen </w:t>
      </w:r>
      <w:r w:rsidR="0062326A">
        <w:rPr>
          <w:color w:val="auto"/>
          <w:sz w:val="20"/>
          <w:szCs w:val="20"/>
        </w:rPr>
        <w:t xml:space="preserve">absolutním </w:t>
      </w:r>
      <w:r w:rsidRPr="00806F37">
        <w:rPr>
          <w:color w:val="auto"/>
          <w:sz w:val="20"/>
          <w:szCs w:val="20"/>
        </w:rPr>
        <w:t>vítězem</w:t>
      </w:r>
      <w:r w:rsidR="0062326A">
        <w:rPr>
          <w:color w:val="auto"/>
          <w:sz w:val="20"/>
          <w:szCs w:val="20"/>
        </w:rPr>
        <w:t xml:space="preserve"> závodu</w:t>
      </w:r>
      <w:r w:rsidR="009270CA">
        <w:rPr>
          <w:color w:val="auto"/>
          <w:sz w:val="20"/>
          <w:szCs w:val="20"/>
        </w:rPr>
        <w:t xml:space="preserve"> a</w:t>
      </w:r>
      <w:r w:rsidRPr="00806F37">
        <w:rPr>
          <w:color w:val="auto"/>
          <w:sz w:val="20"/>
          <w:szCs w:val="20"/>
        </w:rPr>
        <w:t xml:space="preserve"> </w:t>
      </w:r>
      <w:r w:rsidR="009270CA">
        <w:rPr>
          <w:color w:val="auto"/>
          <w:sz w:val="20"/>
          <w:szCs w:val="20"/>
        </w:rPr>
        <w:t>z</w:t>
      </w:r>
      <w:r w:rsidRPr="00806F37">
        <w:rPr>
          <w:color w:val="auto"/>
          <w:sz w:val="20"/>
          <w:szCs w:val="20"/>
        </w:rPr>
        <w:t xml:space="preserve">íská cenu v podobě </w:t>
      </w:r>
      <w:r w:rsidR="004A1992">
        <w:rPr>
          <w:color w:val="auto"/>
          <w:sz w:val="20"/>
          <w:szCs w:val="20"/>
        </w:rPr>
        <w:t xml:space="preserve">telefonu Samsung </w:t>
      </w:r>
      <w:proofErr w:type="spellStart"/>
      <w:r w:rsidR="004A1992">
        <w:rPr>
          <w:color w:val="auto"/>
          <w:sz w:val="20"/>
          <w:szCs w:val="20"/>
        </w:rPr>
        <w:t>Galaxy</w:t>
      </w:r>
      <w:proofErr w:type="spellEnd"/>
      <w:r w:rsidR="004A1992">
        <w:rPr>
          <w:color w:val="auto"/>
          <w:sz w:val="20"/>
          <w:szCs w:val="20"/>
        </w:rPr>
        <w:t xml:space="preserve"> S7</w:t>
      </w:r>
      <w:r w:rsidR="00704CE4">
        <w:rPr>
          <w:color w:val="auto"/>
          <w:sz w:val="20"/>
          <w:szCs w:val="20"/>
        </w:rPr>
        <w:t xml:space="preserve"> </w:t>
      </w:r>
      <w:proofErr w:type="spellStart"/>
      <w:r w:rsidR="00704CE4">
        <w:rPr>
          <w:color w:val="auto"/>
          <w:sz w:val="20"/>
          <w:szCs w:val="20"/>
        </w:rPr>
        <w:t>edge</w:t>
      </w:r>
      <w:proofErr w:type="spellEnd"/>
      <w:r w:rsidR="004A1992">
        <w:rPr>
          <w:color w:val="auto"/>
          <w:sz w:val="20"/>
          <w:szCs w:val="20"/>
        </w:rPr>
        <w:t xml:space="preserve"> a</w:t>
      </w:r>
      <w:r w:rsidRPr="00806F37">
        <w:rPr>
          <w:color w:val="auto"/>
          <w:sz w:val="20"/>
          <w:szCs w:val="20"/>
        </w:rPr>
        <w:t xml:space="preserve"> </w:t>
      </w:r>
      <w:r w:rsidR="004A1992">
        <w:rPr>
          <w:color w:val="auto"/>
          <w:sz w:val="20"/>
          <w:szCs w:val="20"/>
        </w:rPr>
        <w:t xml:space="preserve">speciálních </w:t>
      </w:r>
      <w:r w:rsidRPr="00806F37">
        <w:rPr>
          <w:color w:val="auto"/>
          <w:sz w:val="20"/>
          <w:szCs w:val="20"/>
        </w:rPr>
        <w:t xml:space="preserve">Samsung </w:t>
      </w:r>
      <w:proofErr w:type="spellStart"/>
      <w:r w:rsidRPr="00806F37">
        <w:rPr>
          <w:color w:val="auto"/>
          <w:sz w:val="20"/>
          <w:szCs w:val="20"/>
        </w:rPr>
        <w:t>Gear</w:t>
      </w:r>
      <w:proofErr w:type="spellEnd"/>
      <w:r w:rsidRPr="00806F37">
        <w:rPr>
          <w:color w:val="auto"/>
          <w:sz w:val="20"/>
          <w:szCs w:val="20"/>
        </w:rPr>
        <w:t xml:space="preserve"> VR </w:t>
      </w:r>
      <w:r w:rsidR="004A1992">
        <w:rPr>
          <w:color w:val="auto"/>
          <w:sz w:val="20"/>
          <w:szCs w:val="20"/>
        </w:rPr>
        <w:t>brýlí</w:t>
      </w:r>
      <w:r w:rsidRPr="00806F37">
        <w:rPr>
          <w:color w:val="auto"/>
          <w:sz w:val="20"/>
          <w:szCs w:val="20"/>
        </w:rPr>
        <w:t>.</w:t>
      </w:r>
      <w:r w:rsidR="002E501A">
        <w:rPr>
          <w:color w:val="auto"/>
          <w:sz w:val="20"/>
          <w:szCs w:val="20"/>
        </w:rPr>
        <w:t xml:space="preserve"> </w:t>
      </w:r>
    </w:p>
    <w:p w14:paraId="72D4871A" w14:textId="77777777" w:rsidR="009270CA" w:rsidRPr="00806F37" w:rsidRDefault="009270CA" w:rsidP="009270CA">
      <w:pPr>
        <w:pStyle w:val="Default"/>
        <w:spacing w:line="276" w:lineRule="auto"/>
        <w:jc w:val="both"/>
        <w:rPr>
          <w:rFonts w:eastAsia="Arial Unicode MS"/>
          <w:kern w:val="3"/>
          <w:sz w:val="20"/>
          <w:szCs w:val="20"/>
          <w:lang w:eastAsia="cs-CZ"/>
        </w:rPr>
      </w:pPr>
    </w:p>
    <w:p w14:paraId="46DC4602" w14:textId="28BC8D2C" w:rsidR="00E11E26" w:rsidRDefault="0096120F" w:rsidP="00E11E2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Kolem Lipna</w:t>
      </w:r>
      <w:r w:rsidR="009C7781" w:rsidRPr="00806F37">
        <w:rPr>
          <w:b/>
          <w:sz w:val="20"/>
          <w:szCs w:val="20"/>
        </w:rPr>
        <w:t xml:space="preserve"> na </w:t>
      </w:r>
      <w:proofErr w:type="spellStart"/>
      <w:r w:rsidR="009C7781" w:rsidRPr="00806F37">
        <w:rPr>
          <w:b/>
          <w:sz w:val="20"/>
          <w:szCs w:val="20"/>
        </w:rPr>
        <w:t>elektrokole</w:t>
      </w:r>
      <w:proofErr w:type="spellEnd"/>
      <w:r w:rsidR="009C7781" w:rsidRPr="00806F37">
        <w:rPr>
          <w:b/>
          <w:sz w:val="20"/>
          <w:szCs w:val="20"/>
        </w:rPr>
        <w:t xml:space="preserve"> a na výstavu </w:t>
      </w:r>
      <w:proofErr w:type="spellStart"/>
      <w:r w:rsidR="009C7781" w:rsidRPr="00806F37">
        <w:rPr>
          <w:b/>
          <w:sz w:val="20"/>
          <w:szCs w:val="20"/>
        </w:rPr>
        <w:t>Cyklo</w:t>
      </w:r>
      <w:proofErr w:type="spellEnd"/>
      <w:r w:rsidR="009C7781" w:rsidRPr="00806F37">
        <w:rPr>
          <w:b/>
          <w:sz w:val="20"/>
          <w:szCs w:val="20"/>
        </w:rPr>
        <w:t xml:space="preserve"> Expo</w:t>
      </w:r>
    </w:p>
    <w:p w14:paraId="0BF0E8DF" w14:textId="77777777" w:rsidR="0096120F" w:rsidRPr="00E11E26" w:rsidRDefault="0096120F" w:rsidP="00E11E26">
      <w:pPr>
        <w:pStyle w:val="Default"/>
        <w:jc w:val="both"/>
        <w:rPr>
          <w:b/>
          <w:sz w:val="20"/>
          <w:szCs w:val="20"/>
        </w:rPr>
      </w:pPr>
    </w:p>
    <w:p w14:paraId="2FC81C8A" w14:textId="3A547320" w:rsidR="007068A9" w:rsidRPr="007068A9" w:rsidRDefault="007068A9" w:rsidP="007068A9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Po virtuálním olympijském závodu si návštěvníci </w:t>
      </w:r>
      <w:r w:rsidR="00AC7A9B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mohou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prohlédnout unikátní výstavu sportovní výbavy českých cyklistických olympioniků. </w:t>
      </w:r>
      <w:r w:rsidR="00AC7A9B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Nechybí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</w:t>
      </w:r>
      <w:r w:rsidR="009270CA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futuristické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kolo dráhového cyklisty Pavla </w:t>
      </w:r>
      <w:proofErr w:type="spellStart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Kelemena</w:t>
      </w:r>
      <w:proofErr w:type="spellEnd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, výbava Leopolda Königa a Jaroslava Kulhavého či jimi podepsané olympijské dresy. Kdo se cít</w:t>
      </w:r>
      <w:r w:rsidR="00AC7A9B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í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spíše na odpočinkovější cyklistiku s menší námahou, může se zastavit na dalším stanovišti Visa, umístěném poblíž cyklostezky. </w:t>
      </w:r>
      <w:r w:rsidR="00E11E26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Zájemci si </w:t>
      </w:r>
      <w:r w:rsidR="0096120F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zde 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mohou bezplatně vyzkoušet jízdu na moderních </w:t>
      </w:r>
      <w:proofErr w:type="spellStart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elektrokolech</w:t>
      </w:r>
      <w:proofErr w:type="spellEnd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. </w:t>
      </w:r>
    </w:p>
    <w:p w14:paraId="0A52E303" w14:textId="77777777" w:rsidR="00174DCC" w:rsidRPr="00806F37" w:rsidRDefault="00174DCC" w:rsidP="009C7781">
      <w:pPr>
        <w:pStyle w:val="Default"/>
        <w:jc w:val="both"/>
        <w:rPr>
          <w:color w:val="auto"/>
          <w:sz w:val="20"/>
          <w:szCs w:val="20"/>
        </w:rPr>
      </w:pPr>
    </w:p>
    <w:p w14:paraId="6D7349D7" w14:textId="77777777" w:rsidR="0062326A" w:rsidRDefault="0062326A" w:rsidP="009C7781">
      <w:pPr>
        <w:pStyle w:val="Default"/>
        <w:jc w:val="both"/>
        <w:rPr>
          <w:b/>
          <w:color w:val="auto"/>
          <w:sz w:val="20"/>
          <w:szCs w:val="20"/>
        </w:rPr>
      </w:pPr>
    </w:p>
    <w:p w14:paraId="7AE4B224" w14:textId="77777777" w:rsidR="0062326A" w:rsidRDefault="0062326A" w:rsidP="009C7781">
      <w:pPr>
        <w:pStyle w:val="Default"/>
        <w:jc w:val="both"/>
        <w:rPr>
          <w:b/>
          <w:color w:val="auto"/>
          <w:sz w:val="20"/>
          <w:szCs w:val="20"/>
        </w:rPr>
      </w:pPr>
    </w:p>
    <w:p w14:paraId="329304CB" w14:textId="0B7691A6" w:rsidR="0062326A" w:rsidRDefault="00174DCC" w:rsidP="009C7781">
      <w:pPr>
        <w:pStyle w:val="Default"/>
        <w:jc w:val="both"/>
        <w:rPr>
          <w:b/>
          <w:color w:val="auto"/>
          <w:sz w:val="20"/>
          <w:szCs w:val="20"/>
        </w:rPr>
      </w:pPr>
      <w:r w:rsidRPr="00806F37">
        <w:rPr>
          <w:b/>
          <w:color w:val="auto"/>
          <w:sz w:val="20"/>
          <w:szCs w:val="20"/>
        </w:rPr>
        <w:t xml:space="preserve">Na Lipně </w:t>
      </w:r>
      <w:r w:rsidR="00FD051C" w:rsidRPr="00806F37">
        <w:rPr>
          <w:b/>
          <w:color w:val="auto"/>
          <w:sz w:val="20"/>
          <w:szCs w:val="20"/>
        </w:rPr>
        <w:t>a přitom v centru dění</w:t>
      </w:r>
    </w:p>
    <w:p w14:paraId="0A777C6A" w14:textId="77777777" w:rsidR="0096120F" w:rsidRPr="00806F37" w:rsidRDefault="0096120F" w:rsidP="009C7781">
      <w:pPr>
        <w:pStyle w:val="Default"/>
        <w:jc w:val="both"/>
        <w:rPr>
          <w:b/>
          <w:color w:val="auto"/>
          <w:sz w:val="20"/>
          <w:szCs w:val="20"/>
        </w:rPr>
      </w:pPr>
    </w:p>
    <w:p w14:paraId="48F4F065" w14:textId="0B59F5ED" w:rsidR="002536A8" w:rsidRDefault="00A77FA4" w:rsidP="009C7781">
      <w:pPr>
        <w:pStyle w:val="Default"/>
        <w:jc w:val="both"/>
        <w:rPr>
          <w:color w:val="auto"/>
          <w:sz w:val="20"/>
          <w:szCs w:val="20"/>
        </w:rPr>
      </w:pPr>
      <w:r w:rsidRPr="00806F37">
        <w:rPr>
          <w:color w:val="auto"/>
          <w:sz w:val="20"/>
          <w:szCs w:val="20"/>
        </w:rPr>
        <w:t>Olympijský p</w:t>
      </w:r>
      <w:r w:rsidR="00174DCC" w:rsidRPr="00806F37">
        <w:rPr>
          <w:color w:val="auto"/>
          <w:sz w:val="20"/>
          <w:szCs w:val="20"/>
        </w:rPr>
        <w:t xml:space="preserve">ark </w:t>
      </w:r>
      <w:r w:rsidR="00AC7A9B">
        <w:rPr>
          <w:color w:val="auto"/>
          <w:sz w:val="20"/>
          <w:szCs w:val="20"/>
        </w:rPr>
        <w:t>nabízí</w:t>
      </w:r>
      <w:r w:rsidR="00174DCC" w:rsidRPr="00806F37">
        <w:rPr>
          <w:color w:val="auto"/>
          <w:sz w:val="20"/>
          <w:szCs w:val="20"/>
        </w:rPr>
        <w:t xml:space="preserve"> kromě cyklistických disciplín i spoustu dalších možností vyžití. </w:t>
      </w:r>
    </w:p>
    <w:p w14:paraId="474B8510" w14:textId="77777777" w:rsidR="002536A8" w:rsidRDefault="002536A8" w:rsidP="009C7781">
      <w:pPr>
        <w:pStyle w:val="Default"/>
        <w:jc w:val="both"/>
        <w:rPr>
          <w:color w:val="auto"/>
          <w:sz w:val="20"/>
          <w:szCs w:val="20"/>
        </w:rPr>
      </w:pPr>
    </w:p>
    <w:p w14:paraId="5ED55BDF" w14:textId="3C33944F" w:rsidR="00A77FA4" w:rsidRPr="002536A8" w:rsidRDefault="00174DCC" w:rsidP="009C7781">
      <w:pPr>
        <w:pStyle w:val="Default"/>
        <w:jc w:val="both"/>
        <w:rPr>
          <w:color w:val="auto"/>
          <w:sz w:val="20"/>
          <w:szCs w:val="20"/>
        </w:rPr>
      </w:pPr>
      <w:r w:rsidRPr="00806F37">
        <w:rPr>
          <w:color w:val="auto"/>
          <w:sz w:val="20"/>
          <w:szCs w:val="20"/>
        </w:rPr>
        <w:t>„</w:t>
      </w:r>
      <w:r w:rsidR="00C11549" w:rsidRPr="002536A8">
        <w:rPr>
          <w:i/>
          <w:color w:val="auto"/>
          <w:sz w:val="20"/>
          <w:szCs w:val="20"/>
        </w:rPr>
        <w:t xml:space="preserve">V obcích kolem Lipenské přehrady </w:t>
      </w:r>
      <w:r w:rsidR="00AC7A9B">
        <w:rPr>
          <w:i/>
          <w:color w:val="auto"/>
          <w:sz w:val="20"/>
          <w:szCs w:val="20"/>
        </w:rPr>
        <w:t>mají</w:t>
      </w:r>
      <w:r w:rsidR="009233AF" w:rsidRPr="002536A8">
        <w:rPr>
          <w:i/>
          <w:color w:val="auto"/>
          <w:sz w:val="20"/>
          <w:szCs w:val="20"/>
        </w:rPr>
        <w:t xml:space="preserve"> návštěvníci možnost </w:t>
      </w:r>
      <w:r w:rsidR="00C11549" w:rsidRPr="002536A8">
        <w:rPr>
          <w:i/>
          <w:color w:val="auto"/>
          <w:sz w:val="20"/>
          <w:szCs w:val="20"/>
        </w:rPr>
        <w:t xml:space="preserve">vyzkoušet </w:t>
      </w:r>
      <w:r w:rsidR="009233AF" w:rsidRPr="002536A8">
        <w:rPr>
          <w:i/>
          <w:color w:val="auto"/>
          <w:sz w:val="20"/>
          <w:szCs w:val="20"/>
        </w:rPr>
        <w:t xml:space="preserve">si </w:t>
      </w:r>
      <w:r w:rsidR="006966C2">
        <w:rPr>
          <w:i/>
          <w:color w:val="auto"/>
          <w:sz w:val="20"/>
          <w:szCs w:val="20"/>
        </w:rPr>
        <w:t>50</w:t>
      </w:r>
      <w:r w:rsidR="009270CA">
        <w:rPr>
          <w:i/>
          <w:color w:val="auto"/>
          <w:sz w:val="20"/>
          <w:szCs w:val="20"/>
        </w:rPr>
        <w:t xml:space="preserve"> sportů a atrakcí včetně </w:t>
      </w:r>
      <w:proofErr w:type="spellStart"/>
      <w:r w:rsidR="006966C2">
        <w:rPr>
          <w:i/>
          <w:color w:val="auto"/>
          <w:sz w:val="20"/>
          <w:szCs w:val="20"/>
        </w:rPr>
        <w:t>wind</w:t>
      </w:r>
      <w:proofErr w:type="spellEnd"/>
      <w:r w:rsidR="006966C2">
        <w:rPr>
          <w:i/>
          <w:color w:val="auto"/>
          <w:sz w:val="20"/>
          <w:szCs w:val="20"/>
        </w:rPr>
        <w:t xml:space="preserve"> surfingu, jízdy na divoké vodě, lukostřelby, </w:t>
      </w:r>
      <w:proofErr w:type="spellStart"/>
      <w:r w:rsidR="009233AF" w:rsidRPr="002536A8">
        <w:rPr>
          <w:i/>
          <w:color w:val="auto"/>
          <w:sz w:val="20"/>
          <w:szCs w:val="20"/>
        </w:rPr>
        <w:t>beach</w:t>
      </w:r>
      <w:proofErr w:type="spellEnd"/>
      <w:r w:rsidR="009233AF" w:rsidRPr="002536A8">
        <w:rPr>
          <w:i/>
          <w:color w:val="auto"/>
          <w:sz w:val="20"/>
          <w:szCs w:val="20"/>
        </w:rPr>
        <w:t xml:space="preserve"> </w:t>
      </w:r>
      <w:r w:rsidR="006966C2">
        <w:rPr>
          <w:i/>
          <w:color w:val="auto"/>
          <w:sz w:val="20"/>
          <w:szCs w:val="20"/>
        </w:rPr>
        <w:t xml:space="preserve">volejbalu a spousty dalších. </w:t>
      </w:r>
      <w:r w:rsidR="009233AF" w:rsidRPr="002536A8">
        <w:rPr>
          <w:i/>
          <w:color w:val="auto"/>
          <w:sz w:val="20"/>
          <w:szCs w:val="20"/>
        </w:rPr>
        <w:t>Jsme rádi, že je Visa naším partnerem a i díky její podpoře se originálně rozšířila nabídka aktivit pro návštěvníky</w:t>
      </w:r>
      <w:r w:rsidR="009233AF" w:rsidRPr="002536A8">
        <w:rPr>
          <w:color w:val="auto"/>
          <w:sz w:val="20"/>
          <w:szCs w:val="20"/>
        </w:rPr>
        <w:t>,</w:t>
      </w:r>
      <w:r w:rsidR="00974DE4" w:rsidRPr="002536A8">
        <w:rPr>
          <w:color w:val="auto"/>
          <w:sz w:val="20"/>
          <w:szCs w:val="20"/>
        </w:rPr>
        <w:t xml:space="preserve">“ </w:t>
      </w:r>
      <w:r w:rsidR="009233AF" w:rsidRPr="002536A8">
        <w:rPr>
          <w:color w:val="auto"/>
          <w:sz w:val="20"/>
          <w:szCs w:val="20"/>
        </w:rPr>
        <w:t>říká Marek Tesař, marketingový ředitel Českého olympijského výboru</w:t>
      </w:r>
      <w:r w:rsidR="00974DE4" w:rsidRPr="002536A8">
        <w:rPr>
          <w:color w:val="auto"/>
          <w:sz w:val="20"/>
          <w:szCs w:val="20"/>
        </w:rPr>
        <w:t>. „</w:t>
      </w:r>
      <w:r w:rsidR="00974DE4" w:rsidRPr="002536A8">
        <w:rPr>
          <w:i/>
          <w:color w:val="auto"/>
          <w:sz w:val="20"/>
          <w:szCs w:val="20"/>
        </w:rPr>
        <w:t>V p</w:t>
      </w:r>
      <w:r w:rsidRPr="002536A8">
        <w:rPr>
          <w:i/>
          <w:color w:val="auto"/>
          <w:sz w:val="20"/>
          <w:szCs w:val="20"/>
        </w:rPr>
        <w:t xml:space="preserve">rogramu </w:t>
      </w:r>
      <w:r w:rsidR="00974DE4" w:rsidRPr="002536A8">
        <w:rPr>
          <w:i/>
          <w:color w:val="auto"/>
          <w:sz w:val="20"/>
          <w:szCs w:val="20"/>
        </w:rPr>
        <w:t xml:space="preserve">je </w:t>
      </w:r>
      <w:r w:rsidR="00E044FE" w:rsidRPr="002536A8">
        <w:rPr>
          <w:i/>
          <w:color w:val="auto"/>
          <w:sz w:val="20"/>
          <w:szCs w:val="20"/>
        </w:rPr>
        <w:t xml:space="preserve">také </w:t>
      </w:r>
      <w:r w:rsidR="00974DE4" w:rsidRPr="002536A8">
        <w:rPr>
          <w:i/>
          <w:color w:val="auto"/>
          <w:sz w:val="20"/>
          <w:szCs w:val="20"/>
        </w:rPr>
        <w:t xml:space="preserve">řada </w:t>
      </w:r>
      <w:r w:rsidRPr="002536A8">
        <w:rPr>
          <w:i/>
          <w:color w:val="auto"/>
          <w:sz w:val="20"/>
          <w:szCs w:val="20"/>
        </w:rPr>
        <w:t>setkání s</w:t>
      </w:r>
      <w:r w:rsidR="00974DE4" w:rsidRPr="002536A8">
        <w:rPr>
          <w:i/>
          <w:color w:val="auto"/>
          <w:sz w:val="20"/>
          <w:szCs w:val="20"/>
        </w:rPr>
        <w:t> </w:t>
      </w:r>
      <w:r w:rsidRPr="002536A8">
        <w:rPr>
          <w:i/>
          <w:color w:val="auto"/>
          <w:sz w:val="20"/>
          <w:szCs w:val="20"/>
        </w:rPr>
        <w:t>vrcholovými sportovci</w:t>
      </w:r>
      <w:r w:rsidR="002536A8">
        <w:rPr>
          <w:i/>
          <w:color w:val="auto"/>
          <w:sz w:val="20"/>
          <w:szCs w:val="20"/>
        </w:rPr>
        <w:t xml:space="preserve"> a</w:t>
      </w:r>
      <w:r w:rsidR="009233AF" w:rsidRPr="002536A8">
        <w:rPr>
          <w:i/>
          <w:color w:val="auto"/>
          <w:sz w:val="20"/>
          <w:szCs w:val="20"/>
        </w:rPr>
        <w:t xml:space="preserve"> park </w:t>
      </w:r>
      <w:r w:rsidR="005F0257">
        <w:rPr>
          <w:i/>
          <w:color w:val="auto"/>
          <w:sz w:val="20"/>
          <w:szCs w:val="20"/>
        </w:rPr>
        <w:t xml:space="preserve">je </w:t>
      </w:r>
      <w:r w:rsidR="002536A8">
        <w:rPr>
          <w:i/>
          <w:color w:val="auto"/>
          <w:sz w:val="20"/>
          <w:szCs w:val="20"/>
        </w:rPr>
        <w:t xml:space="preserve">rovněž </w:t>
      </w:r>
      <w:r w:rsidR="009233AF" w:rsidRPr="002536A8">
        <w:rPr>
          <w:i/>
          <w:color w:val="auto"/>
          <w:sz w:val="20"/>
          <w:szCs w:val="20"/>
        </w:rPr>
        <w:t>prvním místem</w:t>
      </w:r>
      <w:r w:rsidR="005F0257">
        <w:rPr>
          <w:i/>
          <w:color w:val="auto"/>
          <w:sz w:val="20"/>
          <w:szCs w:val="20"/>
        </w:rPr>
        <w:t xml:space="preserve">, kam </w:t>
      </w:r>
      <w:r w:rsidR="009233AF" w:rsidRPr="002536A8">
        <w:rPr>
          <w:i/>
          <w:color w:val="auto"/>
          <w:sz w:val="20"/>
          <w:szCs w:val="20"/>
        </w:rPr>
        <w:t>naši olympionici po návratu z</w:t>
      </w:r>
      <w:r w:rsidR="005F0257">
        <w:rPr>
          <w:i/>
          <w:color w:val="auto"/>
          <w:sz w:val="20"/>
          <w:szCs w:val="20"/>
        </w:rPr>
        <w:t> </w:t>
      </w:r>
      <w:r w:rsidR="009233AF" w:rsidRPr="002536A8">
        <w:rPr>
          <w:i/>
          <w:color w:val="auto"/>
          <w:sz w:val="20"/>
          <w:szCs w:val="20"/>
        </w:rPr>
        <w:t>Ria</w:t>
      </w:r>
      <w:r w:rsidR="005F0257">
        <w:rPr>
          <w:i/>
          <w:color w:val="auto"/>
          <w:sz w:val="20"/>
          <w:szCs w:val="20"/>
        </w:rPr>
        <w:t xml:space="preserve"> dorazili, aby spolu s fanoušky oslavili svůj úspěch</w:t>
      </w:r>
      <w:r w:rsidR="00974DE4" w:rsidRPr="002536A8">
        <w:rPr>
          <w:color w:val="auto"/>
          <w:sz w:val="20"/>
          <w:szCs w:val="20"/>
        </w:rPr>
        <w:t xml:space="preserve">,“ dodává </w:t>
      </w:r>
      <w:r w:rsidR="009233AF" w:rsidRPr="002536A8">
        <w:rPr>
          <w:color w:val="auto"/>
          <w:sz w:val="20"/>
          <w:szCs w:val="20"/>
        </w:rPr>
        <w:t>Marek Tesař</w:t>
      </w:r>
      <w:r w:rsidR="00974DE4" w:rsidRPr="002536A8">
        <w:rPr>
          <w:color w:val="auto"/>
          <w:sz w:val="20"/>
          <w:szCs w:val="20"/>
        </w:rPr>
        <w:t>.</w:t>
      </w:r>
    </w:p>
    <w:p w14:paraId="15A432CC" w14:textId="77777777" w:rsidR="007068A9" w:rsidRPr="00806F37" w:rsidRDefault="007068A9" w:rsidP="009C7781">
      <w:pPr>
        <w:pStyle w:val="Default"/>
        <w:jc w:val="both"/>
        <w:rPr>
          <w:color w:val="auto"/>
          <w:sz w:val="20"/>
          <w:szCs w:val="20"/>
        </w:rPr>
      </w:pPr>
    </w:p>
    <w:p w14:paraId="7330D724" w14:textId="77777777" w:rsidR="007068A9" w:rsidRDefault="007068A9" w:rsidP="007068A9">
      <w:pPr>
        <w:pStyle w:val="Body"/>
        <w:spacing w:line="276" w:lineRule="auto"/>
        <w:jc w:val="both"/>
        <w:rPr>
          <w:rFonts w:ascii="Segoe UI" w:eastAsiaTheme="minorHAnsi" w:hAnsi="Segoe UI" w:cs="Segoe UI"/>
          <w:b/>
          <w:color w:val="auto"/>
          <w:kern w:val="0"/>
          <w:sz w:val="20"/>
          <w:szCs w:val="20"/>
          <w:lang w:eastAsia="en-US"/>
        </w:rPr>
      </w:pPr>
      <w:r w:rsidRPr="007068A9">
        <w:rPr>
          <w:rFonts w:ascii="Segoe UI" w:eastAsiaTheme="minorHAnsi" w:hAnsi="Segoe UI" w:cs="Segoe UI"/>
          <w:b/>
          <w:color w:val="auto"/>
          <w:kern w:val="0"/>
          <w:sz w:val="20"/>
          <w:szCs w:val="20"/>
          <w:lang w:eastAsia="en-US"/>
        </w:rPr>
        <w:t>Zaplaťte 3x kartou Visa a odměňte se letním dárkem</w:t>
      </w:r>
    </w:p>
    <w:p w14:paraId="24ECB3F8" w14:textId="77777777" w:rsidR="0096120F" w:rsidRPr="007068A9" w:rsidRDefault="0096120F" w:rsidP="007068A9">
      <w:pPr>
        <w:pStyle w:val="Body"/>
        <w:spacing w:line="276" w:lineRule="auto"/>
        <w:jc w:val="both"/>
        <w:rPr>
          <w:rFonts w:ascii="Segoe UI" w:eastAsiaTheme="minorHAnsi" w:hAnsi="Segoe UI" w:cs="Segoe UI"/>
          <w:b/>
          <w:color w:val="auto"/>
          <w:kern w:val="0"/>
          <w:sz w:val="20"/>
          <w:szCs w:val="20"/>
          <w:lang w:eastAsia="en-US"/>
        </w:rPr>
      </w:pPr>
    </w:p>
    <w:p w14:paraId="33BA859A" w14:textId="522C3C63" w:rsidR="007068A9" w:rsidRPr="007068A9" w:rsidRDefault="007068A9" w:rsidP="007068A9">
      <w:pPr>
        <w:pStyle w:val="Body"/>
        <w:spacing w:line="276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Pro pohodové trávení času a odpočinek ve chvílích mezi promítáním přenosů nebo zkoušením sportovních atrakcí se můž</w:t>
      </w:r>
      <w:r w:rsidR="00E73462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e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hodit</w:t>
      </w:r>
      <w:r w:rsidR="001539C0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např.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sada </w:t>
      </w:r>
      <w:proofErr w:type="spellStart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petanque</w:t>
      </w:r>
      <w:proofErr w:type="spellEnd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, </w:t>
      </w:r>
      <w:proofErr w:type="spellStart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frisbee</w:t>
      </w:r>
      <w:proofErr w:type="spellEnd"/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, plážové tašky nebo osušky. </w:t>
      </w:r>
      <w:r w:rsidR="001539C0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Ty si </w:t>
      </w:r>
      <w:r w:rsidR="00AC7A9B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může</w:t>
      </w:r>
      <w:r w:rsidR="001539C0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v podobě dárku v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yzvednout </w:t>
      </w:r>
      <w:r w:rsidR="0096120F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ve Visa stanu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každý návštěvník, který v Olympijském parku i mimo něj </w:t>
      </w:r>
      <w:r w:rsidR="0096120F"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třikrát </w:t>
      </w:r>
      <w:r w:rsidRPr="007068A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zaplatí kartou Visa.</w:t>
      </w:r>
      <w:bookmarkStart w:id="0" w:name="_GoBack"/>
      <w:bookmarkEnd w:id="0"/>
    </w:p>
    <w:p w14:paraId="065E9E85" w14:textId="77777777" w:rsidR="009C7781" w:rsidRPr="00806F37" w:rsidRDefault="009C7781" w:rsidP="00424A2A">
      <w:pPr>
        <w:pStyle w:val="Body"/>
        <w:spacing w:line="360" w:lineRule="auto"/>
        <w:jc w:val="both"/>
        <w:rPr>
          <w:rFonts w:ascii="Segoe UI" w:hAnsi="Segoe UI" w:cs="Segoe UI"/>
          <w:b/>
          <w:color w:val="auto"/>
          <w:sz w:val="20"/>
          <w:szCs w:val="20"/>
          <w:shd w:val="clear" w:color="auto" w:fill="FFFFFF"/>
        </w:rPr>
      </w:pPr>
    </w:p>
    <w:p w14:paraId="6805848E" w14:textId="77777777" w:rsidR="003E5918" w:rsidRPr="00806F37" w:rsidRDefault="003E5918" w:rsidP="003E5918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806F37">
        <w:rPr>
          <w:rFonts w:cs="Segoe UI"/>
          <w:lang w:val="cs-CZ"/>
        </w:rPr>
        <w:t>###</w:t>
      </w:r>
    </w:p>
    <w:p w14:paraId="36BB21A4" w14:textId="77777777" w:rsidR="00FD3ADF" w:rsidRPr="00806F37" w:rsidRDefault="002B5C33" w:rsidP="00FD3ADF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806F37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</w:t>
      </w:r>
      <w:r w:rsidR="00FD3ADF" w:rsidRPr="00806F37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 </w:t>
      </w:r>
      <w:r w:rsidR="0029299B" w:rsidRPr="00806F37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společnosti </w:t>
      </w:r>
      <w:r w:rsidR="00FD3ADF" w:rsidRPr="00806F37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Visa Inc.</w:t>
      </w:r>
    </w:p>
    <w:p w14:paraId="44065331" w14:textId="77777777" w:rsidR="0029299B" w:rsidRPr="00806F37" w:rsidRDefault="0029299B" w:rsidP="0029299B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806F37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806F37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806F37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="00FD3ADF" w:rsidRPr="00806F37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806F37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6" w:history="1">
        <w:r w:rsidRPr="00806F37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806F37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7" w:history="1">
        <w:r w:rsidRPr="00806F37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806F37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806F37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806F37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806F37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41B244A2" w14:textId="77777777" w:rsidR="00FD3ADF" w:rsidRPr="00806F37" w:rsidRDefault="00FD3ADF" w:rsidP="00FD3ADF">
      <w:pPr>
        <w:rPr>
          <w:rFonts w:ascii="Segoe UI" w:hAnsi="Segoe UI" w:cs="Segoe UI"/>
          <w:color w:val="000000"/>
          <w:sz w:val="20"/>
          <w:szCs w:val="20"/>
          <w:lang w:val="cs-CZ"/>
        </w:rPr>
      </w:pPr>
    </w:p>
    <w:p w14:paraId="6EFFDFC7" w14:textId="77777777" w:rsidR="003E5918" w:rsidRPr="00806F37" w:rsidRDefault="002B5C3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806F37">
        <w:rPr>
          <w:rFonts w:ascii="Segoe UI" w:hAnsi="Segoe UI" w:cs="Segoe UI"/>
          <w:b/>
          <w:sz w:val="20"/>
          <w:szCs w:val="20"/>
          <w:lang w:val="cs-CZ"/>
        </w:rPr>
        <w:t>Kontakty</w:t>
      </w:r>
      <w:r w:rsidR="003E5918" w:rsidRPr="00806F37">
        <w:rPr>
          <w:rFonts w:ascii="Segoe UI" w:hAnsi="Segoe UI" w:cs="Segoe UI"/>
          <w:b/>
          <w:sz w:val="20"/>
          <w:szCs w:val="20"/>
          <w:lang w:val="cs-CZ"/>
        </w:rPr>
        <w:t xml:space="preserve">: </w:t>
      </w:r>
    </w:p>
    <w:p w14:paraId="6938C8D5" w14:textId="77777777" w:rsidR="00E04AB3" w:rsidRPr="00806F37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427D70D1" w14:textId="77777777" w:rsidR="00E04AB3" w:rsidRPr="00806F37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8" w:history="1">
        <w:r w:rsidRPr="00806F37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615DC8CE" w14:textId="77777777" w:rsidR="00E04AB3" w:rsidRPr="00806F37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0EEBBD5C" w14:textId="77777777" w:rsidR="0029299B" w:rsidRPr="00806F37" w:rsidRDefault="0029299B" w:rsidP="0029299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CC3A22" w14:textId="77777777" w:rsidR="00E04AB3" w:rsidRPr="00806F37" w:rsidRDefault="00E04AB3">
      <w:pPr>
        <w:rPr>
          <w:lang w:val="cs-CZ"/>
        </w:rPr>
      </w:pPr>
    </w:p>
    <w:sectPr w:rsidR="00E04AB3" w:rsidRPr="0080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1F3E"/>
    <w:multiLevelType w:val="hybridMultilevel"/>
    <w:tmpl w:val="AA925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14CF3"/>
    <w:rsid w:val="00057ADD"/>
    <w:rsid w:val="000D58AE"/>
    <w:rsid w:val="001174C2"/>
    <w:rsid w:val="001539C0"/>
    <w:rsid w:val="00171718"/>
    <w:rsid w:val="00174DCC"/>
    <w:rsid w:val="001F5838"/>
    <w:rsid w:val="00200118"/>
    <w:rsid w:val="002536A8"/>
    <w:rsid w:val="0029299B"/>
    <w:rsid w:val="002B2708"/>
    <w:rsid w:val="002B5C33"/>
    <w:rsid w:val="002E501A"/>
    <w:rsid w:val="002E6AED"/>
    <w:rsid w:val="00327940"/>
    <w:rsid w:val="003E5918"/>
    <w:rsid w:val="00424A2A"/>
    <w:rsid w:val="004A1992"/>
    <w:rsid w:val="004E6656"/>
    <w:rsid w:val="005F0257"/>
    <w:rsid w:val="0062326A"/>
    <w:rsid w:val="0062751C"/>
    <w:rsid w:val="00636B23"/>
    <w:rsid w:val="00645DDC"/>
    <w:rsid w:val="00681BA3"/>
    <w:rsid w:val="006966C2"/>
    <w:rsid w:val="00704CE4"/>
    <w:rsid w:val="007068A9"/>
    <w:rsid w:val="00781864"/>
    <w:rsid w:val="00795CB8"/>
    <w:rsid w:val="007C51A0"/>
    <w:rsid w:val="00806F37"/>
    <w:rsid w:val="008377BF"/>
    <w:rsid w:val="008F4796"/>
    <w:rsid w:val="009233AF"/>
    <w:rsid w:val="009270CA"/>
    <w:rsid w:val="0096120F"/>
    <w:rsid w:val="00974DE4"/>
    <w:rsid w:val="00985BD8"/>
    <w:rsid w:val="009A20E0"/>
    <w:rsid w:val="009B0CAF"/>
    <w:rsid w:val="009B487D"/>
    <w:rsid w:val="009C7781"/>
    <w:rsid w:val="009E3D22"/>
    <w:rsid w:val="00A6767C"/>
    <w:rsid w:val="00A75F98"/>
    <w:rsid w:val="00A77FA4"/>
    <w:rsid w:val="00AB47BE"/>
    <w:rsid w:val="00AC7A9B"/>
    <w:rsid w:val="00B56D75"/>
    <w:rsid w:val="00BB47F7"/>
    <w:rsid w:val="00BD05C1"/>
    <w:rsid w:val="00BD59A7"/>
    <w:rsid w:val="00C11549"/>
    <w:rsid w:val="00C2207A"/>
    <w:rsid w:val="00C35C70"/>
    <w:rsid w:val="00CA5711"/>
    <w:rsid w:val="00CF5EFE"/>
    <w:rsid w:val="00D32C71"/>
    <w:rsid w:val="00D541B6"/>
    <w:rsid w:val="00DC470A"/>
    <w:rsid w:val="00DE79B5"/>
    <w:rsid w:val="00E044FE"/>
    <w:rsid w:val="00E04AB3"/>
    <w:rsid w:val="00E11E26"/>
    <w:rsid w:val="00E351C0"/>
    <w:rsid w:val="00E41849"/>
    <w:rsid w:val="00E67DFC"/>
    <w:rsid w:val="00E73462"/>
    <w:rsid w:val="00F16DC2"/>
    <w:rsid w:val="00F17058"/>
    <w:rsid w:val="00F32039"/>
    <w:rsid w:val="00F56AA5"/>
    <w:rsid w:val="00F73738"/>
    <w:rsid w:val="00FC549E"/>
    <w:rsid w:val="00FD051C"/>
    <w:rsid w:val="00FD0CAA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2951"/>
  <w15:docId w15:val="{E2C9B524-C4CC-4FE4-954E-8A5FB590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textovodkaz">
    <w:name w:val="Hyperlink"/>
    <w:basedOn w:val="Standardnpsmoodstavce"/>
    <w:unhideWhenUsed/>
    <w:rsid w:val="00FD3ADF"/>
    <w:rPr>
      <w:color w:val="0000FF"/>
      <w:u w:val="single"/>
    </w:rPr>
  </w:style>
  <w:style w:type="paragraph" w:customStyle="1" w:styleId="Body">
    <w:name w:val="Body"/>
    <w:rsid w:val="00424A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val="cs-CZ" w:eastAsia="cs-CZ"/>
    </w:rPr>
  </w:style>
  <w:style w:type="paragraph" w:customStyle="1" w:styleId="Standard">
    <w:name w:val="Standard"/>
    <w:rsid w:val="00E04AB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E0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s22">
    <w:name w:val="s22"/>
    <w:basedOn w:val="Standardnpsmoodstavce"/>
    <w:rsid w:val="0029299B"/>
  </w:style>
  <w:style w:type="paragraph" w:customStyle="1" w:styleId="Default">
    <w:name w:val="Default"/>
    <w:rsid w:val="009C778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F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F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F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ecenkova@gray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on.visaeuro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aeurop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Jana Pečenková</cp:lastModifiedBy>
  <cp:revision>3</cp:revision>
  <dcterms:created xsi:type="dcterms:W3CDTF">2016-08-16T07:57:00Z</dcterms:created>
  <dcterms:modified xsi:type="dcterms:W3CDTF">2016-08-16T08:31:00Z</dcterms:modified>
</cp:coreProperties>
</file>