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C9" w:rsidRDefault="00AE1A53" w:rsidP="00CE06C9">
      <w:pPr>
        <w:autoSpaceDE w:val="0"/>
        <w:autoSpaceDN w:val="0"/>
        <w:adjustRightInd w:val="0"/>
        <w:spacing w:after="0"/>
        <w:rPr>
          <w:rFonts w:asciiTheme="majorHAnsi" w:eastAsiaTheme="majorEastAsia" w:hAnsiTheme="majorHAnsi" w:cstheme="majorBidi"/>
          <w:b/>
          <w:bCs/>
          <w:sz w:val="28"/>
          <w:szCs w:val="28"/>
        </w:rPr>
      </w:pPr>
      <w:r>
        <w:rPr>
          <w:b/>
          <w:noProof/>
          <w:lang w:val="nb-NO" w:eastAsia="nb-NO"/>
        </w:rPr>
        <w:drawing>
          <wp:anchor distT="0" distB="0" distL="114300" distR="114300" simplePos="0" relativeHeight="251658240" behindDoc="0" locked="0" layoutInCell="1" allowOverlap="1" wp14:anchorId="3346FBC1" wp14:editId="4534E511">
            <wp:simplePos x="0" y="0"/>
            <wp:positionH relativeFrom="column">
              <wp:posOffset>-13970</wp:posOffset>
            </wp:positionH>
            <wp:positionV relativeFrom="paragraph">
              <wp:posOffset>-1336040</wp:posOffset>
            </wp:positionV>
            <wp:extent cx="1597025" cy="572770"/>
            <wp:effectExtent l="0" t="0" r="3175" b="0"/>
            <wp:wrapSquare wrapText="bothSides"/>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ita_logo_redbox_with_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7025" cy="572770"/>
                    </a:xfrm>
                    <a:prstGeom prst="rect">
                      <a:avLst/>
                    </a:prstGeom>
                  </pic:spPr>
                </pic:pic>
              </a:graphicData>
            </a:graphic>
            <wp14:sizeRelH relativeFrom="page">
              <wp14:pctWidth>0</wp14:pctWidth>
            </wp14:sizeRelH>
            <wp14:sizeRelV relativeFrom="page">
              <wp14:pctHeight>0</wp14:pctHeight>
            </wp14:sizeRelV>
          </wp:anchor>
        </w:drawing>
      </w:r>
    </w:p>
    <w:p w:rsidR="00CE06C9" w:rsidRPr="00D70479" w:rsidRDefault="00274E8F" w:rsidP="00CE06C9">
      <w:pPr>
        <w:autoSpaceDE w:val="0"/>
        <w:autoSpaceDN w:val="0"/>
        <w:adjustRightInd w:val="0"/>
        <w:spacing w:after="0"/>
        <w:rPr>
          <w:rFonts w:eastAsiaTheme="majorEastAsia" w:cstheme="majorBidi"/>
          <w:b/>
          <w:bCs/>
          <w:sz w:val="28"/>
          <w:szCs w:val="28"/>
        </w:rPr>
      </w:pPr>
      <w:r>
        <w:rPr>
          <w:rFonts w:eastAsiaTheme="majorEastAsia" w:cstheme="majorBidi"/>
          <w:b/>
          <w:bCs/>
          <w:sz w:val="28"/>
          <w:szCs w:val="28"/>
        </w:rPr>
        <w:t>Makita på banen med DAB+ arbeidsradio</w:t>
      </w:r>
    </w:p>
    <w:p w:rsidR="00CE06C9" w:rsidRPr="003E4992" w:rsidRDefault="00CE06C9" w:rsidP="00CE06C9">
      <w:pPr>
        <w:autoSpaceDE w:val="0"/>
        <w:autoSpaceDN w:val="0"/>
        <w:adjustRightInd w:val="0"/>
        <w:spacing w:after="0"/>
        <w:ind w:firstLine="1304"/>
      </w:pPr>
    </w:p>
    <w:p w:rsidR="00C83313" w:rsidRDefault="00274E8F" w:rsidP="00CE06C9">
      <w:pPr>
        <w:autoSpaceDE w:val="0"/>
        <w:autoSpaceDN w:val="0"/>
        <w:adjustRightInd w:val="0"/>
        <w:spacing w:after="0" w:line="240" w:lineRule="auto"/>
        <w:rPr>
          <w:b/>
        </w:rPr>
      </w:pPr>
      <w:r>
        <w:rPr>
          <w:b/>
        </w:rPr>
        <w:t>BMR105</w:t>
      </w:r>
      <w:r w:rsidR="00370E58">
        <w:rPr>
          <w:b/>
        </w:rPr>
        <w:t xml:space="preserve"> er Makitas nye tilskudd av robuste radioer. Den samme robustheten, men her med DAB+! Med BMR105 kan man motta både DAB</w:t>
      </w:r>
      <w:r w:rsidR="001D1FDB">
        <w:rPr>
          <w:b/>
        </w:rPr>
        <w:t xml:space="preserve"> (Digital Audio Broadcast)</w:t>
      </w:r>
      <w:r w:rsidR="00370E58">
        <w:rPr>
          <w:b/>
        </w:rPr>
        <w:t xml:space="preserve"> og FM frekvenser.</w:t>
      </w:r>
    </w:p>
    <w:p w:rsidR="00CE06C9" w:rsidRDefault="00CE06C9" w:rsidP="00CE06C9">
      <w:pPr>
        <w:autoSpaceDE w:val="0"/>
        <w:autoSpaceDN w:val="0"/>
        <w:adjustRightInd w:val="0"/>
        <w:spacing w:after="0" w:line="240" w:lineRule="auto"/>
        <w:rPr>
          <w:i/>
          <w:sz w:val="28"/>
          <w:szCs w:val="28"/>
        </w:rPr>
      </w:pPr>
    </w:p>
    <w:p w:rsidR="00CE06C9" w:rsidRDefault="00CE06C9" w:rsidP="00CE06C9">
      <w:pPr>
        <w:autoSpaceDE w:val="0"/>
        <w:autoSpaceDN w:val="0"/>
        <w:adjustRightInd w:val="0"/>
        <w:spacing w:after="0" w:line="240" w:lineRule="auto"/>
        <w:rPr>
          <w:i/>
          <w:sz w:val="28"/>
          <w:szCs w:val="28"/>
        </w:rPr>
      </w:pPr>
    </w:p>
    <w:p w:rsidR="00C83313" w:rsidRPr="00E45021" w:rsidRDefault="00370E58" w:rsidP="00CE06C9">
      <w:pPr>
        <w:autoSpaceDE w:val="0"/>
        <w:autoSpaceDN w:val="0"/>
        <w:adjustRightInd w:val="0"/>
        <w:spacing w:after="0" w:line="240" w:lineRule="auto"/>
        <w:rPr>
          <w:i/>
          <w:sz w:val="28"/>
          <w:szCs w:val="28"/>
        </w:rPr>
      </w:pPr>
      <w:r>
        <w:rPr>
          <w:i/>
          <w:sz w:val="28"/>
          <w:szCs w:val="28"/>
        </w:rPr>
        <w:t>Med på det digitale inntog med Makitas DAB radio</w:t>
      </w:r>
    </w:p>
    <w:p w:rsidR="00CE06C9" w:rsidRDefault="00CE06C9" w:rsidP="00CE06C9">
      <w:pPr>
        <w:autoSpaceDE w:val="0"/>
        <w:autoSpaceDN w:val="0"/>
        <w:adjustRightInd w:val="0"/>
        <w:spacing w:after="0" w:line="240" w:lineRule="auto"/>
      </w:pPr>
    </w:p>
    <w:p w:rsidR="00CE06C9" w:rsidRPr="00621154" w:rsidRDefault="00370E58" w:rsidP="00CE06C9">
      <w:pPr>
        <w:pStyle w:val="Ingenmellomrom"/>
        <w:rPr>
          <w:b/>
          <w:i/>
        </w:rPr>
      </w:pPr>
      <w:r>
        <w:rPr>
          <w:b/>
          <w:i/>
        </w:rPr>
        <w:t>Tar inn både DAB og FM frekvenser – fantastisk lyd</w:t>
      </w:r>
    </w:p>
    <w:p w:rsidR="00CE06C9" w:rsidRPr="007E4858" w:rsidRDefault="001F5CCB" w:rsidP="00C83313">
      <w:pPr>
        <w:autoSpaceDE w:val="0"/>
        <w:autoSpaceDN w:val="0"/>
        <w:adjustRightInd w:val="0"/>
        <w:spacing w:after="0" w:line="240" w:lineRule="auto"/>
      </w:pPr>
      <w:r>
        <w:t xml:space="preserve">Med </w:t>
      </w:r>
      <w:r w:rsidR="00370E58">
        <w:t>BMR105 tar man inn radiosignaler klokkeklart på det nye DAB nettet (Digital Audio Broadcast) og FM frekvenser. Radioen er utstyrt med digital tuner og LCD display. Den drives med Makita batterier eller strømadapter.</w:t>
      </w:r>
    </w:p>
    <w:p w:rsidR="00CE06C9" w:rsidRDefault="00CE06C9" w:rsidP="00CE06C9">
      <w:pPr>
        <w:autoSpaceDE w:val="0"/>
        <w:autoSpaceDN w:val="0"/>
        <w:adjustRightInd w:val="0"/>
        <w:spacing w:after="0" w:line="240" w:lineRule="auto"/>
        <w:rPr>
          <w:i/>
          <w:sz w:val="28"/>
          <w:szCs w:val="28"/>
        </w:rPr>
      </w:pPr>
    </w:p>
    <w:p w:rsidR="00CE06C9" w:rsidRPr="00621154" w:rsidRDefault="00370E58" w:rsidP="00CE06C9">
      <w:pPr>
        <w:autoSpaceDE w:val="0"/>
        <w:autoSpaceDN w:val="0"/>
        <w:adjustRightInd w:val="0"/>
        <w:spacing w:after="0" w:line="240" w:lineRule="auto"/>
        <w:rPr>
          <w:b/>
          <w:i/>
        </w:rPr>
      </w:pPr>
      <w:r>
        <w:rPr>
          <w:b/>
          <w:i/>
        </w:rPr>
        <w:t>AUX inngang</w:t>
      </w:r>
    </w:p>
    <w:p w:rsidR="00C83313" w:rsidRPr="007E4858" w:rsidRDefault="00370E58" w:rsidP="00C83313">
      <w:pPr>
        <w:autoSpaceDE w:val="0"/>
        <w:autoSpaceDN w:val="0"/>
        <w:adjustRightInd w:val="0"/>
        <w:spacing w:after="0" w:line="240" w:lineRule="auto"/>
      </w:pPr>
      <w:r>
        <w:t>Ønsker man ikke å lytte til radio på arbeidsplassen, kan man lytte til favorittmusikken ved å koble til mp3 spiller med AUX kabel, og oppbevare spilleren inne i radioen.</w:t>
      </w:r>
    </w:p>
    <w:p w:rsidR="00CE06C9" w:rsidRPr="009F3934" w:rsidRDefault="00CE06C9" w:rsidP="00CE06C9">
      <w:pPr>
        <w:autoSpaceDE w:val="0"/>
        <w:autoSpaceDN w:val="0"/>
        <w:adjustRightInd w:val="0"/>
        <w:spacing w:after="0" w:line="240" w:lineRule="auto"/>
      </w:pPr>
    </w:p>
    <w:p w:rsidR="00CE06C9" w:rsidRPr="00621154" w:rsidRDefault="00370E58" w:rsidP="00CE06C9">
      <w:pPr>
        <w:autoSpaceDE w:val="0"/>
        <w:autoSpaceDN w:val="0"/>
        <w:adjustRightInd w:val="0"/>
        <w:spacing w:after="0" w:line="240" w:lineRule="auto"/>
        <w:rPr>
          <w:b/>
          <w:i/>
        </w:rPr>
      </w:pPr>
      <w:r>
        <w:rPr>
          <w:b/>
          <w:i/>
        </w:rPr>
        <w:t>Robust radio for byggeplasser</w:t>
      </w:r>
    </w:p>
    <w:p w:rsidR="00CE06C9" w:rsidRDefault="00370E58" w:rsidP="00CE06C9">
      <w:pPr>
        <w:autoSpaceDE w:val="0"/>
        <w:autoSpaceDN w:val="0"/>
        <w:adjustRightInd w:val="0"/>
        <w:spacing w:after="0" w:line="240" w:lineRule="auto"/>
        <w:rPr>
          <w:i/>
          <w:sz w:val="28"/>
          <w:szCs w:val="28"/>
        </w:rPr>
      </w:pPr>
      <w:r>
        <w:t xml:space="preserve">Radioen sklir rett inn i et byggeplassmiljø, og er robust med gummikanter og beskyttelsesstenger. Den har beskyttelsesgrad IPX-4 som gjør at den tåler </w:t>
      </w:r>
      <w:r w:rsidR="00943401">
        <w:t>vannsprut</w:t>
      </w:r>
      <w:bookmarkStart w:id="0" w:name="_GoBack"/>
      <w:bookmarkEnd w:id="0"/>
      <w:r>
        <w:t xml:space="preserve"> i opp til 5 minutter. </w:t>
      </w:r>
    </w:p>
    <w:p w:rsidR="00CE06C9" w:rsidRDefault="00CE06C9" w:rsidP="00CE06C9">
      <w:pPr>
        <w:autoSpaceDE w:val="0"/>
        <w:autoSpaceDN w:val="0"/>
        <w:adjustRightInd w:val="0"/>
        <w:spacing w:after="0" w:line="240" w:lineRule="auto"/>
        <w:rPr>
          <w:i/>
          <w:sz w:val="28"/>
          <w:szCs w:val="28"/>
        </w:rPr>
      </w:pPr>
    </w:p>
    <w:p w:rsidR="00CE06C9" w:rsidRPr="00E45021" w:rsidRDefault="00C83313" w:rsidP="00CE06C9">
      <w:pPr>
        <w:autoSpaceDE w:val="0"/>
        <w:autoSpaceDN w:val="0"/>
        <w:adjustRightInd w:val="0"/>
        <w:spacing w:after="0" w:line="240" w:lineRule="auto"/>
        <w:rPr>
          <w:i/>
          <w:sz w:val="28"/>
          <w:szCs w:val="28"/>
        </w:rPr>
      </w:pPr>
      <w:r>
        <w:rPr>
          <w:i/>
          <w:sz w:val="28"/>
          <w:szCs w:val="28"/>
        </w:rPr>
        <w:t>Funksjoner</w:t>
      </w:r>
    </w:p>
    <w:p w:rsidR="00CE06C9" w:rsidRDefault="00CE06C9" w:rsidP="00CE06C9">
      <w:pPr>
        <w:autoSpaceDE w:val="0"/>
        <w:autoSpaceDN w:val="0"/>
        <w:adjustRightInd w:val="0"/>
        <w:spacing w:after="0" w:line="240" w:lineRule="auto"/>
      </w:pPr>
    </w:p>
    <w:p w:rsidR="001F5CCB" w:rsidRDefault="00370E58" w:rsidP="000650A2">
      <w:pPr>
        <w:pStyle w:val="Listeavsnitt"/>
        <w:numPr>
          <w:ilvl w:val="0"/>
          <w:numId w:val="1"/>
        </w:numPr>
        <w:autoSpaceDE w:val="0"/>
        <w:autoSpaceDN w:val="0"/>
        <w:adjustRightInd w:val="0"/>
        <w:spacing w:after="0" w:line="240" w:lineRule="auto"/>
      </w:pPr>
      <w:r>
        <w:t>Både DAB og FM signaler</w:t>
      </w:r>
    </w:p>
    <w:p w:rsidR="00370E58" w:rsidRDefault="00370E58" w:rsidP="000650A2">
      <w:pPr>
        <w:pStyle w:val="Listeavsnitt"/>
        <w:numPr>
          <w:ilvl w:val="0"/>
          <w:numId w:val="1"/>
        </w:numPr>
        <w:autoSpaceDE w:val="0"/>
        <w:autoSpaceDN w:val="0"/>
        <w:adjustRightInd w:val="0"/>
        <w:spacing w:after="0" w:line="240" w:lineRule="auto"/>
      </w:pPr>
      <w:r>
        <w:t>Fungerer med Makita Li-ion batterier eller strømadapter</w:t>
      </w:r>
    </w:p>
    <w:p w:rsidR="00370E58" w:rsidRDefault="00943401" w:rsidP="000650A2">
      <w:pPr>
        <w:pStyle w:val="Listeavsnitt"/>
        <w:numPr>
          <w:ilvl w:val="0"/>
          <w:numId w:val="1"/>
        </w:numPr>
        <w:autoSpaceDE w:val="0"/>
        <w:autoSpaceDN w:val="0"/>
        <w:adjustRightInd w:val="0"/>
        <w:spacing w:after="0" w:line="240" w:lineRule="auto"/>
      </w:pPr>
      <w:r>
        <w:t xml:space="preserve">Sprutsikker med vann i </w:t>
      </w:r>
      <w:r w:rsidR="00370E58">
        <w:t>opp til 5 minutter</w:t>
      </w:r>
    </w:p>
    <w:p w:rsidR="00370E58" w:rsidRDefault="00370E58" w:rsidP="000650A2">
      <w:pPr>
        <w:pStyle w:val="Listeavsnitt"/>
        <w:numPr>
          <w:ilvl w:val="0"/>
          <w:numId w:val="1"/>
        </w:numPr>
        <w:autoSpaceDE w:val="0"/>
        <w:autoSpaceDN w:val="0"/>
        <w:adjustRightInd w:val="0"/>
        <w:spacing w:after="0" w:line="240" w:lineRule="auto"/>
      </w:pPr>
      <w:r>
        <w:t>AUX inngang</w:t>
      </w:r>
    </w:p>
    <w:p w:rsidR="00370E58" w:rsidRDefault="00370E58" w:rsidP="000650A2">
      <w:pPr>
        <w:pStyle w:val="Listeavsnitt"/>
        <w:numPr>
          <w:ilvl w:val="0"/>
          <w:numId w:val="1"/>
        </w:numPr>
        <w:autoSpaceDE w:val="0"/>
        <w:autoSpaceDN w:val="0"/>
        <w:adjustRightInd w:val="0"/>
        <w:spacing w:after="0" w:line="240" w:lineRule="auto"/>
      </w:pPr>
      <w:r>
        <w:t>LCD-display</w:t>
      </w:r>
    </w:p>
    <w:sectPr w:rsidR="00370E58" w:rsidSect="001C0AC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78" w:rsidRDefault="00043C78" w:rsidP="00CE06C9">
      <w:pPr>
        <w:spacing w:after="0" w:line="240" w:lineRule="auto"/>
      </w:pPr>
      <w:r>
        <w:separator/>
      </w:r>
    </w:p>
  </w:endnote>
  <w:endnote w:type="continuationSeparator" w:id="0">
    <w:p w:rsidR="00043C78" w:rsidRDefault="00043C78" w:rsidP="00CE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4F" w:rsidRPr="00C41CDF" w:rsidRDefault="00701050" w:rsidP="0046064F">
    <w:pPr>
      <w:pStyle w:val="Bunntekst"/>
      <w:jc w:val="center"/>
      <w:rPr>
        <w:color w:val="BFBFBF" w:themeColor="background1" w:themeShade="BF"/>
        <w:sz w:val="16"/>
        <w:szCs w:val="16"/>
      </w:rPr>
    </w:pPr>
    <w:r>
      <w:rPr>
        <w:b/>
        <w:noProof/>
        <w:color w:val="BFBFBF" w:themeColor="background1" w:themeShade="BF"/>
        <w:sz w:val="16"/>
        <w:szCs w:val="16"/>
        <w:lang w:val="nb-NO" w:eastAsia="nb-NO"/>
      </w:rPr>
      <mc:AlternateContent>
        <mc:Choice Requires="wps">
          <w:drawing>
            <wp:anchor distT="4294967295" distB="4294967295" distL="114300" distR="114300" simplePos="0" relativeHeight="251660288" behindDoc="0" locked="0" layoutInCell="1" allowOverlap="1" wp14:anchorId="2E25A682" wp14:editId="7571987F">
              <wp:simplePos x="0" y="0"/>
              <wp:positionH relativeFrom="column">
                <wp:posOffset>-16510</wp:posOffset>
              </wp:positionH>
              <wp:positionV relativeFrom="paragraph">
                <wp:posOffset>-93981</wp:posOffset>
              </wp:positionV>
              <wp:extent cx="6136640" cy="0"/>
              <wp:effectExtent l="0" t="0" r="1651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3pt;margin-top:-7.4pt;width:483.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" strokecolor="#bfbfbf [2412]"/>
          </w:pict>
        </mc:Fallback>
      </mc:AlternateContent>
    </w:r>
    <w:r w:rsidRPr="00C41CDF">
      <w:rPr>
        <w:b/>
        <w:color w:val="BFBFBF" w:themeColor="background1" w:themeShade="BF"/>
        <w:sz w:val="16"/>
        <w:szCs w:val="16"/>
      </w:rPr>
      <w:t>M</w:t>
    </w:r>
    <w:r w:rsidR="0046064F" w:rsidRPr="00C41CDF">
      <w:rPr>
        <w:b/>
        <w:color w:val="BFBFBF" w:themeColor="background1" w:themeShade="BF"/>
        <w:sz w:val="16"/>
        <w:szCs w:val="16"/>
      </w:rPr>
      <w:t xml:space="preserve">akita </w:t>
    </w:r>
    <w:r w:rsidR="0046064F">
      <w:rPr>
        <w:b/>
        <w:color w:val="BFBFBF" w:themeColor="background1" w:themeShade="BF"/>
        <w:sz w:val="16"/>
        <w:szCs w:val="16"/>
      </w:rPr>
      <w:t>Norway</w:t>
    </w:r>
    <w:r w:rsidR="0046064F">
      <w:rPr>
        <w:color w:val="BFBFBF" w:themeColor="background1" w:themeShade="BF"/>
        <w:sz w:val="16"/>
        <w:szCs w:val="16"/>
      </w:rPr>
      <w:t xml:space="preserve"> Løxaveien 11A, 1351 Rud    </w:t>
    </w:r>
    <w:r w:rsidR="0046064F" w:rsidRPr="00C41CDF">
      <w:rPr>
        <w:color w:val="BFBFBF" w:themeColor="background1" w:themeShade="BF"/>
        <w:sz w:val="16"/>
        <w:szCs w:val="16"/>
      </w:rPr>
      <w:t xml:space="preserve">Telefon </w:t>
    </w:r>
    <w:r w:rsidR="0046064F">
      <w:rPr>
        <w:color w:val="BFBFBF" w:themeColor="background1" w:themeShade="BF"/>
        <w:sz w:val="16"/>
        <w:szCs w:val="16"/>
      </w:rPr>
      <w:t xml:space="preserve">67 17 69 00, </w:t>
    </w:r>
    <w:r w:rsidR="0046064F" w:rsidRPr="00C41CDF">
      <w:rPr>
        <w:color w:val="BFBFBF" w:themeColor="background1" w:themeShade="BF"/>
        <w:sz w:val="16"/>
        <w:szCs w:val="16"/>
      </w:rPr>
      <w:t xml:space="preserve">Fax </w:t>
    </w:r>
    <w:r w:rsidR="0046064F">
      <w:rPr>
        <w:color w:val="BFBFBF" w:themeColor="background1" w:themeShade="BF"/>
        <w:sz w:val="16"/>
        <w:szCs w:val="16"/>
      </w:rPr>
      <w:t>67 17 69 01   www.makita.no</w:t>
    </w:r>
  </w:p>
  <w:p w:rsidR="007D7FD0" w:rsidRPr="00C41CDF" w:rsidRDefault="00043C78" w:rsidP="00C41CDF">
    <w:pPr>
      <w:pStyle w:val="Bunntekst"/>
      <w:jc w:val="center"/>
      <w:rPr>
        <w:color w:val="BFBFBF" w:themeColor="background1" w:themeShade="B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78" w:rsidRDefault="00043C78" w:rsidP="00CE06C9">
      <w:pPr>
        <w:spacing w:after="0" w:line="240" w:lineRule="auto"/>
      </w:pPr>
      <w:r>
        <w:separator/>
      </w:r>
    </w:p>
  </w:footnote>
  <w:footnote w:type="continuationSeparator" w:id="0">
    <w:p w:rsidR="00043C78" w:rsidRDefault="00043C78" w:rsidP="00CE0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DE" w:rsidRDefault="00896CDE">
    <w:pPr>
      <w:pStyle w:val="Topptekst"/>
    </w:pPr>
    <w:r>
      <w:rPr>
        <w:noProof/>
        <w:lang w:val="nb-NO" w:eastAsia="nb-NO"/>
      </w:rPr>
      <w:drawing>
        <wp:anchor distT="0" distB="0" distL="114300" distR="114300" simplePos="0" relativeHeight="251661312" behindDoc="0" locked="0" layoutInCell="1" allowOverlap="1" wp14:anchorId="1456C852" wp14:editId="604FB4B3">
          <wp:simplePos x="0" y="0"/>
          <wp:positionH relativeFrom="column">
            <wp:posOffset>-899795</wp:posOffset>
          </wp:positionH>
          <wp:positionV relativeFrom="paragraph">
            <wp:posOffset>-541020</wp:posOffset>
          </wp:positionV>
          <wp:extent cx="7600950" cy="1905000"/>
          <wp:effectExtent l="0" t="0" r="0" b="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tekstbilde_2.jpg"/>
                  <pic:cNvPicPr/>
                </pic:nvPicPr>
                <pic:blipFill>
                  <a:blip r:embed="rId1">
                    <a:extLst>
                      <a:ext uri="{28A0092B-C50C-407E-A947-70E740481C1C}">
                        <a14:useLocalDpi xmlns:a14="http://schemas.microsoft.com/office/drawing/2010/main" val="0"/>
                      </a:ext>
                    </a:extLst>
                  </a:blip>
                  <a:stretch>
                    <a:fillRect/>
                  </a:stretch>
                </pic:blipFill>
                <pic:spPr>
                  <a:xfrm>
                    <a:off x="0" y="0"/>
                    <a:ext cx="7600950" cy="1905000"/>
                  </a:xfrm>
                  <a:prstGeom prst="rect">
                    <a:avLst/>
                  </a:prstGeom>
                </pic:spPr>
              </pic:pic>
            </a:graphicData>
          </a:graphic>
          <wp14:sizeRelH relativeFrom="margin">
            <wp14:pctWidth>0</wp14:pctWidth>
          </wp14:sizeRelH>
          <wp14:sizeRelV relativeFrom="margin">
            <wp14:pctHeight>0</wp14:pctHeight>
          </wp14:sizeRelV>
        </wp:anchor>
      </w:drawing>
    </w:r>
  </w:p>
  <w:p w:rsidR="00896CDE" w:rsidRDefault="00896CDE">
    <w:pPr>
      <w:pStyle w:val="Topptekst"/>
    </w:pPr>
  </w:p>
  <w:p w:rsidR="00896CDE" w:rsidRDefault="00896CDE">
    <w:pPr>
      <w:pStyle w:val="Topptekst"/>
    </w:pPr>
  </w:p>
  <w:p w:rsidR="00896CDE" w:rsidRDefault="00896CDE">
    <w:pPr>
      <w:pStyle w:val="Topptekst"/>
    </w:pPr>
  </w:p>
  <w:p w:rsidR="00896CDE" w:rsidRDefault="00896CDE">
    <w:pPr>
      <w:pStyle w:val="Topptekst"/>
    </w:pPr>
  </w:p>
  <w:p w:rsidR="00896CDE" w:rsidRDefault="00896CDE">
    <w:pPr>
      <w:pStyle w:val="Topptekst"/>
    </w:pPr>
  </w:p>
  <w:p w:rsidR="007D7FD0" w:rsidRDefault="00043C78">
    <w:pPr>
      <w:pStyle w:val="Topptekst"/>
    </w:pPr>
  </w:p>
  <w:p w:rsidR="007D7FD0" w:rsidRDefault="00043C78">
    <w:pPr>
      <w:pStyle w:val="Topptekst"/>
    </w:pPr>
  </w:p>
  <w:p w:rsidR="00896CDE" w:rsidRDefault="00896CDE" w:rsidP="00896CDE">
    <w:pPr>
      <w:pStyle w:val="Topptekst"/>
    </w:pPr>
    <w:r>
      <w:tab/>
    </w:r>
    <w:r>
      <w:tab/>
    </w:r>
  </w:p>
  <w:p w:rsidR="007D7FD0" w:rsidRPr="00001408" w:rsidRDefault="00896CDE" w:rsidP="00896CDE">
    <w:pPr>
      <w:pStyle w:val="Topptekst"/>
      <w:rPr>
        <w:i/>
      </w:rPr>
    </w:pPr>
    <w:r>
      <w:tab/>
    </w:r>
    <w:r>
      <w:tab/>
    </w:r>
    <w:r w:rsidR="00CE06C9">
      <w:rPr>
        <w:i/>
      </w:rPr>
      <w:t xml:space="preserve">Pressemelding </w:t>
    </w:r>
    <w:r w:rsidR="00943401">
      <w:rPr>
        <w:i/>
      </w:rPr>
      <w:t>21.08.2013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866FD"/>
    <w:multiLevelType w:val="hybridMultilevel"/>
    <w:tmpl w:val="7CD8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C9"/>
    <w:rsid w:val="00043C78"/>
    <w:rsid w:val="000650A2"/>
    <w:rsid w:val="00115F9F"/>
    <w:rsid w:val="00171286"/>
    <w:rsid w:val="001D1FDB"/>
    <w:rsid w:val="001F5CCB"/>
    <w:rsid w:val="00274E8F"/>
    <w:rsid w:val="002802CE"/>
    <w:rsid w:val="00370E58"/>
    <w:rsid w:val="0046064F"/>
    <w:rsid w:val="00544311"/>
    <w:rsid w:val="00574AC7"/>
    <w:rsid w:val="00701050"/>
    <w:rsid w:val="00794F76"/>
    <w:rsid w:val="0080430B"/>
    <w:rsid w:val="00867F22"/>
    <w:rsid w:val="00896CDE"/>
    <w:rsid w:val="00943401"/>
    <w:rsid w:val="00AB0402"/>
    <w:rsid w:val="00AE1A53"/>
    <w:rsid w:val="00B94181"/>
    <w:rsid w:val="00C83313"/>
    <w:rsid w:val="00CE06C9"/>
    <w:rsid w:val="00CF54B6"/>
    <w:rsid w:val="00D1172B"/>
    <w:rsid w:val="00D3754D"/>
    <w:rsid w:val="00E235BB"/>
    <w:rsid w:val="00EC5EEA"/>
    <w:rsid w:val="00F82C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C9"/>
    <w:rPr>
      <w:lang w:val="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E06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E06C9"/>
    <w:rPr>
      <w:lang w:val="sv-SE"/>
    </w:rPr>
  </w:style>
  <w:style w:type="paragraph" w:styleId="Bunntekst">
    <w:name w:val="footer"/>
    <w:basedOn w:val="Normal"/>
    <w:link w:val="BunntekstTegn"/>
    <w:uiPriority w:val="99"/>
    <w:unhideWhenUsed/>
    <w:rsid w:val="00CE06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E06C9"/>
    <w:rPr>
      <w:lang w:val="sv-SE"/>
    </w:rPr>
  </w:style>
  <w:style w:type="paragraph" w:styleId="Listeavsnitt">
    <w:name w:val="List Paragraph"/>
    <w:basedOn w:val="Normal"/>
    <w:uiPriority w:val="34"/>
    <w:qFormat/>
    <w:rsid w:val="00CE06C9"/>
    <w:pPr>
      <w:ind w:left="720"/>
      <w:contextualSpacing/>
    </w:pPr>
  </w:style>
  <w:style w:type="paragraph" w:styleId="Ingenmellomrom">
    <w:name w:val="No Spacing"/>
    <w:uiPriority w:val="1"/>
    <w:qFormat/>
    <w:rsid w:val="00CE06C9"/>
    <w:pPr>
      <w:spacing w:after="0" w:line="240" w:lineRule="auto"/>
    </w:pPr>
    <w:rPr>
      <w:lang w:val="sv-SE"/>
    </w:rPr>
  </w:style>
  <w:style w:type="paragraph" w:styleId="Bobletekst">
    <w:name w:val="Balloon Text"/>
    <w:basedOn w:val="Normal"/>
    <w:link w:val="BobletekstTegn"/>
    <w:uiPriority w:val="99"/>
    <w:semiHidden/>
    <w:unhideWhenUsed/>
    <w:rsid w:val="00F82C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82CC1"/>
    <w:rPr>
      <w:rFonts w:ascii="Tahoma" w:hAnsi="Tahoma" w:cs="Tahoma"/>
      <w:sz w:val="16"/>
      <w:szCs w:val="16"/>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C9"/>
    <w:rPr>
      <w:lang w:val="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E06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E06C9"/>
    <w:rPr>
      <w:lang w:val="sv-SE"/>
    </w:rPr>
  </w:style>
  <w:style w:type="paragraph" w:styleId="Bunntekst">
    <w:name w:val="footer"/>
    <w:basedOn w:val="Normal"/>
    <w:link w:val="BunntekstTegn"/>
    <w:uiPriority w:val="99"/>
    <w:unhideWhenUsed/>
    <w:rsid w:val="00CE06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E06C9"/>
    <w:rPr>
      <w:lang w:val="sv-SE"/>
    </w:rPr>
  </w:style>
  <w:style w:type="paragraph" w:styleId="Listeavsnitt">
    <w:name w:val="List Paragraph"/>
    <w:basedOn w:val="Normal"/>
    <w:uiPriority w:val="34"/>
    <w:qFormat/>
    <w:rsid w:val="00CE06C9"/>
    <w:pPr>
      <w:ind w:left="720"/>
      <w:contextualSpacing/>
    </w:pPr>
  </w:style>
  <w:style w:type="paragraph" w:styleId="Ingenmellomrom">
    <w:name w:val="No Spacing"/>
    <w:uiPriority w:val="1"/>
    <w:qFormat/>
    <w:rsid w:val="00CE06C9"/>
    <w:pPr>
      <w:spacing w:after="0" w:line="240" w:lineRule="auto"/>
    </w:pPr>
    <w:rPr>
      <w:lang w:val="sv-SE"/>
    </w:rPr>
  </w:style>
  <w:style w:type="paragraph" w:styleId="Bobletekst">
    <w:name w:val="Balloon Text"/>
    <w:basedOn w:val="Normal"/>
    <w:link w:val="BobletekstTegn"/>
    <w:uiPriority w:val="99"/>
    <w:semiHidden/>
    <w:unhideWhenUsed/>
    <w:rsid w:val="00F82C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82CC1"/>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173</Words>
  <Characters>918</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Makita Oy</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Selboskar</dc:creator>
  <cp:lastModifiedBy>Nina Selboskar</cp:lastModifiedBy>
  <cp:revision>8</cp:revision>
  <cp:lastPrinted>2013-08-07T13:30:00Z</cp:lastPrinted>
  <dcterms:created xsi:type="dcterms:W3CDTF">2013-06-06T13:22:00Z</dcterms:created>
  <dcterms:modified xsi:type="dcterms:W3CDTF">2013-08-21T08:43:00Z</dcterms:modified>
</cp:coreProperties>
</file>