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067" w:rsidRDefault="00756067" w:rsidP="002F2E49">
      <w:pPr>
        <w:rPr>
          <w:rFonts w:asciiTheme="minorHAnsi" w:hAnsiTheme="minorHAnsi" w:cs="Arial"/>
          <w:sz w:val="40"/>
          <w:szCs w:val="40"/>
        </w:rPr>
      </w:pPr>
    </w:p>
    <w:p w:rsidR="002F2E49" w:rsidRPr="007D7BEE" w:rsidRDefault="002F2E49" w:rsidP="002F2E49">
      <w:pPr>
        <w:rPr>
          <w:rFonts w:ascii="Helvetica" w:hAnsi="Helvetica" w:cs="Helvetica"/>
          <w:sz w:val="40"/>
          <w:szCs w:val="40"/>
        </w:rPr>
      </w:pPr>
      <w:r w:rsidRPr="007D7BEE">
        <w:rPr>
          <w:rFonts w:ascii="Helvetica" w:hAnsi="Helvetica" w:cs="Helvetica"/>
          <w:sz w:val="40"/>
          <w:szCs w:val="40"/>
        </w:rPr>
        <w:t>Stor potential för kulturturism</w:t>
      </w:r>
      <w:r w:rsidR="009C53B1" w:rsidRPr="007D7BEE">
        <w:rPr>
          <w:rFonts w:ascii="Helvetica" w:hAnsi="Helvetica" w:cs="Helvetica"/>
          <w:sz w:val="40"/>
          <w:szCs w:val="40"/>
        </w:rPr>
        <w:t>en</w:t>
      </w:r>
      <w:r w:rsidRPr="007D7BEE">
        <w:rPr>
          <w:rFonts w:ascii="Helvetica" w:hAnsi="Helvetica" w:cs="Helvetica"/>
          <w:sz w:val="40"/>
          <w:szCs w:val="40"/>
        </w:rPr>
        <w:t xml:space="preserve"> i Skaraborg</w:t>
      </w:r>
    </w:p>
    <w:p w:rsidR="002F2E49" w:rsidRPr="007D7BEE" w:rsidRDefault="002F2E49" w:rsidP="002F2E49">
      <w:pPr>
        <w:rPr>
          <w:rFonts w:ascii="Helvetica" w:hAnsi="Helvetica" w:cs="Helvetica"/>
        </w:rPr>
      </w:pPr>
      <w:r w:rsidRPr="007D7BEE">
        <w:rPr>
          <w:rFonts w:ascii="Helvetica" w:hAnsi="Helvetica" w:cs="Helvetica"/>
        </w:rPr>
        <w:t xml:space="preserve">- </w:t>
      </w:r>
      <w:r w:rsidR="00EA638F" w:rsidRPr="007D7BEE">
        <w:rPr>
          <w:rFonts w:ascii="Helvetica" w:hAnsi="Helvetica" w:cs="Helvetica"/>
        </w:rPr>
        <w:t xml:space="preserve">fyra av fem svenskar känner till Göta Kanal, </w:t>
      </w:r>
      <w:r w:rsidR="001156F2" w:rsidRPr="007D7BEE">
        <w:rPr>
          <w:rFonts w:ascii="Helvetica" w:hAnsi="Helvetica" w:cs="Helvetica"/>
        </w:rPr>
        <w:t>Läckö Slott</w:t>
      </w:r>
      <w:r w:rsidR="00EA638F" w:rsidRPr="007D7BEE">
        <w:rPr>
          <w:rFonts w:ascii="Helvetica" w:hAnsi="Helvetica" w:cs="Helvetica"/>
        </w:rPr>
        <w:t xml:space="preserve"> och Karlsborgs Fästning</w:t>
      </w:r>
      <w:r w:rsidR="001156F2" w:rsidRPr="007D7BEE">
        <w:rPr>
          <w:rFonts w:ascii="Helvetica" w:hAnsi="Helvetica" w:cs="Helvetica"/>
        </w:rPr>
        <w:t xml:space="preserve"> </w:t>
      </w:r>
    </w:p>
    <w:p w:rsidR="007D7BEE" w:rsidRPr="007D7BEE" w:rsidRDefault="007D7BEE" w:rsidP="002F2E49">
      <w:pPr>
        <w:rPr>
          <w:rFonts w:ascii="Helvetica" w:hAnsi="Helvetica" w:cs="Helvetica"/>
          <w:sz w:val="20"/>
          <w:szCs w:val="20"/>
        </w:rPr>
      </w:pPr>
    </w:p>
    <w:p w:rsidR="002F2E49" w:rsidRPr="007D7BEE" w:rsidRDefault="002F2E49" w:rsidP="002F2E49">
      <w:pPr>
        <w:rPr>
          <w:rFonts w:ascii="Helvetica" w:hAnsi="Helvetica" w:cs="Helvetica"/>
          <w:b/>
          <w:sz w:val="22"/>
          <w:szCs w:val="22"/>
        </w:rPr>
      </w:pPr>
      <w:r w:rsidRPr="007D7BEE">
        <w:rPr>
          <w:rFonts w:ascii="Helvetica" w:hAnsi="Helvetica" w:cs="Helvetica"/>
          <w:b/>
          <w:sz w:val="22"/>
          <w:szCs w:val="22"/>
        </w:rPr>
        <w:t>Skaraborg har en rad välkända kul</w:t>
      </w:r>
      <w:r w:rsidR="009C53B1" w:rsidRPr="007D7BEE">
        <w:rPr>
          <w:rFonts w:ascii="Helvetica" w:hAnsi="Helvetica" w:cs="Helvetica"/>
          <w:b/>
          <w:sz w:val="22"/>
          <w:szCs w:val="22"/>
        </w:rPr>
        <w:t xml:space="preserve">turbesöksmål med stor potential att bli välbesökta och attraktiva resmål. </w:t>
      </w:r>
      <w:r w:rsidR="00EA638F" w:rsidRPr="007D7BEE">
        <w:rPr>
          <w:rFonts w:ascii="Helvetica" w:hAnsi="Helvetica" w:cs="Helvetica"/>
          <w:b/>
          <w:sz w:val="22"/>
          <w:szCs w:val="22"/>
        </w:rPr>
        <w:t xml:space="preserve">För att lyckas krävs bättre helhetsupplevelser för besökaren. </w:t>
      </w:r>
      <w:r w:rsidR="009C53B1" w:rsidRPr="007D7BEE">
        <w:rPr>
          <w:rFonts w:ascii="Helvetica" w:hAnsi="Helvetica" w:cs="Helvetica"/>
          <w:b/>
          <w:sz w:val="22"/>
          <w:szCs w:val="22"/>
        </w:rPr>
        <w:t xml:space="preserve">Det visar en undersökning </w:t>
      </w:r>
      <w:r w:rsidR="00B93A3E" w:rsidRPr="007D7BEE">
        <w:rPr>
          <w:rFonts w:ascii="Helvetica" w:hAnsi="Helvetica" w:cs="Helvetica"/>
          <w:b/>
          <w:sz w:val="22"/>
          <w:szCs w:val="22"/>
        </w:rPr>
        <w:t>som</w:t>
      </w:r>
      <w:r w:rsidR="009C53B1" w:rsidRPr="007D7BEE">
        <w:rPr>
          <w:rFonts w:ascii="Helvetica" w:hAnsi="Helvetica" w:cs="Helvetica"/>
          <w:b/>
          <w:sz w:val="22"/>
          <w:szCs w:val="22"/>
        </w:rPr>
        <w:t xml:space="preserve"> Turismens Utredningsinstitut</w:t>
      </w:r>
      <w:r w:rsidR="00B93A3E" w:rsidRPr="007D7BEE">
        <w:rPr>
          <w:rFonts w:ascii="Helvetica" w:hAnsi="Helvetica" w:cs="Helvetica"/>
          <w:b/>
          <w:sz w:val="22"/>
          <w:szCs w:val="22"/>
        </w:rPr>
        <w:t xml:space="preserve"> och SIFO gjort bland 3 000 svenskar. </w:t>
      </w:r>
      <w:r w:rsidR="009C53B1" w:rsidRPr="007D7BEE">
        <w:rPr>
          <w:rFonts w:ascii="Helvetica" w:hAnsi="Helvetica" w:cs="Helvetica"/>
          <w:b/>
          <w:sz w:val="22"/>
          <w:szCs w:val="22"/>
        </w:rPr>
        <w:t xml:space="preserve"> </w:t>
      </w:r>
    </w:p>
    <w:p w:rsidR="002F2E49" w:rsidRPr="007D7BEE" w:rsidRDefault="002F2E49" w:rsidP="002F2E49">
      <w:pPr>
        <w:rPr>
          <w:rFonts w:ascii="Helvetica" w:hAnsi="Helvetica" w:cs="Helvetica"/>
          <w:sz w:val="20"/>
          <w:szCs w:val="20"/>
        </w:rPr>
      </w:pPr>
    </w:p>
    <w:p w:rsidR="00EA638F" w:rsidRPr="007D7BEE" w:rsidRDefault="00EA638F" w:rsidP="00EA638F">
      <w:pPr>
        <w:rPr>
          <w:rFonts w:ascii="Helvetica" w:hAnsi="Helvetica" w:cs="Helvetica"/>
          <w:sz w:val="22"/>
          <w:szCs w:val="22"/>
        </w:rPr>
      </w:pPr>
      <w:r w:rsidRPr="007D7BEE">
        <w:rPr>
          <w:rFonts w:ascii="Helvetica" w:hAnsi="Helvetica" w:cs="Helvetica"/>
          <w:sz w:val="22"/>
          <w:szCs w:val="22"/>
        </w:rPr>
        <w:t>Undersökningen från Turismens Utredningsinstitut</w:t>
      </w:r>
      <w:r w:rsidR="00B93A3E" w:rsidRPr="007D7BEE">
        <w:rPr>
          <w:rFonts w:ascii="Helvetica" w:hAnsi="Helvetica" w:cs="Helvetica"/>
          <w:sz w:val="22"/>
          <w:szCs w:val="22"/>
        </w:rPr>
        <w:t xml:space="preserve"> och SIFO</w:t>
      </w:r>
      <w:r w:rsidRPr="007D7BEE">
        <w:rPr>
          <w:rFonts w:ascii="Helvetica" w:hAnsi="Helvetica" w:cs="Helvetica"/>
          <w:sz w:val="22"/>
          <w:szCs w:val="22"/>
        </w:rPr>
        <w:t xml:space="preserve"> är en del i arbetet med att utveckla Skaraborg som destination och gjordes på uppdrag av Skaraborgs Kommunalförbund och Västsvenska Turistrådet under 2010. </w:t>
      </w:r>
      <w:r w:rsidR="00B93A3E" w:rsidRPr="007D7BEE">
        <w:rPr>
          <w:rFonts w:ascii="Helvetica" w:hAnsi="Helvetica" w:cs="Helvetica"/>
          <w:sz w:val="22"/>
          <w:szCs w:val="22"/>
        </w:rPr>
        <w:t>Besöksmålen har utvärderats utifrån kännedom, attraktionskraft samt utvecklings- och förbättringspotential.</w:t>
      </w:r>
    </w:p>
    <w:p w:rsidR="004C58A7" w:rsidRPr="007D7BEE" w:rsidRDefault="004C58A7" w:rsidP="00EA638F">
      <w:pPr>
        <w:rPr>
          <w:rFonts w:ascii="Helvetica" w:hAnsi="Helvetica" w:cs="Helvetica"/>
          <w:sz w:val="22"/>
          <w:szCs w:val="22"/>
        </w:rPr>
      </w:pPr>
    </w:p>
    <w:p w:rsidR="00DC7CF4" w:rsidRPr="007D7BEE" w:rsidRDefault="001156F2" w:rsidP="002F2E49">
      <w:pPr>
        <w:rPr>
          <w:rFonts w:ascii="Helvetica" w:hAnsi="Helvetica" w:cs="Helvetica"/>
          <w:sz w:val="22"/>
          <w:szCs w:val="22"/>
        </w:rPr>
      </w:pPr>
      <w:r w:rsidRPr="007D7BEE">
        <w:rPr>
          <w:rFonts w:ascii="Helvetica" w:hAnsi="Helvetica" w:cs="Helvetica"/>
          <w:sz w:val="22"/>
          <w:szCs w:val="22"/>
        </w:rPr>
        <w:t>S</w:t>
      </w:r>
      <w:r w:rsidR="00D002D8" w:rsidRPr="007D7BEE">
        <w:rPr>
          <w:rFonts w:ascii="Helvetica" w:hAnsi="Helvetica" w:cs="Helvetica"/>
          <w:sz w:val="22"/>
          <w:szCs w:val="22"/>
        </w:rPr>
        <w:t>karaborg är fullt av unika och a</w:t>
      </w:r>
      <w:r w:rsidRPr="007D7BEE">
        <w:rPr>
          <w:rFonts w:ascii="Helvetica" w:hAnsi="Helvetica" w:cs="Helvetica"/>
          <w:sz w:val="22"/>
          <w:szCs w:val="22"/>
        </w:rPr>
        <w:t xml:space="preserve">utentiska kulturarv som årligen lockar </w:t>
      </w:r>
      <w:r w:rsidR="004C58A7" w:rsidRPr="007D7BEE">
        <w:rPr>
          <w:rFonts w:ascii="Helvetica" w:hAnsi="Helvetica" w:cs="Helvetica"/>
          <w:sz w:val="22"/>
          <w:szCs w:val="22"/>
        </w:rPr>
        <w:t>många b</w:t>
      </w:r>
      <w:r w:rsidRPr="007D7BEE">
        <w:rPr>
          <w:rFonts w:ascii="Helvetica" w:hAnsi="Helvetica" w:cs="Helvetica"/>
          <w:sz w:val="22"/>
          <w:szCs w:val="22"/>
        </w:rPr>
        <w:t>esökare.</w:t>
      </w:r>
      <w:r w:rsidR="00EA638F" w:rsidRPr="007D7BEE">
        <w:rPr>
          <w:rFonts w:ascii="Helvetica" w:hAnsi="Helvetica" w:cs="Helvetica"/>
          <w:sz w:val="22"/>
          <w:szCs w:val="22"/>
        </w:rPr>
        <w:t xml:space="preserve"> </w:t>
      </w:r>
      <w:r w:rsidR="00B93A3E" w:rsidRPr="007D7BEE">
        <w:rPr>
          <w:rFonts w:ascii="Helvetica" w:hAnsi="Helvetica" w:cs="Helvetica"/>
          <w:sz w:val="22"/>
          <w:szCs w:val="22"/>
        </w:rPr>
        <w:t xml:space="preserve">De mest </w:t>
      </w:r>
      <w:r w:rsidR="00EA638F" w:rsidRPr="007D7BEE">
        <w:rPr>
          <w:rFonts w:ascii="Helvetica" w:hAnsi="Helvetica" w:cs="Helvetica"/>
          <w:sz w:val="22"/>
          <w:szCs w:val="22"/>
        </w:rPr>
        <w:t>kända</w:t>
      </w:r>
      <w:r w:rsidR="00B93A3E" w:rsidRPr="007D7BEE">
        <w:rPr>
          <w:rFonts w:ascii="Helvetica" w:hAnsi="Helvetica" w:cs="Helvetica"/>
          <w:sz w:val="22"/>
          <w:szCs w:val="22"/>
        </w:rPr>
        <w:t xml:space="preserve"> besöksmålen bland svenskarna är Västgötadelen av Göta Kanal som 89 procent av svenskarna känner till. </w:t>
      </w:r>
      <w:r w:rsidR="00C26599" w:rsidRPr="007D7BEE">
        <w:rPr>
          <w:rFonts w:ascii="Helvetica" w:hAnsi="Helvetica" w:cs="Helvetica"/>
          <w:sz w:val="22"/>
          <w:szCs w:val="22"/>
        </w:rPr>
        <w:t>På andra plats kommer L</w:t>
      </w:r>
      <w:r w:rsidR="00B93A3E" w:rsidRPr="007D7BEE">
        <w:rPr>
          <w:rFonts w:ascii="Helvetica" w:hAnsi="Helvetica" w:cs="Helvetica"/>
          <w:sz w:val="22"/>
          <w:szCs w:val="22"/>
        </w:rPr>
        <w:t>äckö slott</w:t>
      </w:r>
      <w:r w:rsidR="00C26599" w:rsidRPr="007D7BEE">
        <w:rPr>
          <w:rFonts w:ascii="Helvetica" w:hAnsi="Helvetica" w:cs="Helvetica"/>
          <w:sz w:val="22"/>
          <w:szCs w:val="22"/>
        </w:rPr>
        <w:t xml:space="preserve"> (79 procent) tätt följd av </w:t>
      </w:r>
      <w:r w:rsidR="00B93A3E" w:rsidRPr="007D7BEE">
        <w:rPr>
          <w:rFonts w:ascii="Helvetica" w:hAnsi="Helvetica" w:cs="Helvetica"/>
          <w:sz w:val="22"/>
          <w:szCs w:val="22"/>
        </w:rPr>
        <w:t>Karlsborgs Fästning (76</w:t>
      </w:r>
      <w:r w:rsidR="00C26599" w:rsidRPr="007D7BEE">
        <w:rPr>
          <w:rFonts w:ascii="Helvetica" w:hAnsi="Helvetica" w:cs="Helvetica"/>
          <w:sz w:val="22"/>
          <w:szCs w:val="22"/>
        </w:rPr>
        <w:t xml:space="preserve"> procent)</w:t>
      </w:r>
      <w:r w:rsidR="00B93A3E" w:rsidRPr="007D7BEE">
        <w:rPr>
          <w:rFonts w:ascii="Helvetica" w:hAnsi="Helvetica" w:cs="Helvetica"/>
          <w:sz w:val="22"/>
          <w:szCs w:val="22"/>
        </w:rPr>
        <w:t>.</w:t>
      </w:r>
      <w:r w:rsidR="00C26599" w:rsidRPr="007D7BEE">
        <w:rPr>
          <w:rFonts w:ascii="Helvetica" w:hAnsi="Helvetica" w:cs="Helvetica"/>
          <w:sz w:val="22"/>
          <w:szCs w:val="22"/>
        </w:rPr>
        <w:t xml:space="preserve"> </w:t>
      </w:r>
      <w:r w:rsidR="00DC7CF4" w:rsidRPr="007D7BEE">
        <w:rPr>
          <w:rFonts w:ascii="Helvetica" w:hAnsi="Helvetica" w:cs="Helvetica"/>
          <w:sz w:val="22"/>
          <w:szCs w:val="22"/>
        </w:rPr>
        <w:t>Göta Kanal och Läckö slott är också de två mest attraktiva resmålen både bland de som besökt dem och bland de som känner till dem. Fler än hälften anser dem vara en reseanledning i sig.</w:t>
      </w:r>
    </w:p>
    <w:p w:rsidR="007D7BEE" w:rsidRPr="007D7BEE" w:rsidRDefault="007D7BEE" w:rsidP="002F2E49">
      <w:pPr>
        <w:rPr>
          <w:rFonts w:ascii="Helvetica" w:hAnsi="Helvetica" w:cs="Helvetica"/>
          <w:sz w:val="22"/>
          <w:szCs w:val="22"/>
        </w:rPr>
      </w:pPr>
    </w:p>
    <w:p w:rsidR="00DC7CF4" w:rsidRPr="007D7BEE" w:rsidRDefault="007D7BEE" w:rsidP="002F2E49">
      <w:pPr>
        <w:rPr>
          <w:rFonts w:ascii="Helvetica" w:hAnsi="Helvetica" w:cs="Helvetica"/>
          <w:sz w:val="22"/>
          <w:szCs w:val="22"/>
        </w:rPr>
      </w:pPr>
      <w:r w:rsidRPr="007D7BEE">
        <w:rPr>
          <w:rFonts w:ascii="Helvetica" w:hAnsi="Helvetica" w:cs="Helvetica"/>
          <w:sz w:val="22"/>
          <w:szCs w:val="22"/>
        </w:rPr>
        <w:t>– Kulturturism är ett av de områden som har stor potential i såväl Skaraborg som i övriga Västsverige. Utmaningen ligger i att skapa starka resanledningar och att utveckla fler aktörer runt besöksmålen, exempelvis boende och shopping för att skapa tillväxt, säger Lotta Nibell-Keating på Västsvenska Turistrådet.</w:t>
      </w:r>
    </w:p>
    <w:p w:rsidR="007D7BEE" w:rsidRPr="007D7BEE" w:rsidRDefault="007D7BEE" w:rsidP="002F2E49">
      <w:pPr>
        <w:rPr>
          <w:rFonts w:ascii="Helvetica" w:hAnsi="Helvetica" w:cs="Helvetica"/>
          <w:sz w:val="22"/>
          <w:szCs w:val="22"/>
        </w:rPr>
      </w:pPr>
    </w:p>
    <w:p w:rsidR="00920665" w:rsidRPr="007D7BEE" w:rsidRDefault="00C26599" w:rsidP="002F2E49">
      <w:pPr>
        <w:rPr>
          <w:rFonts w:ascii="Helvetica" w:hAnsi="Helvetica" w:cs="Helvetica"/>
          <w:sz w:val="22"/>
          <w:szCs w:val="22"/>
        </w:rPr>
      </w:pPr>
      <w:r w:rsidRPr="007D7BEE">
        <w:rPr>
          <w:rFonts w:ascii="Helvetica" w:hAnsi="Helvetica" w:cs="Helvetica"/>
          <w:sz w:val="22"/>
          <w:szCs w:val="22"/>
        </w:rPr>
        <w:t>Bland de mer kända</w:t>
      </w:r>
      <w:r w:rsidR="00DC7CF4" w:rsidRPr="007D7BEE">
        <w:rPr>
          <w:rFonts w:ascii="Helvetica" w:hAnsi="Helvetica" w:cs="Helvetica"/>
          <w:sz w:val="22"/>
          <w:szCs w:val="22"/>
        </w:rPr>
        <w:t xml:space="preserve"> kulturbesöksmålen</w:t>
      </w:r>
      <w:r w:rsidRPr="007D7BEE">
        <w:rPr>
          <w:rFonts w:ascii="Helvetica" w:hAnsi="Helvetica" w:cs="Helvetica"/>
          <w:sz w:val="22"/>
          <w:szCs w:val="22"/>
        </w:rPr>
        <w:t xml:space="preserve"> </w:t>
      </w:r>
      <w:r w:rsidR="00DC7CF4" w:rsidRPr="007D7BEE">
        <w:rPr>
          <w:rFonts w:ascii="Helvetica" w:hAnsi="Helvetica" w:cs="Helvetica"/>
          <w:sz w:val="22"/>
          <w:szCs w:val="22"/>
        </w:rPr>
        <w:t xml:space="preserve">i Skaraborg </w:t>
      </w:r>
      <w:r w:rsidRPr="007D7BEE">
        <w:rPr>
          <w:rFonts w:ascii="Helvetica" w:hAnsi="Helvetica" w:cs="Helvetica"/>
          <w:sz w:val="22"/>
          <w:szCs w:val="22"/>
        </w:rPr>
        <w:t>finns också Rörstrand Center, Varnhems kloster och Trästaden Hjo.</w:t>
      </w:r>
      <w:r w:rsidR="00DC7CF4" w:rsidRPr="007D7BEE">
        <w:rPr>
          <w:rFonts w:ascii="Helvetica" w:hAnsi="Helvetica" w:cs="Helvetica"/>
          <w:sz w:val="22"/>
          <w:szCs w:val="22"/>
        </w:rPr>
        <w:t xml:space="preserve"> </w:t>
      </w:r>
    </w:p>
    <w:p w:rsidR="00DC7CF4" w:rsidRPr="007D7BEE" w:rsidRDefault="00DC7CF4" w:rsidP="002F2E49">
      <w:pPr>
        <w:rPr>
          <w:rFonts w:ascii="Helvetica" w:hAnsi="Helvetica" w:cs="Helvetica"/>
          <w:sz w:val="22"/>
          <w:szCs w:val="22"/>
        </w:rPr>
      </w:pPr>
    </w:p>
    <w:p w:rsidR="00920665" w:rsidRPr="007D7BEE" w:rsidRDefault="00920665" w:rsidP="002F2E49">
      <w:pPr>
        <w:rPr>
          <w:rFonts w:ascii="Helvetica" w:hAnsi="Helvetica" w:cs="Helvetica"/>
          <w:b/>
          <w:sz w:val="22"/>
          <w:szCs w:val="22"/>
        </w:rPr>
      </w:pPr>
      <w:r w:rsidRPr="007D7BEE">
        <w:rPr>
          <w:rFonts w:ascii="Helvetica" w:hAnsi="Helvetica" w:cs="Helvetica"/>
          <w:b/>
          <w:sz w:val="22"/>
          <w:szCs w:val="22"/>
        </w:rPr>
        <w:t>Utnyttjar inte sin fulla potential</w:t>
      </w:r>
    </w:p>
    <w:p w:rsidR="002F2E49" w:rsidRPr="007D7BEE" w:rsidRDefault="00920665" w:rsidP="002F2E49">
      <w:pPr>
        <w:rPr>
          <w:rFonts w:ascii="Helvetica" w:hAnsi="Helvetica" w:cs="Helvetica"/>
          <w:sz w:val="22"/>
          <w:szCs w:val="22"/>
        </w:rPr>
      </w:pPr>
      <w:r w:rsidRPr="007D7BEE">
        <w:rPr>
          <w:rFonts w:ascii="Helvetica" w:hAnsi="Helvetica" w:cs="Helvetica"/>
          <w:sz w:val="22"/>
          <w:szCs w:val="22"/>
        </w:rPr>
        <w:t>T</w:t>
      </w:r>
      <w:r w:rsidR="002F2E49" w:rsidRPr="007D7BEE">
        <w:rPr>
          <w:rFonts w:ascii="Helvetica" w:hAnsi="Helvetica" w:cs="Helvetica"/>
          <w:sz w:val="22"/>
          <w:szCs w:val="22"/>
        </w:rPr>
        <w:t xml:space="preserve">rots att många av kulturbesöksmålen i Skaraborg är </w:t>
      </w:r>
      <w:r w:rsidR="001156F2" w:rsidRPr="007D7BEE">
        <w:rPr>
          <w:rFonts w:ascii="Helvetica" w:hAnsi="Helvetica" w:cs="Helvetica"/>
          <w:sz w:val="22"/>
          <w:szCs w:val="22"/>
        </w:rPr>
        <w:t>både unika och välkända behöver de utvecklas för nå sin fulla potential och bli mer attraktiva upplevelser</w:t>
      </w:r>
      <w:r w:rsidR="008B27D3" w:rsidRPr="007D7BEE">
        <w:rPr>
          <w:rFonts w:ascii="Helvetica" w:hAnsi="Helvetica" w:cs="Helvetica"/>
          <w:sz w:val="22"/>
          <w:szCs w:val="22"/>
        </w:rPr>
        <w:t xml:space="preserve"> som lockar fler besökare.</w:t>
      </w:r>
    </w:p>
    <w:p w:rsidR="007D7BEE" w:rsidRPr="007D7BEE" w:rsidRDefault="007D7BEE" w:rsidP="002F2E49">
      <w:pPr>
        <w:tabs>
          <w:tab w:val="num" w:pos="720"/>
        </w:tabs>
        <w:rPr>
          <w:rFonts w:ascii="Helvetica" w:hAnsi="Helvetica" w:cs="Helvetica"/>
          <w:sz w:val="22"/>
          <w:szCs w:val="22"/>
        </w:rPr>
      </w:pPr>
    </w:p>
    <w:p w:rsidR="00C26599" w:rsidRPr="007D7BEE" w:rsidRDefault="002F2E49" w:rsidP="002F2E49">
      <w:pPr>
        <w:tabs>
          <w:tab w:val="num" w:pos="720"/>
        </w:tabs>
        <w:rPr>
          <w:rFonts w:ascii="Helvetica" w:hAnsi="Helvetica" w:cs="Helvetica"/>
          <w:sz w:val="22"/>
          <w:szCs w:val="22"/>
        </w:rPr>
      </w:pPr>
      <w:r w:rsidRPr="007D7BEE">
        <w:rPr>
          <w:rFonts w:ascii="Helvetica" w:hAnsi="Helvetica" w:cs="Helvetica"/>
          <w:sz w:val="22"/>
          <w:szCs w:val="22"/>
        </w:rPr>
        <w:t xml:space="preserve">– </w:t>
      </w:r>
      <w:r w:rsidR="008B27D3" w:rsidRPr="007D7BEE">
        <w:rPr>
          <w:rFonts w:ascii="Helvetica" w:hAnsi="Helvetica" w:cs="Helvetica"/>
          <w:sz w:val="22"/>
          <w:szCs w:val="22"/>
        </w:rPr>
        <w:t>De flesta</w:t>
      </w:r>
      <w:r w:rsidRPr="007D7BEE">
        <w:rPr>
          <w:rFonts w:ascii="Helvetica" w:hAnsi="Helvetica" w:cs="Helvetica"/>
          <w:sz w:val="22"/>
          <w:szCs w:val="22"/>
        </w:rPr>
        <w:t xml:space="preserve"> av besöksmålen saknar eller har för lite av de mjuka värden som bidrar till en </w:t>
      </w:r>
      <w:r w:rsidR="00E67870" w:rsidRPr="007D7BEE">
        <w:rPr>
          <w:rFonts w:ascii="Helvetica" w:hAnsi="Helvetica" w:cs="Helvetica"/>
          <w:sz w:val="22"/>
          <w:szCs w:val="22"/>
        </w:rPr>
        <w:t>positiv helhetsupplevelse</w:t>
      </w:r>
      <w:r w:rsidRPr="007D7BEE">
        <w:rPr>
          <w:rFonts w:ascii="Helvetica" w:hAnsi="Helvetica" w:cs="Helvetica"/>
          <w:sz w:val="22"/>
          <w:szCs w:val="22"/>
        </w:rPr>
        <w:t>. Det kan handla om allt från omhändertagande och välkomnande till information om besöksmålet ell</w:t>
      </w:r>
      <w:r w:rsidR="001156F2" w:rsidRPr="007D7BEE">
        <w:rPr>
          <w:rFonts w:ascii="Helvetica" w:hAnsi="Helvetica" w:cs="Helvetica"/>
          <w:sz w:val="22"/>
          <w:szCs w:val="22"/>
        </w:rPr>
        <w:t xml:space="preserve">er möjligheten att köpa mat, </w:t>
      </w:r>
      <w:r w:rsidRPr="007D7BEE">
        <w:rPr>
          <w:rFonts w:ascii="Helvetica" w:hAnsi="Helvetica" w:cs="Helvetica"/>
          <w:sz w:val="22"/>
          <w:szCs w:val="22"/>
        </w:rPr>
        <w:t>dryck</w:t>
      </w:r>
      <w:r w:rsidR="001156F2" w:rsidRPr="007D7BEE">
        <w:rPr>
          <w:rFonts w:ascii="Helvetica" w:hAnsi="Helvetica" w:cs="Helvetica"/>
          <w:sz w:val="22"/>
          <w:szCs w:val="22"/>
        </w:rPr>
        <w:t xml:space="preserve"> eller en guidad tur</w:t>
      </w:r>
      <w:r w:rsidRPr="007D7BEE">
        <w:rPr>
          <w:rFonts w:ascii="Helvetica" w:hAnsi="Helvetica" w:cs="Helvetica"/>
          <w:sz w:val="22"/>
          <w:szCs w:val="22"/>
        </w:rPr>
        <w:t xml:space="preserve"> i samband med besöket, säger Mats Wiberg på Turismens Utredningsinstitut</w:t>
      </w:r>
      <w:r w:rsidR="00C26599" w:rsidRPr="007D7BEE">
        <w:rPr>
          <w:rFonts w:ascii="Helvetica" w:hAnsi="Helvetica" w:cs="Helvetica"/>
          <w:sz w:val="22"/>
          <w:szCs w:val="22"/>
        </w:rPr>
        <w:t>.</w:t>
      </w:r>
    </w:p>
    <w:p w:rsidR="00920665" w:rsidRPr="007D7BEE" w:rsidRDefault="00920665" w:rsidP="002F2E49">
      <w:pPr>
        <w:tabs>
          <w:tab w:val="num" w:pos="720"/>
        </w:tabs>
        <w:rPr>
          <w:rFonts w:ascii="Helvetica" w:hAnsi="Helvetica" w:cs="Helvetica"/>
          <w:sz w:val="22"/>
          <w:szCs w:val="22"/>
        </w:rPr>
      </w:pPr>
    </w:p>
    <w:p w:rsidR="00CB6026" w:rsidRPr="007D7BEE" w:rsidRDefault="004D2E42" w:rsidP="002F2E49">
      <w:pPr>
        <w:tabs>
          <w:tab w:val="num" w:pos="720"/>
        </w:tabs>
        <w:rPr>
          <w:rFonts w:ascii="Helvetica" w:hAnsi="Helvetica" w:cs="Helvetica"/>
          <w:sz w:val="22"/>
          <w:szCs w:val="22"/>
        </w:rPr>
      </w:pPr>
      <w:r w:rsidRPr="007D7BEE">
        <w:rPr>
          <w:rFonts w:ascii="Helvetica" w:hAnsi="Helvetica" w:cs="Helvetica"/>
          <w:sz w:val="22"/>
          <w:szCs w:val="22"/>
        </w:rPr>
        <w:t xml:space="preserve">Undersökningen visar att de besöksmål som har störst potential att utvecklas är Varnhems kloster, Husaby och Karlsborgs Fästning. Men även välbesökta besöksmål som Göta Kanal och Läckö slott bedöms ha goda möjligheter att locka både fler förstagångsbesök som återbesök genom att utveckla de mjuka värdena. </w:t>
      </w:r>
    </w:p>
    <w:p w:rsidR="002F2E49" w:rsidRPr="00E67870" w:rsidRDefault="002F2E49" w:rsidP="002F2E49">
      <w:pPr>
        <w:rPr>
          <w:rFonts w:asciiTheme="minorHAnsi" w:hAnsiTheme="minorHAnsi" w:cs="Arial"/>
          <w:sz w:val="22"/>
          <w:szCs w:val="22"/>
        </w:rPr>
      </w:pPr>
    </w:p>
    <w:p w:rsidR="004C58A7" w:rsidRDefault="004C58A7">
      <w:pPr>
        <w:spacing w:after="200" w:line="276" w:lineRule="auto"/>
        <w:rPr>
          <w:rFonts w:asciiTheme="minorHAnsi" w:hAnsiTheme="minorHAnsi" w:cs="Arial"/>
          <w:b/>
          <w:sz w:val="22"/>
          <w:szCs w:val="22"/>
        </w:rPr>
      </w:pPr>
      <w:r>
        <w:rPr>
          <w:rFonts w:asciiTheme="minorHAnsi" w:hAnsiTheme="minorHAnsi" w:cs="Arial"/>
          <w:b/>
          <w:sz w:val="22"/>
          <w:szCs w:val="22"/>
        </w:rPr>
        <w:br w:type="page"/>
      </w:r>
    </w:p>
    <w:p w:rsidR="007D7BEE" w:rsidRPr="007D7BEE" w:rsidRDefault="007D7BEE" w:rsidP="007D7BEE">
      <w:pPr>
        <w:rPr>
          <w:rFonts w:ascii="Helvetica" w:hAnsi="Helvetica" w:cs="Helvetica"/>
          <w:b/>
          <w:sz w:val="20"/>
          <w:szCs w:val="20"/>
        </w:rPr>
      </w:pPr>
      <w:r w:rsidRPr="007D7BEE">
        <w:rPr>
          <w:rFonts w:ascii="Helvetica" w:hAnsi="Helvetica" w:cs="Helvetica"/>
          <w:b/>
          <w:sz w:val="20"/>
          <w:szCs w:val="20"/>
        </w:rPr>
        <w:lastRenderedPageBreak/>
        <w:t>Om undersökningen:</w:t>
      </w:r>
    </w:p>
    <w:p w:rsidR="007D7BEE" w:rsidRPr="007D7BEE" w:rsidRDefault="007D7BEE" w:rsidP="007D7BEE">
      <w:pPr>
        <w:rPr>
          <w:rFonts w:ascii="Helvetica" w:hAnsi="Helvetica" w:cs="Helvetica"/>
          <w:sz w:val="20"/>
          <w:szCs w:val="20"/>
        </w:rPr>
      </w:pPr>
      <w:r w:rsidRPr="007D7BEE">
        <w:rPr>
          <w:rFonts w:ascii="Helvetica" w:hAnsi="Helvetica" w:cs="Helvetica"/>
          <w:sz w:val="20"/>
          <w:szCs w:val="20"/>
        </w:rPr>
        <w:t>Undersökningen gjordes av Turismens utredningsinstitut och SIFO på uppdrag av Skaraborgs Kommunalförbund och Västsvenska Turistrådet under 2010. Totalt genomfördes 3 000 webbenkäter varav 2 000 med personer från Sverige (exklusive Västra Götalandsregionen) och 1 000 personer från Västra Götalandsregionen (exklusive Skaraborg). De svarande var mellan 18 och 70 år gamla.</w:t>
      </w:r>
    </w:p>
    <w:p w:rsidR="007D7BEE" w:rsidRPr="007D7BEE" w:rsidRDefault="007D7BEE" w:rsidP="007D7BEE">
      <w:pPr>
        <w:rPr>
          <w:rFonts w:ascii="Helvetica" w:hAnsi="Helvetica" w:cs="Helvetica"/>
          <w:sz w:val="20"/>
          <w:szCs w:val="20"/>
        </w:rPr>
      </w:pPr>
      <w:r w:rsidRPr="007D7BEE">
        <w:rPr>
          <w:rFonts w:ascii="Helvetica" w:hAnsi="Helvetica" w:cs="Helvetica"/>
          <w:sz w:val="20"/>
          <w:szCs w:val="20"/>
        </w:rPr>
        <w:t>Totalt ingick 12 besöksmål i undersökningen. Dessa är Göta Kanal – Västgötadelen, Läckö slott, Karlsborgs Fästning, Varnhems Kloster, Trästaden Hjo, Rörstrands Center, Forsviks industriminne, Forshems kyrka, Husaby, Megalitgravarna, Södra Råda och Medletidens Värld.</w:t>
      </w:r>
    </w:p>
    <w:p w:rsidR="007D7BEE" w:rsidRPr="007D7BEE" w:rsidRDefault="007D7BEE" w:rsidP="00E67870">
      <w:pPr>
        <w:rPr>
          <w:rFonts w:ascii="Helvetica" w:hAnsi="Helvetica" w:cs="Helvetica"/>
          <w:b/>
          <w:sz w:val="22"/>
          <w:szCs w:val="22"/>
        </w:rPr>
      </w:pPr>
    </w:p>
    <w:p w:rsidR="007D7BEE" w:rsidRPr="007D7BEE" w:rsidRDefault="007D7BEE" w:rsidP="00E67870">
      <w:pPr>
        <w:rPr>
          <w:rFonts w:ascii="Helvetica" w:hAnsi="Helvetica" w:cs="Helvetica"/>
          <w:b/>
          <w:sz w:val="22"/>
          <w:szCs w:val="22"/>
        </w:rPr>
      </w:pPr>
    </w:p>
    <w:p w:rsidR="004C58A7" w:rsidRPr="00100FF0" w:rsidRDefault="00E67870" w:rsidP="00E67870">
      <w:pPr>
        <w:rPr>
          <w:rFonts w:ascii="Helvetica" w:hAnsi="Helvetica" w:cs="Helvetica"/>
          <w:b/>
          <w:sz w:val="22"/>
          <w:szCs w:val="22"/>
        </w:rPr>
      </w:pPr>
      <w:r w:rsidRPr="007D7BEE">
        <w:rPr>
          <w:rFonts w:ascii="Helvetica" w:hAnsi="Helvetica" w:cs="Helvetica"/>
          <w:b/>
          <w:sz w:val="22"/>
          <w:szCs w:val="22"/>
        </w:rPr>
        <w:t>För mer information, kontakta:</w:t>
      </w:r>
    </w:p>
    <w:p w:rsidR="00100FF0" w:rsidRDefault="00100FF0" w:rsidP="00E67870">
      <w:pPr>
        <w:rPr>
          <w:rFonts w:ascii="Helvetica" w:hAnsi="Helvetica" w:cs="Helvetica"/>
          <w:i/>
          <w:sz w:val="22"/>
          <w:szCs w:val="22"/>
        </w:rPr>
      </w:pPr>
    </w:p>
    <w:p w:rsidR="00E67870" w:rsidRPr="00100FF0" w:rsidRDefault="00E67870" w:rsidP="00E67870">
      <w:pPr>
        <w:rPr>
          <w:rFonts w:ascii="Helvetica" w:hAnsi="Helvetica" w:cs="Helvetica"/>
          <w:i/>
          <w:sz w:val="22"/>
          <w:szCs w:val="22"/>
        </w:rPr>
      </w:pPr>
      <w:r w:rsidRPr="00100FF0">
        <w:rPr>
          <w:rFonts w:ascii="Helvetica" w:hAnsi="Helvetica" w:cs="Helvetica"/>
          <w:i/>
          <w:sz w:val="22"/>
          <w:szCs w:val="22"/>
        </w:rPr>
        <w:t xml:space="preserve">Lotta </w:t>
      </w:r>
      <w:proofErr w:type="spellStart"/>
      <w:r w:rsidRPr="00100FF0">
        <w:rPr>
          <w:rFonts w:ascii="Helvetica" w:hAnsi="Helvetica" w:cs="Helvetica"/>
          <w:i/>
          <w:sz w:val="22"/>
          <w:szCs w:val="22"/>
        </w:rPr>
        <w:t>Nibell-Keating</w:t>
      </w:r>
      <w:proofErr w:type="spellEnd"/>
      <w:r w:rsidRPr="00100FF0">
        <w:rPr>
          <w:rFonts w:ascii="Helvetica" w:hAnsi="Helvetica" w:cs="Helvetica"/>
          <w:i/>
          <w:sz w:val="22"/>
          <w:szCs w:val="22"/>
        </w:rPr>
        <w:t>, Västsvenska Turistrådet</w:t>
      </w:r>
    </w:p>
    <w:p w:rsidR="00100FF0" w:rsidRDefault="004C58A7" w:rsidP="00E67870">
      <w:pPr>
        <w:rPr>
          <w:rFonts w:ascii="Helvetica" w:hAnsi="Helvetica" w:cs="Helvetica"/>
          <w:sz w:val="22"/>
          <w:szCs w:val="22"/>
          <w:lang w:val="en-US"/>
        </w:rPr>
      </w:pPr>
      <w:proofErr w:type="spellStart"/>
      <w:r w:rsidRPr="00100FF0">
        <w:rPr>
          <w:rFonts w:ascii="Helvetica" w:hAnsi="Helvetica" w:cs="Helvetica"/>
          <w:sz w:val="22"/>
          <w:szCs w:val="22"/>
          <w:lang w:val="en-US"/>
        </w:rPr>
        <w:t>Tel</w:t>
      </w:r>
      <w:r w:rsidR="00100FF0" w:rsidRPr="00100FF0">
        <w:rPr>
          <w:rFonts w:ascii="Helvetica" w:hAnsi="Helvetica" w:cs="Helvetica"/>
          <w:sz w:val="22"/>
          <w:szCs w:val="22"/>
          <w:lang w:val="en-US"/>
        </w:rPr>
        <w:t>efon</w:t>
      </w:r>
      <w:proofErr w:type="spellEnd"/>
      <w:r w:rsidRPr="00100FF0">
        <w:rPr>
          <w:rFonts w:ascii="Helvetica" w:hAnsi="Helvetica" w:cs="Helvetica"/>
          <w:sz w:val="22"/>
          <w:szCs w:val="22"/>
          <w:lang w:val="en-US"/>
        </w:rPr>
        <w:t>:</w:t>
      </w:r>
      <w:r w:rsidR="00100FF0" w:rsidRPr="00100FF0">
        <w:rPr>
          <w:lang w:val="en-US"/>
        </w:rPr>
        <w:t xml:space="preserve"> </w:t>
      </w:r>
      <w:r w:rsidR="00100FF0" w:rsidRPr="00100FF0">
        <w:rPr>
          <w:rFonts w:ascii="Helvetica" w:hAnsi="Helvetica" w:cs="Helvetica"/>
          <w:sz w:val="22"/>
          <w:szCs w:val="22"/>
          <w:lang w:val="en-US"/>
        </w:rPr>
        <w:t>031- 81 83 70</w:t>
      </w:r>
    </w:p>
    <w:p w:rsidR="004C58A7" w:rsidRPr="00100FF0" w:rsidRDefault="00100FF0" w:rsidP="00E67870">
      <w:pPr>
        <w:rPr>
          <w:rFonts w:ascii="Helvetica" w:hAnsi="Helvetica" w:cs="Helvetica"/>
          <w:sz w:val="22"/>
          <w:szCs w:val="22"/>
          <w:lang w:val="en-US"/>
        </w:rPr>
      </w:pPr>
      <w:r>
        <w:rPr>
          <w:rFonts w:ascii="Helvetica" w:hAnsi="Helvetica" w:cs="Helvetica"/>
          <w:sz w:val="22"/>
          <w:szCs w:val="22"/>
          <w:lang w:val="en-US"/>
        </w:rPr>
        <w:t xml:space="preserve">Mobil: </w:t>
      </w:r>
      <w:r w:rsidRPr="00100FF0">
        <w:rPr>
          <w:rFonts w:ascii="Helvetica" w:hAnsi="Helvetica" w:cs="Helvetica"/>
          <w:sz w:val="22"/>
          <w:szCs w:val="22"/>
          <w:lang w:val="en-US"/>
        </w:rPr>
        <w:t>0707</w:t>
      </w:r>
      <w:r>
        <w:rPr>
          <w:rFonts w:ascii="Helvetica" w:hAnsi="Helvetica" w:cs="Helvetica"/>
          <w:sz w:val="22"/>
          <w:szCs w:val="22"/>
          <w:lang w:val="en-US"/>
        </w:rPr>
        <w:t>-</w:t>
      </w:r>
      <w:r w:rsidRPr="00100FF0">
        <w:rPr>
          <w:rFonts w:ascii="Helvetica" w:hAnsi="Helvetica" w:cs="Helvetica"/>
          <w:sz w:val="22"/>
          <w:szCs w:val="22"/>
          <w:lang w:val="en-US"/>
        </w:rPr>
        <w:t xml:space="preserve"> 70 00 38</w:t>
      </w:r>
    </w:p>
    <w:p w:rsidR="004C58A7" w:rsidRPr="00100FF0" w:rsidRDefault="004C58A7">
      <w:pPr>
        <w:rPr>
          <w:rFonts w:ascii="Helvetica" w:hAnsi="Helvetica" w:cs="Helvetica"/>
          <w:sz w:val="22"/>
          <w:szCs w:val="22"/>
          <w:lang w:val="en-US"/>
        </w:rPr>
      </w:pPr>
    </w:p>
    <w:sectPr w:rsidR="004C58A7" w:rsidRPr="00100FF0" w:rsidSect="004C58A7">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BEE" w:rsidRDefault="007D7BEE" w:rsidP="004C58A7">
      <w:r>
        <w:separator/>
      </w:r>
    </w:p>
  </w:endnote>
  <w:endnote w:type="continuationSeparator" w:id="0">
    <w:p w:rsidR="007D7BEE" w:rsidRDefault="007D7BEE" w:rsidP="004C58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BEE" w:rsidRDefault="007D7BEE">
    <w:pPr>
      <w:pStyle w:val="Sidfot"/>
    </w:pPr>
  </w:p>
  <w:p w:rsidR="007D7BEE" w:rsidRDefault="007D7BEE">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BEE" w:rsidRDefault="007D7BEE" w:rsidP="004C58A7">
      <w:r>
        <w:separator/>
      </w:r>
    </w:p>
  </w:footnote>
  <w:footnote w:type="continuationSeparator" w:id="0">
    <w:p w:rsidR="007D7BEE" w:rsidRDefault="007D7BEE" w:rsidP="004C58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BEE" w:rsidRDefault="007D7BEE" w:rsidP="004C58A7">
    <w:pPr>
      <w:pStyle w:val="Sidhuvud"/>
      <w:jc w:val="right"/>
    </w:pPr>
  </w:p>
  <w:p w:rsidR="007D7BEE" w:rsidRDefault="007D7BEE">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BEE" w:rsidRDefault="007D7BEE" w:rsidP="00756067">
    <w:pPr>
      <w:pStyle w:val="Sidhuvud"/>
    </w:pPr>
    <w:r w:rsidRPr="00756067">
      <w:rPr>
        <w:rFonts w:ascii="Helvetica" w:hAnsi="Helvetica" w:cs="Helvetica"/>
      </w:rPr>
      <w:t>Pressmeddelande 101216</w:t>
    </w:r>
    <w:r>
      <w:tab/>
    </w:r>
    <w:r>
      <w:tab/>
    </w:r>
    <w:r w:rsidRPr="004C58A7">
      <w:rPr>
        <w:noProof/>
      </w:rPr>
      <w:drawing>
        <wp:inline distT="0" distB="0" distL="0" distR="0">
          <wp:extent cx="1341120" cy="1790700"/>
          <wp:effectExtent l="19050" t="0" r="0" b="0"/>
          <wp:docPr id="2" name="Bildobjekt 0" descr="Logga vastsv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Logga vastsv_original.jpg"/>
                  <pic:cNvPicPr>
                    <a:picLocks noChangeAspect="1" noChangeArrowheads="1"/>
                  </pic:cNvPicPr>
                </pic:nvPicPr>
                <pic:blipFill>
                  <a:blip r:embed="rId1"/>
                  <a:srcRect/>
                  <a:stretch>
                    <a:fillRect/>
                  </a:stretch>
                </pic:blipFill>
                <pic:spPr bwMode="auto">
                  <a:xfrm>
                    <a:off x="0" y="0"/>
                    <a:ext cx="1341120" cy="17907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B055F"/>
    <w:multiLevelType w:val="hybridMultilevel"/>
    <w:tmpl w:val="5A56E8B4"/>
    <w:lvl w:ilvl="0" w:tplc="E1449280">
      <w:start w:val="1"/>
      <w:numFmt w:val="bullet"/>
      <w:lvlText w:val="•"/>
      <w:lvlJc w:val="left"/>
      <w:pPr>
        <w:tabs>
          <w:tab w:val="num" w:pos="720"/>
        </w:tabs>
        <w:ind w:left="720" w:hanging="360"/>
      </w:pPr>
      <w:rPr>
        <w:rFonts w:ascii="Times New Roman" w:hAnsi="Times New Roman" w:hint="default"/>
      </w:rPr>
    </w:lvl>
    <w:lvl w:ilvl="1" w:tplc="BB229E68" w:tentative="1">
      <w:start w:val="1"/>
      <w:numFmt w:val="bullet"/>
      <w:lvlText w:val="•"/>
      <w:lvlJc w:val="left"/>
      <w:pPr>
        <w:tabs>
          <w:tab w:val="num" w:pos="1440"/>
        </w:tabs>
        <w:ind w:left="1440" w:hanging="360"/>
      </w:pPr>
      <w:rPr>
        <w:rFonts w:ascii="Times New Roman" w:hAnsi="Times New Roman" w:hint="default"/>
      </w:rPr>
    </w:lvl>
    <w:lvl w:ilvl="2" w:tplc="84DC8366" w:tentative="1">
      <w:start w:val="1"/>
      <w:numFmt w:val="bullet"/>
      <w:lvlText w:val="•"/>
      <w:lvlJc w:val="left"/>
      <w:pPr>
        <w:tabs>
          <w:tab w:val="num" w:pos="2160"/>
        </w:tabs>
        <w:ind w:left="2160" w:hanging="360"/>
      </w:pPr>
      <w:rPr>
        <w:rFonts w:ascii="Times New Roman" w:hAnsi="Times New Roman" w:hint="default"/>
      </w:rPr>
    </w:lvl>
    <w:lvl w:ilvl="3" w:tplc="595CAE4E" w:tentative="1">
      <w:start w:val="1"/>
      <w:numFmt w:val="bullet"/>
      <w:lvlText w:val="•"/>
      <w:lvlJc w:val="left"/>
      <w:pPr>
        <w:tabs>
          <w:tab w:val="num" w:pos="2880"/>
        </w:tabs>
        <w:ind w:left="2880" w:hanging="360"/>
      </w:pPr>
      <w:rPr>
        <w:rFonts w:ascii="Times New Roman" w:hAnsi="Times New Roman" w:hint="default"/>
      </w:rPr>
    </w:lvl>
    <w:lvl w:ilvl="4" w:tplc="95C08600" w:tentative="1">
      <w:start w:val="1"/>
      <w:numFmt w:val="bullet"/>
      <w:lvlText w:val="•"/>
      <w:lvlJc w:val="left"/>
      <w:pPr>
        <w:tabs>
          <w:tab w:val="num" w:pos="3600"/>
        </w:tabs>
        <w:ind w:left="3600" w:hanging="360"/>
      </w:pPr>
      <w:rPr>
        <w:rFonts w:ascii="Times New Roman" w:hAnsi="Times New Roman" w:hint="default"/>
      </w:rPr>
    </w:lvl>
    <w:lvl w:ilvl="5" w:tplc="1D0A67DA" w:tentative="1">
      <w:start w:val="1"/>
      <w:numFmt w:val="bullet"/>
      <w:lvlText w:val="•"/>
      <w:lvlJc w:val="left"/>
      <w:pPr>
        <w:tabs>
          <w:tab w:val="num" w:pos="4320"/>
        </w:tabs>
        <w:ind w:left="4320" w:hanging="360"/>
      </w:pPr>
      <w:rPr>
        <w:rFonts w:ascii="Times New Roman" w:hAnsi="Times New Roman" w:hint="default"/>
      </w:rPr>
    </w:lvl>
    <w:lvl w:ilvl="6" w:tplc="A34AC688" w:tentative="1">
      <w:start w:val="1"/>
      <w:numFmt w:val="bullet"/>
      <w:lvlText w:val="•"/>
      <w:lvlJc w:val="left"/>
      <w:pPr>
        <w:tabs>
          <w:tab w:val="num" w:pos="5040"/>
        </w:tabs>
        <w:ind w:left="5040" w:hanging="360"/>
      </w:pPr>
      <w:rPr>
        <w:rFonts w:ascii="Times New Roman" w:hAnsi="Times New Roman" w:hint="default"/>
      </w:rPr>
    </w:lvl>
    <w:lvl w:ilvl="7" w:tplc="F184DA12" w:tentative="1">
      <w:start w:val="1"/>
      <w:numFmt w:val="bullet"/>
      <w:lvlText w:val="•"/>
      <w:lvlJc w:val="left"/>
      <w:pPr>
        <w:tabs>
          <w:tab w:val="num" w:pos="5760"/>
        </w:tabs>
        <w:ind w:left="5760" w:hanging="360"/>
      </w:pPr>
      <w:rPr>
        <w:rFonts w:ascii="Times New Roman" w:hAnsi="Times New Roman" w:hint="default"/>
      </w:rPr>
    </w:lvl>
    <w:lvl w:ilvl="8" w:tplc="63868576" w:tentative="1">
      <w:start w:val="1"/>
      <w:numFmt w:val="bullet"/>
      <w:lvlText w:val="•"/>
      <w:lvlJc w:val="left"/>
      <w:pPr>
        <w:tabs>
          <w:tab w:val="num" w:pos="6480"/>
        </w:tabs>
        <w:ind w:left="6480" w:hanging="360"/>
      </w:pPr>
      <w:rPr>
        <w:rFonts w:ascii="Times New Roman" w:hAnsi="Times New Roman" w:hint="default"/>
      </w:rPr>
    </w:lvl>
  </w:abstractNum>
  <w:abstractNum w:abstractNumId="1">
    <w:nsid w:val="6F8E5FC3"/>
    <w:multiLevelType w:val="hybridMultilevel"/>
    <w:tmpl w:val="4EC06E5A"/>
    <w:lvl w:ilvl="0" w:tplc="F1B8AF6E">
      <w:start w:val="1"/>
      <w:numFmt w:val="bullet"/>
      <w:lvlText w:val="•"/>
      <w:lvlJc w:val="left"/>
      <w:pPr>
        <w:tabs>
          <w:tab w:val="num" w:pos="720"/>
        </w:tabs>
        <w:ind w:left="720" w:hanging="360"/>
      </w:pPr>
      <w:rPr>
        <w:rFonts w:ascii="Times New Roman" w:hAnsi="Times New Roman" w:hint="default"/>
      </w:rPr>
    </w:lvl>
    <w:lvl w:ilvl="1" w:tplc="8AD6AC6C" w:tentative="1">
      <w:start w:val="1"/>
      <w:numFmt w:val="bullet"/>
      <w:lvlText w:val="•"/>
      <w:lvlJc w:val="left"/>
      <w:pPr>
        <w:tabs>
          <w:tab w:val="num" w:pos="1440"/>
        </w:tabs>
        <w:ind w:left="1440" w:hanging="360"/>
      </w:pPr>
      <w:rPr>
        <w:rFonts w:ascii="Times New Roman" w:hAnsi="Times New Roman" w:hint="default"/>
      </w:rPr>
    </w:lvl>
    <w:lvl w:ilvl="2" w:tplc="1AF21320" w:tentative="1">
      <w:start w:val="1"/>
      <w:numFmt w:val="bullet"/>
      <w:lvlText w:val="•"/>
      <w:lvlJc w:val="left"/>
      <w:pPr>
        <w:tabs>
          <w:tab w:val="num" w:pos="2160"/>
        </w:tabs>
        <w:ind w:left="2160" w:hanging="360"/>
      </w:pPr>
      <w:rPr>
        <w:rFonts w:ascii="Times New Roman" w:hAnsi="Times New Roman" w:hint="default"/>
      </w:rPr>
    </w:lvl>
    <w:lvl w:ilvl="3" w:tplc="0E982A9A" w:tentative="1">
      <w:start w:val="1"/>
      <w:numFmt w:val="bullet"/>
      <w:lvlText w:val="•"/>
      <w:lvlJc w:val="left"/>
      <w:pPr>
        <w:tabs>
          <w:tab w:val="num" w:pos="2880"/>
        </w:tabs>
        <w:ind w:left="2880" w:hanging="360"/>
      </w:pPr>
      <w:rPr>
        <w:rFonts w:ascii="Times New Roman" w:hAnsi="Times New Roman" w:hint="default"/>
      </w:rPr>
    </w:lvl>
    <w:lvl w:ilvl="4" w:tplc="9A9AAAD8" w:tentative="1">
      <w:start w:val="1"/>
      <w:numFmt w:val="bullet"/>
      <w:lvlText w:val="•"/>
      <w:lvlJc w:val="left"/>
      <w:pPr>
        <w:tabs>
          <w:tab w:val="num" w:pos="3600"/>
        </w:tabs>
        <w:ind w:left="3600" w:hanging="360"/>
      </w:pPr>
      <w:rPr>
        <w:rFonts w:ascii="Times New Roman" w:hAnsi="Times New Roman" w:hint="default"/>
      </w:rPr>
    </w:lvl>
    <w:lvl w:ilvl="5" w:tplc="BD726FDE" w:tentative="1">
      <w:start w:val="1"/>
      <w:numFmt w:val="bullet"/>
      <w:lvlText w:val="•"/>
      <w:lvlJc w:val="left"/>
      <w:pPr>
        <w:tabs>
          <w:tab w:val="num" w:pos="4320"/>
        </w:tabs>
        <w:ind w:left="4320" w:hanging="360"/>
      </w:pPr>
      <w:rPr>
        <w:rFonts w:ascii="Times New Roman" w:hAnsi="Times New Roman" w:hint="default"/>
      </w:rPr>
    </w:lvl>
    <w:lvl w:ilvl="6" w:tplc="3B94FB4C" w:tentative="1">
      <w:start w:val="1"/>
      <w:numFmt w:val="bullet"/>
      <w:lvlText w:val="•"/>
      <w:lvlJc w:val="left"/>
      <w:pPr>
        <w:tabs>
          <w:tab w:val="num" w:pos="5040"/>
        </w:tabs>
        <w:ind w:left="5040" w:hanging="360"/>
      </w:pPr>
      <w:rPr>
        <w:rFonts w:ascii="Times New Roman" w:hAnsi="Times New Roman" w:hint="default"/>
      </w:rPr>
    </w:lvl>
    <w:lvl w:ilvl="7" w:tplc="5B52E82E" w:tentative="1">
      <w:start w:val="1"/>
      <w:numFmt w:val="bullet"/>
      <w:lvlText w:val="•"/>
      <w:lvlJc w:val="left"/>
      <w:pPr>
        <w:tabs>
          <w:tab w:val="num" w:pos="5760"/>
        </w:tabs>
        <w:ind w:left="5760" w:hanging="360"/>
      </w:pPr>
      <w:rPr>
        <w:rFonts w:ascii="Times New Roman" w:hAnsi="Times New Roman" w:hint="default"/>
      </w:rPr>
    </w:lvl>
    <w:lvl w:ilvl="8" w:tplc="DBBE8A38" w:tentative="1">
      <w:start w:val="1"/>
      <w:numFmt w:val="bullet"/>
      <w:lvlText w:val="•"/>
      <w:lvlJc w:val="left"/>
      <w:pPr>
        <w:tabs>
          <w:tab w:val="num" w:pos="6480"/>
        </w:tabs>
        <w:ind w:left="6480" w:hanging="360"/>
      </w:pPr>
      <w:rPr>
        <w:rFonts w:ascii="Times New Roman" w:hAnsi="Times New Roman" w:hint="default"/>
      </w:rPr>
    </w:lvl>
  </w:abstractNum>
  <w:abstractNum w:abstractNumId="2">
    <w:nsid w:val="72557C90"/>
    <w:multiLevelType w:val="hybridMultilevel"/>
    <w:tmpl w:val="FFD097FE"/>
    <w:lvl w:ilvl="0" w:tplc="0618204A">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1304"/>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2F2E49"/>
    <w:rsid w:val="00076EEE"/>
    <w:rsid w:val="00100FF0"/>
    <w:rsid w:val="001156F2"/>
    <w:rsid w:val="00246731"/>
    <w:rsid w:val="002F2E49"/>
    <w:rsid w:val="004C58A7"/>
    <w:rsid w:val="004D2E42"/>
    <w:rsid w:val="005650CD"/>
    <w:rsid w:val="00756067"/>
    <w:rsid w:val="007D7BEE"/>
    <w:rsid w:val="008B27D3"/>
    <w:rsid w:val="00920665"/>
    <w:rsid w:val="009C53B1"/>
    <w:rsid w:val="00B720FA"/>
    <w:rsid w:val="00B93A3E"/>
    <w:rsid w:val="00C26599"/>
    <w:rsid w:val="00CB6026"/>
    <w:rsid w:val="00CD649A"/>
    <w:rsid w:val="00D002D8"/>
    <w:rsid w:val="00DC7CF4"/>
    <w:rsid w:val="00E67870"/>
    <w:rsid w:val="00EA638F"/>
    <w:rsid w:val="00EF33D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E49"/>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076EEE"/>
    <w:rPr>
      <w:sz w:val="16"/>
      <w:szCs w:val="16"/>
    </w:rPr>
  </w:style>
  <w:style w:type="paragraph" w:styleId="Kommentarer">
    <w:name w:val="annotation text"/>
    <w:basedOn w:val="Normal"/>
    <w:link w:val="KommentarerChar"/>
    <w:uiPriority w:val="99"/>
    <w:semiHidden/>
    <w:unhideWhenUsed/>
    <w:rsid w:val="00076EEE"/>
    <w:rPr>
      <w:sz w:val="20"/>
      <w:szCs w:val="20"/>
    </w:rPr>
  </w:style>
  <w:style w:type="character" w:customStyle="1" w:styleId="KommentarerChar">
    <w:name w:val="Kommentarer Char"/>
    <w:basedOn w:val="Standardstycketeckensnitt"/>
    <w:link w:val="Kommentarer"/>
    <w:uiPriority w:val="99"/>
    <w:semiHidden/>
    <w:rsid w:val="00076EEE"/>
    <w:rPr>
      <w:rFonts w:ascii="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076EEE"/>
    <w:rPr>
      <w:b/>
      <w:bCs/>
    </w:rPr>
  </w:style>
  <w:style w:type="character" w:customStyle="1" w:styleId="KommentarsmneChar">
    <w:name w:val="Kommentarsämne Char"/>
    <w:basedOn w:val="KommentarerChar"/>
    <w:link w:val="Kommentarsmne"/>
    <w:uiPriority w:val="99"/>
    <w:semiHidden/>
    <w:rsid w:val="00076EEE"/>
    <w:rPr>
      <w:b/>
      <w:bCs/>
    </w:rPr>
  </w:style>
  <w:style w:type="paragraph" w:styleId="Ballongtext">
    <w:name w:val="Balloon Text"/>
    <w:basedOn w:val="Normal"/>
    <w:link w:val="BallongtextChar"/>
    <w:uiPriority w:val="99"/>
    <w:semiHidden/>
    <w:unhideWhenUsed/>
    <w:rsid w:val="00076EEE"/>
    <w:rPr>
      <w:rFonts w:ascii="Tahoma" w:hAnsi="Tahoma" w:cs="Tahoma"/>
      <w:sz w:val="16"/>
      <w:szCs w:val="16"/>
    </w:rPr>
  </w:style>
  <w:style w:type="character" w:customStyle="1" w:styleId="BallongtextChar">
    <w:name w:val="Ballongtext Char"/>
    <w:basedOn w:val="Standardstycketeckensnitt"/>
    <w:link w:val="Ballongtext"/>
    <w:uiPriority w:val="99"/>
    <w:semiHidden/>
    <w:rsid w:val="00076EEE"/>
    <w:rPr>
      <w:rFonts w:ascii="Tahoma" w:hAnsi="Tahoma" w:cs="Tahoma"/>
      <w:sz w:val="16"/>
      <w:szCs w:val="16"/>
      <w:lang w:eastAsia="sv-SE"/>
    </w:rPr>
  </w:style>
  <w:style w:type="paragraph" w:styleId="Sidhuvud">
    <w:name w:val="header"/>
    <w:basedOn w:val="Normal"/>
    <w:link w:val="SidhuvudChar"/>
    <w:uiPriority w:val="99"/>
    <w:unhideWhenUsed/>
    <w:rsid w:val="004C58A7"/>
    <w:pPr>
      <w:tabs>
        <w:tab w:val="center" w:pos="4536"/>
        <w:tab w:val="right" w:pos="9072"/>
      </w:tabs>
    </w:pPr>
  </w:style>
  <w:style w:type="character" w:customStyle="1" w:styleId="SidhuvudChar">
    <w:name w:val="Sidhuvud Char"/>
    <w:basedOn w:val="Standardstycketeckensnitt"/>
    <w:link w:val="Sidhuvud"/>
    <w:uiPriority w:val="99"/>
    <w:rsid w:val="004C58A7"/>
    <w:rPr>
      <w:rFonts w:ascii="Times New Roman" w:hAnsi="Times New Roman" w:cs="Times New Roman"/>
      <w:sz w:val="24"/>
      <w:szCs w:val="24"/>
      <w:lang w:eastAsia="sv-SE"/>
    </w:rPr>
  </w:style>
  <w:style w:type="paragraph" w:styleId="Sidfot">
    <w:name w:val="footer"/>
    <w:basedOn w:val="Normal"/>
    <w:link w:val="SidfotChar"/>
    <w:uiPriority w:val="99"/>
    <w:unhideWhenUsed/>
    <w:rsid w:val="004C58A7"/>
    <w:pPr>
      <w:tabs>
        <w:tab w:val="center" w:pos="4536"/>
        <w:tab w:val="right" w:pos="9072"/>
      </w:tabs>
    </w:pPr>
  </w:style>
  <w:style w:type="character" w:customStyle="1" w:styleId="SidfotChar">
    <w:name w:val="Sidfot Char"/>
    <w:basedOn w:val="Standardstycketeckensnitt"/>
    <w:link w:val="Sidfot"/>
    <w:uiPriority w:val="99"/>
    <w:rsid w:val="004C58A7"/>
    <w:rPr>
      <w:rFonts w:ascii="Times New Roman" w:hAnsi="Times New Roman" w:cs="Times New Roman"/>
      <w:sz w:val="24"/>
      <w:szCs w:val="24"/>
      <w:lang w:eastAsia="sv-SE"/>
    </w:rPr>
  </w:style>
  <w:style w:type="paragraph" w:styleId="Liststycke">
    <w:name w:val="List Paragraph"/>
    <w:basedOn w:val="Normal"/>
    <w:uiPriority w:val="34"/>
    <w:qFormat/>
    <w:rsid w:val="007D7BEE"/>
    <w:pPr>
      <w:ind w:left="720"/>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178734784">
      <w:bodyDiv w:val="1"/>
      <w:marLeft w:val="0"/>
      <w:marRight w:val="0"/>
      <w:marTop w:val="0"/>
      <w:marBottom w:val="0"/>
      <w:divBdr>
        <w:top w:val="none" w:sz="0" w:space="0" w:color="auto"/>
        <w:left w:val="none" w:sz="0" w:space="0" w:color="auto"/>
        <w:bottom w:val="none" w:sz="0" w:space="0" w:color="auto"/>
        <w:right w:val="none" w:sz="0" w:space="0" w:color="auto"/>
      </w:divBdr>
    </w:div>
    <w:div w:id="1565751823">
      <w:bodyDiv w:val="1"/>
      <w:marLeft w:val="0"/>
      <w:marRight w:val="0"/>
      <w:marTop w:val="0"/>
      <w:marBottom w:val="0"/>
      <w:divBdr>
        <w:top w:val="none" w:sz="0" w:space="0" w:color="auto"/>
        <w:left w:val="none" w:sz="0" w:space="0" w:color="auto"/>
        <w:bottom w:val="none" w:sz="0" w:space="0" w:color="auto"/>
        <w:right w:val="none" w:sz="0" w:space="0" w:color="auto"/>
      </w:divBdr>
      <w:divsChild>
        <w:div w:id="954870073">
          <w:marLeft w:val="547"/>
          <w:marRight w:val="0"/>
          <w:marTop w:val="96"/>
          <w:marBottom w:val="0"/>
          <w:divBdr>
            <w:top w:val="none" w:sz="0" w:space="0" w:color="auto"/>
            <w:left w:val="none" w:sz="0" w:space="0" w:color="auto"/>
            <w:bottom w:val="none" w:sz="0" w:space="0" w:color="auto"/>
            <w:right w:val="none" w:sz="0" w:space="0" w:color="auto"/>
          </w:divBdr>
        </w:div>
        <w:div w:id="173881051">
          <w:marLeft w:val="547"/>
          <w:marRight w:val="0"/>
          <w:marTop w:val="96"/>
          <w:marBottom w:val="0"/>
          <w:divBdr>
            <w:top w:val="none" w:sz="0" w:space="0" w:color="auto"/>
            <w:left w:val="none" w:sz="0" w:space="0" w:color="auto"/>
            <w:bottom w:val="none" w:sz="0" w:space="0" w:color="auto"/>
            <w:right w:val="none" w:sz="0" w:space="0" w:color="auto"/>
          </w:divBdr>
        </w:div>
        <w:div w:id="89619520">
          <w:marLeft w:val="547"/>
          <w:marRight w:val="0"/>
          <w:marTop w:val="96"/>
          <w:marBottom w:val="0"/>
          <w:divBdr>
            <w:top w:val="none" w:sz="0" w:space="0" w:color="auto"/>
            <w:left w:val="none" w:sz="0" w:space="0" w:color="auto"/>
            <w:bottom w:val="none" w:sz="0" w:space="0" w:color="auto"/>
            <w:right w:val="none" w:sz="0" w:space="0" w:color="auto"/>
          </w:divBdr>
        </w:div>
      </w:divsChild>
    </w:div>
    <w:div w:id="2005086719">
      <w:bodyDiv w:val="1"/>
      <w:marLeft w:val="0"/>
      <w:marRight w:val="0"/>
      <w:marTop w:val="0"/>
      <w:marBottom w:val="0"/>
      <w:divBdr>
        <w:top w:val="none" w:sz="0" w:space="0" w:color="auto"/>
        <w:left w:val="none" w:sz="0" w:space="0" w:color="auto"/>
        <w:bottom w:val="none" w:sz="0" w:space="0" w:color="auto"/>
        <w:right w:val="none" w:sz="0" w:space="0" w:color="auto"/>
      </w:divBdr>
      <w:divsChild>
        <w:div w:id="298927123">
          <w:marLeft w:val="547"/>
          <w:marRight w:val="0"/>
          <w:marTop w:val="115"/>
          <w:marBottom w:val="0"/>
          <w:divBdr>
            <w:top w:val="none" w:sz="0" w:space="0" w:color="auto"/>
            <w:left w:val="none" w:sz="0" w:space="0" w:color="auto"/>
            <w:bottom w:val="none" w:sz="0" w:space="0" w:color="auto"/>
            <w:right w:val="none" w:sz="0" w:space="0" w:color="auto"/>
          </w:divBdr>
        </w:div>
        <w:div w:id="845754325">
          <w:marLeft w:val="547"/>
          <w:marRight w:val="0"/>
          <w:marTop w:val="115"/>
          <w:marBottom w:val="0"/>
          <w:divBdr>
            <w:top w:val="none" w:sz="0" w:space="0" w:color="auto"/>
            <w:left w:val="none" w:sz="0" w:space="0" w:color="auto"/>
            <w:bottom w:val="none" w:sz="0" w:space="0" w:color="auto"/>
            <w:right w:val="none" w:sz="0" w:space="0" w:color="auto"/>
          </w:divBdr>
        </w:div>
        <w:div w:id="603726647">
          <w:marLeft w:val="547"/>
          <w:marRight w:val="0"/>
          <w:marTop w:val="115"/>
          <w:marBottom w:val="0"/>
          <w:divBdr>
            <w:top w:val="none" w:sz="0" w:space="0" w:color="auto"/>
            <w:left w:val="none" w:sz="0" w:space="0" w:color="auto"/>
            <w:bottom w:val="none" w:sz="0" w:space="0" w:color="auto"/>
            <w:right w:val="none" w:sz="0" w:space="0" w:color="auto"/>
          </w:divBdr>
        </w:div>
      </w:divsChild>
    </w:div>
    <w:div w:id="210857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E8F23-D126-4D60-A450-24A44315B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523</Words>
  <Characters>2775</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Sund Kommunikation</Company>
  <LinksUpToDate>false</LinksUpToDate>
  <CharactersWithSpaces>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camår</dc:creator>
  <cp:keywords/>
  <dc:description/>
  <cp:lastModifiedBy>camår</cp:lastModifiedBy>
  <cp:revision>4</cp:revision>
  <dcterms:created xsi:type="dcterms:W3CDTF">2010-12-15T09:24:00Z</dcterms:created>
  <dcterms:modified xsi:type="dcterms:W3CDTF">2011-01-18T09:13:00Z</dcterms:modified>
</cp:coreProperties>
</file>