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D1A79" w14:textId="77777777" w:rsidR="00F27C6F" w:rsidRPr="00B30C0F" w:rsidRDefault="007F3DCD">
      <w:pPr>
        <w:rPr>
          <w:rFonts w:ascii="Verdana" w:hAnsi="Verdana"/>
        </w:rPr>
      </w:pPr>
      <w:r>
        <w:rPr>
          <w:rFonts w:ascii="Verdana" w:hAnsi="Verdana"/>
        </w:rPr>
        <w:pict w14:anchorId="4159BCAD">
          <v:rect id="_x0000_i1025" style="width:451.3pt;height:1pt" o:hralign="center" o:hrstd="t" o:hrnoshade="t" o:hr="t" fillcolor="#e7e6e6 [3214]" stroked="f"/>
        </w:pict>
      </w:r>
    </w:p>
    <w:p w14:paraId="61E07041" w14:textId="75AF52E9" w:rsidR="00B2165E" w:rsidRDefault="00FD7E8E" w:rsidP="00FD7E8E">
      <w:pPr>
        <w:jc w:val="center"/>
        <w:rPr>
          <w:rFonts w:ascii="Arial" w:hAnsi="Arial" w:cs="Arial"/>
          <w:sz w:val="36"/>
          <w:szCs w:val="36"/>
          <w:lang w:val="en-US" w:eastAsia="nb-NO"/>
        </w:rPr>
      </w:pPr>
      <w:r w:rsidRPr="00FD7E8E">
        <w:rPr>
          <w:rFonts w:ascii="Arial" w:hAnsi="Arial" w:cs="Arial"/>
          <w:sz w:val="36"/>
          <w:szCs w:val="36"/>
          <w:lang w:val="en-US" w:eastAsia="nb-NO"/>
        </w:rPr>
        <w:t xml:space="preserve">Higher performance and </w:t>
      </w:r>
      <w:r w:rsidR="00A01CAB">
        <w:rPr>
          <w:rFonts w:ascii="Arial" w:hAnsi="Arial" w:cs="Arial"/>
          <w:sz w:val="36"/>
          <w:szCs w:val="36"/>
          <w:lang w:val="en-US" w:eastAsia="nb-NO"/>
        </w:rPr>
        <w:t>extra</w:t>
      </w:r>
      <w:r w:rsidRPr="00FD7E8E">
        <w:rPr>
          <w:rFonts w:ascii="Arial" w:hAnsi="Arial" w:cs="Arial"/>
          <w:sz w:val="36"/>
          <w:szCs w:val="36"/>
          <w:lang w:val="en-US" w:eastAsia="nb-NO"/>
        </w:rPr>
        <w:t xml:space="preserve"> functionality for surveyors as KONGSBERG release new features on the </w:t>
      </w:r>
      <w:r w:rsidR="00A01CAB">
        <w:rPr>
          <w:rFonts w:ascii="Arial" w:hAnsi="Arial" w:cs="Arial"/>
          <w:sz w:val="36"/>
          <w:szCs w:val="36"/>
          <w:lang w:val="en-US" w:eastAsia="nb-NO"/>
        </w:rPr>
        <w:br/>
      </w:r>
      <w:r w:rsidRPr="00FD7E8E">
        <w:rPr>
          <w:rFonts w:ascii="Arial" w:hAnsi="Arial" w:cs="Arial"/>
          <w:sz w:val="36"/>
          <w:szCs w:val="36"/>
          <w:lang w:val="en-US" w:eastAsia="nb-NO"/>
        </w:rPr>
        <w:t>EM 2040 MKII multibeam echosounder</w:t>
      </w:r>
    </w:p>
    <w:p w14:paraId="7A3F49B2" w14:textId="32D0EA9F" w:rsidR="00B2165E" w:rsidRPr="00FD7E8E" w:rsidRDefault="002E095B" w:rsidP="00FD7E8E">
      <w:pPr>
        <w:jc w:val="center"/>
        <w:rPr>
          <w:rFonts w:ascii="Verdana" w:hAnsi="Verdana"/>
          <w:sz w:val="20"/>
          <w:szCs w:val="20"/>
          <w:lang w:val="en-US"/>
        </w:rPr>
      </w:pPr>
      <w:r>
        <w:rPr>
          <w:rFonts w:ascii="Verdana" w:hAnsi="Verdana"/>
          <w:noProof/>
          <w:sz w:val="16"/>
          <w:szCs w:val="16"/>
        </w:rPr>
        <w:drawing>
          <wp:inline distT="0" distB="0" distL="0" distR="0" wp14:anchorId="13C5A856" wp14:editId="20D7A52A">
            <wp:extent cx="5729836" cy="2181225"/>
            <wp:effectExtent l="0" t="0" r="4445" b="0"/>
            <wp:docPr id="2" name="Picture 2" descr="A close up of a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_600khz_100deg.jpg"/>
                    <pic:cNvPicPr/>
                  </pic:nvPicPr>
                  <pic:blipFill rotWithShape="1">
                    <a:blip r:embed="rId8" cstate="print">
                      <a:extLst>
                        <a:ext uri="{28A0092B-C50C-407E-A947-70E740481C1C}">
                          <a14:useLocalDpi xmlns:a14="http://schemas.microsoft.com/office/drawing/2010/main" val="0"/>
                        </a:ext>
                      </a:extLst>
                    </a:blip>
                    <a:srcRect t="1665" b="2968"/>
                    <a:stretch/>
                  </pic:blipFill>
                  <pic:spPr bwMode="auto">
                    <a:xfrm>
                      <a:off x="0" y="0"/>
                      <a:ext cx="5731200" cy="2181744"/>
                    </a:xfrm>
                    <a:prstGeom prst="rect">
                      <a:avLst/>
                    </a:prstGeom>
                    <a:ln>
                      <a:noFill/>
                    </a:ln>
                    <a:extLst>
                      <a:ext uri="{53640926-AAD7-44D8-BBD7-CCE9431645EC}">
                        <a14:shadowObscured xmlns:a14="http://schemas.microsoft.com/office/drawing/2010/main"/>
                      </a:ext>
                    </a:extLst>
                  </pic:spPr>
                </pic:pic>
              </a:graphicData>
            </a:graphic>
          </wp:inline>
        </w:drawing>
      </w:r>
    </w:p>
    <w:p w14:paraId="4E5585C9" w14:textId="5E4144A6" w:rsidR="00A01CAB" w:rsidRDefault="00A01CAB" w:rsidP="00A01CAB">
      <w:pPr>
        <w:jc w:val="center"/>
        <w:rPr>
          <w:rFonts w:ascii="Verdana" w:hAnsi="Verdana"/>
          <w:sz w:val="16"/>
          <w:szCs w:val="16"/>
        </w:rPr>
      </w:pPr>
      <w:r>
        <w:rPr>
          <w:rFonts w:ascii="Verdana" w:hAnsi="Verdana"/>
          <w:sz w:val="16"/>
          <w:szCs w:val="16"/>
        </w:rPr>
        <w:t xml:space="preserve">Above: A </w:t>
      </w:r>
      <w:r w:rsidR="002E095B">
        <w:rPr>
          <w:rFonts w:ascii="Verdana" w:hAnsi="Verdana"/>
          <w:sz w:val="16"/>
          <w:szCs w:val="16"/>
        </w:rPr>
        <w:t>6</w:t>
      </w:r>
      <w:r w:rsidRPr="00A01CAB">
        <w:rPr>
          <w:rFonts w:ascii="Verdana" w:hAnsi="Verdana"/>
          <w:sz w:val="16"/>
          <w:szCs w:val="16"/>
        </w:rPr>
        <w:t>00kHz</w:t>
      </w:r>
      <w:r>
        <w:rPr>
          <w:rFonts w:ascii="Verdana" w:hAnsi="Verdana"/>
          <w:sz w:val="16"/>
          <w:szCs w:val="16"/>
        </w:rPr>
        <w:t>, 100-degree</w:t>
      </w:r>
      <w:r w:rsidRPr="00A01CAB">
        <w:rPr>
          <w:rFonts w:ascii="Verdana" w:hAnsi="Verdana"/>
          <w:sz w:val="16"/>
          <w:szCs w:val="16"/>
        </w:rPr>
        <w:t xml:space="preserve"> </w:t>
      </w:r>
      <w:r>
        <w:rPr>
          <w:rFonts w:ascii="Verdana" w:hAnsi="Verdana"/>
          <w:sz w:val="16"/>
          <w:szCs w:val="16"/>
        </w:rPr>
        <w:t xml:space="preserve">scan from the </w:t>
      </w:r>
      <w:r w:rsidRPr="00A01CAB">
        <w:rPr>
          <w:rFonts w:ascii="Verdana" w:hAnsi="Verdana"/>
          <w:sz w:val="16"/>
          <w:szCs w:val="16"/>
        </w:rPr>
        <w:t>EM2040</w:t>
      </w:r>
      <w:r>
        <w:rPr>
          <w:rFonts w:ascii="Verdana" w:hAnsi="Verdana"/>
          <w:sz w:val="16"/>
          <w:szCs w:val="16"/>
        </w:rPr>
        <w:t xml:space="preserve">. Below: A </w:t>
      </w:r>
      <w:r w:rsidR="002E095B">
        <w:rPr>
          <w:rFonts w:ascii="Verdana" w:hAnsi="Verdana"/>
          <w:sz w:val="16"/>
          <w:szCs w:val="16"/>
        </w:rPr>
        <w:t>3</w:t>
      </w:r>
      <w:r>
        <w:rPr>
          <w:rFonts w:ascii="Verdana" w:hAnsi="Verdana"/>
          <w:sz w:val="16"/>
          <w:szCs w:val="16"/>
        </w:rPr>
        <w:t xml:space="preserve">00kHz scan using the </w:t>
      </w:r>
      <w:r w:rsidRPr="00A01CAB">
        <w:rPr>
          <w:rFonts w:ascii="Verdana" w:hAnsi="Verdana"/>
          <w:sz w:val="16"/>
          <w:szCs w:val="16"/>
        </w:rPr>
        <w:t>same hardware</w:t>
      </w:r>
    </w:p>
    <w:p w14:paraId="7D8B3DA9" w14:textId="0531F53F" w:rsidR="00A01CAB" w:rsidRDefault="002E095B" w:rsidP="00FD7E8E">
      <w:pPr>
        <w:jc w:val="center"/>
        <w:rPr>
          <w:rFonts w:ascii="Verdana" w:hAnsi="Verdana"/>
          <w:sz w:val="16"/>
          <w:szCs w:val="16"/>
          <w:highlight w:val="yellow"/>
        </w:rPr>
      </w:pPr>
      <w:r>
        <w:rPr>
          <w:rFonts w:ascii="Verdana" w:hAnsi="Verdana"/>
          <w:noProof/>
          <w:sz w:val="20"/>
          <w:szCs w:val="20"/>
          <w:lang w:val="en-US"/>
        </w:rPr>
        <w:drawing>
          <wp:inline distT="0" distB="0" distL="0" distR="0" wp14:anchorId="66F4BCB3" wp14:editId="36CD6949">
            <wp:extent cx="5731510" cy="2181225"/>
            <wp:effectExtent l="0" t="0" r="2540" b="9525"/>
            <wp:docPr id="1" name="Picture 1" descr="A close up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300kHz.jpg"/>
                    <pic:cNvPicPr/>
                  </pic:nvPicPr>
                  <pic:blipFill rotWithShape="1">
                    <a:blip r:embed="rId9" cstate="print">
                      <a:extLst>
                        <a:ext uri="{28A0092B-C50C-407E-A947-70E740481C1C}">
                          <a14:useLocalDpi xmlns:a14="http://schemas.microsoft.com/office/drawing/2010/main" val="0"/>
                        </a:ext>
                      </a:extLst>
                    </a:blip>
                    <a:srcRect t="2082" b="2581"/>
                    <a:stretch/>
                  </pic:blipFill>
                  <pic:spPr bwMode="auto">
                    <a:xfrm>
                      <a:off x="0" y="0"/>
                      <a:ext cx="5731510" cy="2181225"/>
                    </a:xfrm>
                    <a:prstGeom prst="rect">
                      <a:avLst/>
                    </a:prstGeom>
                    <a:ln>
                      <a:noFill/>
                    </a:ln>
                    <a:extLst>
                      <a:ext uri="{53640926-AAD7-44D8-BBD7-CCE9431645EC}">
                        <a14:shadowObscured xmlns:a14="http://schemas.microsoft.com/office/drawing/2010/main"/>
                      </a:ext>
                    </a:extLst>
                  </pic:spPr>
                </pic:pic>
              </a:graphicData>
            </a:graphic>
          </wp:inline>
        </w:drawing>
      </w:r>
    </w:p>
    <w:p w14:paraId="0910B3AD" w14:textId="77777777" w:rsidR="00B2165E" w:rsidRDefault="007F3DCD" w:rsidP="00B2165E">
      <w:pPr>
        <w:jc w:val="center"/>
        <w:rPr>
          <w:rFonts w:ascii="Verdana" w:eastAsia="Times New Roman" w:hAnsi="Verdana"/>
        </w:rPr>
      </w:pPr>
      <w:r>
        <w:rPr>
          <w:rFonts w:ascii="Verdana" w:eastAsia="Times New Roman" w:hAnsi="Verdana"/>
        </w:rPr>
        <w:pict w14:anchorId="1A484735">
          <v:rect id="_x0000_i1026" style="width:453.6pt;height:1.2pt" o:hralign="center" o:hrstd="t" o:hrnoshade="t" o:hr="t" fillcolor="#e7e6e6" stroked="f"/>
        </w:pict>
      </w:r>
    </w:p>
    <w:p w14:paraId="13AAFF55" w14:textId="282BB43B" w:rsidR="00FD7E8E" w:rsidRPr="00FD7E8E" w:rsidRDefault="00FD7E8E" w:rsidP="00FD7E8E">
      <w:pPr>
        <w:jc w:val="both"/>
        <w:rPr>
          <w:rFonts w:ascii="Verdana" w:hAnsi="Verdana"/>
          <w:sz w:val="20"/>
          <w:szCs w:val="20"/>
          <w:lang w:val="en-US"/>
        </w:rPr>
      </w:pPr>
      <w:r w:rsidRPr="00FD7E8E">
        <w:rPr>
          <w:rFonts w:ascii="Verdana" w:hAnsi="Verdana"/>
          <w:b/>
          <w:bCs/>
          <w:sz w:val="20"/>
          <w:szCs w:val="20"/>
          <w:lang w:val="en-US"/>
        </w:rPr>
        <w:t xml:space="preserve">Kongsberg, Norway, </w:t>
      </w:r>
      <w:r w:rsidR="00C06FE6">
        <w:rPr>
          <w:rFonts w:ascii="Verdana" w:hAnsi="Verdana"/>
          <w:b/>
          <w:bCs/>
          <w:sz w:val="20"/>
          <w:szCs w:val="20"/>
          <w:lang w:val="en-US"/>
        </w:rPr>
        <w:t>2</w:t>
      </w:r>
      <w:r w:rsidR="007F3DCD">
        <w:rPr>
          <w:rFonts w:ascii="Verdana" w:hAnsi="Verdana"/>
          <w:b/>
          <w:bCs/>
          <w:sz w:val="20"/>
          <w:szCs w:val="20"/>
          <w:lang w:val="en-US"/>
        </w:rPr>
        <w:t>0</w:t>
      </w:r>
      <w:bookmarkStart w:id="0" w:name="_GoBack"/>
      <w:bookmarkEnd w:id="0"/>
      <w:r w:rsidRPr="00FD7E8E">
        <w:rPr>
          <w:rFonts w:ascii="Verdana" w:hAnsi="Verdana"/>
          <w:b/>
          <w:bCs/>
          <w:sz w:val="20"/>
          <w:szCs w:val="20"/>
          <w:lang w:val="en-US"/>
        </w:rPr>
        <w:t xml:space="preserve"> March 2020 –</w:t>
      </w:r>
      <w:r w:rsidRPr="00FD7E8E">
        <w:rPr>
          <w:rFonts w:ascii="Verdana" w:hAnsi="Verdana"/>
          <w:sz w:val="20"/>
          <w:szCs w:val="20"/>
          <w:lang w:val="en-US"/>
        </w:rPr>
        <w:t xml:space="preserve"> Kongsberg Maritime has released two new state-of-the-art features on its market-leading EM 2040 MKII multibeam echosounder. The first enables the use of dual high frequencies to survey wide swaths of the seabed at much higher resolutions than before, while the second facilitates simultaneous collection of backscatter data using multiple frequencies. These cutting-edge functionalities constitute a significant upgrade to the current system, which already offers outstanding range and resolution.</w:t>
      </w:r>
    </w:p>
    <w:p w14:paraId="221217C8" w14:textId="2A3A22DD" w:rsidR="00FD7E8E" w:rsidRPr="00FD7E8E" w:rsidRDefault="00FD7E8E" w:rsidP="00FD7E8E">
      <w:pPr>
        <w:jc w:val="both"/>
        <w:rPr>
          <w:rFonts w:ascii="Verdana" w:hAnsi="Verdana"/>
          <w:sz w:val="20"/>
          <w:szCs w:val="20"/>
          <w:lang w:val="en-US"/>
        </w:rPr>
      </w:pPr>
      <w:r w:rsidRPr="00FD7E8E">
        <w:rPr>
          <w:rFonts w:ascii="Verdana" w:hAnsi="Verdana"/>
          <w:sz w:val="20"/>
          <w:szCs w:val="20"/>
          <w:lang w:val="en-US"/>
        </w:rPr>
        <w:t>The EM 2040 MKII is a broadband multibeam echosounder system, which uses frequencies from 200kHz to 400kHz to yield a wide swath of up to 170 degrees. With the new high frequency feature, the EM 2040 MK II will additionally employ 600kHz and 700kHz frequencies to give enhanced detail over a swath of up to 1</w:t>
      </w:r>
      <w:r w:rsidR="00A01CAB">
        <w:rPr>
          <w:rFonts w:ascii="Verdana" w:hAnsi="Verdana"/>
          <w:sz w:val="20"/>
          <w:szCs w:val="20"/>
          <w:lang w:val="en-US"/>
        </w:rPr>
        <w:t>2</w:t>
      </w:r>
      <w:r w:rsidRPr="00FD7E8E">
        <w:rPr>
          <w:rFonts w:ascii="Verdana" w:hAnsi="Verdana"/>
          <w:sz w:val="20"/>
          <w:szCs w:val="20"/>
          <w:lang w:val="en-US"/>
        </w:rPr>
        <w:t xml:space="preserve">0 degrees. This will enable the user to carry out bathymetric survey, inspection and wreck mapping at the highest </w:t>
      </w:r>
      <w:r w:rsidR="002E095B">
        <w:rPr>
          <w:rFonts w:ascii="Verdana" w:hAnsi="Verdana"/>
          <w:sz w:val="20"/>
          <w:szCs w:val="20"/>
          <w:lang w:val="en-US"/>
        </w:rPr>
        <w:lastRenderedPageBreak/>
        <w:t>r</w:t>
      </w:r>
      <w:r w:rsidRPr="00FD7E8E">
        <w:rPr>
          <w:rFonts w:ascii="Verdana" w:hAnsi="Verdana"/>
          <w:sz w:val="20"/>
          <w:szCs w:val="20"/>
          <w:lang w:val="en-US"/>
        </w:rPr>
        <w:t>esolution possible today. Seabed classification will also be more accurate due to the added ability to simultaneously collect backscatter data at multiple frequencies – an enhancement of the single-frequency facility standard to all EM systems.</w:t>
      </w:r>
    </w:p>
    <w:p w14:paraId="2B270B1B" w14:textId="77777777" w:rsidR="00FD7E8E" w:rsidRPr="00FD7E8E" w:rsidRDefault="00FD7E8E" w:rsidP="00FD7E8E">
      <w:pPr>
        <w:jc w:val="both"/>
        <w:rPr>
          <w:rFonts w:ascii="Verdana" w:hAnsi="Verdana"/>
          <w:sz w:val="20"/>
          <w:szCs w:val="20"/>
          <w:lang w:val="en-US"/>
        </w:rPr>
      </w:pPr>
      <w:r w:rsidRPr="00FD7E8E">
        <w:rPr>
          <w:rFonts w:ascii="Verdana" w:hAnsi="Verdana"/>
          <w:sz w:val="20"/>
          <w:szCs w:val="20"/>
          <w:lang w:val="en-US"/>
        </w:rPr>
        <w:t xml:space="preserve">As part of a new EM technology platform designed for future challenges, the EM 2040 is compatible with a new KONGSBERG-developed datagram format, which supports several new features such as extended backscatter calibration, with more features already in development. The new format is supported by Kognifai, KONGSBERG’s open digital ecosystem which brings opportunities to transform survey operations through digitalisation. </w:t>
      </w:r>
    </w:p>
    <w:p w14:paraId="13E1CE2C" w14:textId="77777777" w:rsidR="00FD7E8E" w:rsidRPr="00FD7E8E" w:rsidRDefault="00FD7E8E" w:rsidP="00FD7E8E">
      <w:pPr>
        <w:jc w:val="both"/>
        <w:rPr>
          <w:rFonts w:ascii="Verdana" w:hAnsi="Verdana"/>
          <w:sz w:val="20"/>
          <w:szCs w:val="20"/>
          <w:lang w:val="en-US"/>
        </w:rPr>
      </w:pPr>
      <w:r w:rsidRPr="00CB0037">
        <w:rPr>
          <w:rFonts w:ascii="Verdana" w:hAnsi="Verdana"/>
          <w:i/>
          <w:iCs/>
          <w:sz w:val="20"/>
          <w:szCs w:val="20"/>
          <w:lang w:val="en-US"/>
        </w:rPr>
        <w:t>“The EM 2040 provides state-of-the-art survey vessel operators with the highest performance, most accurate mapping capability available on the market today. For existing EM 2040 MKI systems an upgrade path will be offered, while for EM 2040 MKII users the new features will be offered just as a software upgrade,”</w:t>
      </w:r>
      <w:r w:rsidRPr="00FD7E8E">
        <w:rPr>
          <w:rFonts w:ascii="Verdana" w:hAnsi="Verdana"/>
          <w:sz w:val="20"/>
          <w:szCs w:val="20"/>
          <w:lang w:val="en-US"/>
        </w:rPr>
        <w:t xml:space="preserve"> says Helge Uhlen, Vice President Kongsberg Maritime Sales. </w:t>
      </w:r>
      <w:r w:rsidRPr="00CB0037">
        <w:rPr>
          <w:rFonts w:ascii="Verdana" w:hAnsi="Verdana"/>
          <w:i/>
          <w:iCs/>
          <w:sz w:val="20"/>
          <w:szCs w:val="20"/>
          <w:lang w:val="en-US"/>
        </w:rPr>
        <w:t>“The unparalleled performance of the EM 2040 has resulted in a record number of shallow water systems being delivered for operations around the world, so we are pleased to introduce these new features, which enable our customers to survey with much higher resolutions and higher performance.”</w:t>
      </w:r>
    </w:p>
    <w:p w14:paraId="24480E41" w14:textId="5F9E4B1A" w:rsidR="00D834D5" w:rsidRDefault="00FD7E8E" w:rsidP="00FD7E8E">
      <w:pPr>
        <w:jc w:val="both"/>
        <w:rPr>
          <w:rFonts w:ascii="Verdana" w:hAnsi="Verdana"/>
          <w:sz w:val="20"/>
          <w:szCs w:val="20"/>
          <w:lang w:val="en-US"/>
        </w:rPr>
      </w:pPr>
      <w:r w:rsidRPr="00FD7E8E">
        <w:rPr>
          <w:rFonts w:ascii="Verdana" w:hAnsi="Verdana"/>
          <w:sz w:val="20"/>
          <w:szCs w:val="20"/>
          <w:lang w:val="en-US"/>
        </w:rPr>
        <w:t>The EM 2040 is a mapping system that takes advantage of features and benefits achieved in the development of the EM family of multibeam echosounders</w:t>
      </w:r>
      <w:r w:rsidR="00CB0037">
        <w:rPr>
          <w:rFonts w:ascii="Verdana" w:hAnsi="Verdana"/>
          <w:sz w:val="20"/>
          <w:szCs w:val="20"/>
          <w:lang w:val="en-US"/>
        </w:rPr>
        <w:t>:</w:t>
      </w:r>
      <w:r w:rsidRPr="00FD7E8E">
        <w:rPr>
          <w:rFonts w:ascii="Verdana" w:hAnsi="Verdana"/>
          <w:sz w:val="20"/>
          <w:szCs w:val="20"/>
          <w:lang w:val="en-US"/>
        </w:rPr>
        <w:t xml:space="preserve"> EM 712, EM 304 and EM 124. It joins Kongsberg Maritime’s unmatched range of leading Multibeam Echo Sounder Systems, from very shallow water to full ocean depth, all with proven superior performance and reliability.</w:t>
      </w:r>
    </w:p>
    <w:p w14:paraId="7B57ABA7" w14:textId="77777777" w:rsidR="00D834D5" w:rsidRDefault="00D834D5" w:rsidP="00D834D5">
      <w:pPr>
        <w:jc w:val="both"/>
        <w:rPr>
          <w:rFonts w:ascii="Verdana" w:hAnsi="Verdana"/>
          <w:sz w:val="20"/>
          <w:szCs w:val="20"/>
        </w:rPr>
      </w:pPr>
      <w:r>
        <w:rPr>
          <w:rFonts w:ascii="Verdana" w:hAnsi="Verdana"/>
          <w:sz w:val="20"/>
          <w:szCs w:val="20"/>
        </w:rPr>
        <w:t>Ends</w:t>
      </w:r>
    </w:p>
    <w:p w14:paraId="402F5394" w14:textId="77777777" w:rsidR="002E095B" w:rsidRDefault="00F07A68" w:rsidP="00F07A68">
      <w:pPr>
        <w:pStyle w:val="BodyText"/>
        <w:rPr>
          <w:rFonts w:ascii="Verdana" w:eastAsiaTheme="minorHAnsi" w:hAnsi="Verdana" w:cstheme="minorBidi"/>
          <w:bCs w:val="0"/>
          <w:sz w:val="20"/>
          <w:szCs w:val="20"/>
          <w:lang w:val="en-GB" w:eastAsia="en-US"/>
        </w:rPr>
        <w:sectPr w:rsidR="002E095B" w:rsidSect="0097190E">
          <w:headerReference w:type="default" r:id="rId10"/>
          <w:footerReference w:type="default" r:id="rId11"/>
          <w:pgSz w:w="11906" w:h="16838"/>
          <w:pgMar w:top="1985" w:right="1440" w:bottom="1440" w:left="1440" w:header="708" w:footer="708" w:gutter="0"/>
          <w:cols w:space="708"/>
          <w:docGrid w:linePitch="360"/>
        </w:sectPr>
      </w:pPr>
      <w:r w:rsidRPr="00F07A68">
        <w:rPr>
          <w:rFonts w:ascii="Verdana" w:eastAsiaTheme="minorHAnsi" w:hAnsi="Verdana" w:cstheme="minorBidi"/>
          <w:bCs w:val="0"/>
          <w:sz w:val="20"/>
          <w:szCs w:val="20"/>
          <w:lang w:val="en-GB" w:eastAsia="en-US"/>
        </w:rPr>
        <w:t>For further information, please contact:</w:t>
      </w:r>
    </w:p>
    <w:p w14:paraId="4B235460" w14:textId="77777777" w:rsidR="00E33CCB" w:rsidRPr="00BB7124" w:rsidRDefault="00E33CCB" w:rsidP="00F07A68">
      <w:pPr>
        <w:pStyle w:val="BodyText"/>
        <w:rPr>
          <w:rFonts w:ascii="Verdana" w:eastAsiaTheme="minorHAnsi" w:hAnsi="Verdana" w:cstheme="minorBidi"/>
          <w:b w:val="0"/>
          <w:bCs w:val="0"/>
          <w:sz w:val="20"/>
          <w:szCs w:val="20"/>
          <w:lang w:val="en-GB" w:eastAsia="en-US"/>
        </w:rPr>
      </w:pPr>
    </w:p>
    <w:p w14:paraId="69D4B3CB" w14:textId="77777777" w:rsidR="002E095B" w:rsidRDefault="002E095B" w:rsidP="008A3D3D">
      <w:pPr>
        <w:pStyle w:val="BodyText"/>
        <w:rPr>
          <w:rFonts w:ascii="Verdana" w:eastAsiaTheme="minorHAnsi" w:hAnsi="Verdana" w:cstheme="minorBidi"/>
          <w:b w:val="0"/>
          <w:bCs w:val="0"/>
          <w:sz w:val="20"/>
          <w:szCs w:val="20"/>
          <w:lang w:eastAsia="en-US"/>
        </w:rPr>
        <w:sectPr w:rsidR="002E095B" w:rsidSect="002E095B">
          <w:type w:val="continuous"/>
          <w:pgSz w:w="11906" w:h="16838"/>
          <w:pgMar w:top="1985" w:right="1440" w:bottom="1440" w:left="1440" w:header="708" w:footer="708" w:gutter="0"/>
          <w:cols w:num="2" w:space="1560" w:equalWidth="0">
            <w:col w:w="4158" w:space="710"/>
            <w:col w:w="4158"/>
          </w:cols>
          <w:docGrid w:linePitch="360"/>
        </w:sectPr>
      </w:pPr>
    </w:p>
    <w:p w14:paraId="2568BFE5" w14:textId="5AC244C2" w:rsidR="000E27F8" w:rsidRPr="000E27F8" w:rsidRDefault="000E27F8" w:rsidP="008A3D3D">
      <w:pPr>
        <w:pStyle w:val="BodyText"/>
        <w:rPr>
          <w:rFonts w:ascii="Verdana" w:eastAsiaTheme="minorHAnsi" w:hAnsi="Verdana" w:cstheme="minorBidi"/>
          <w:bCs w:val="0"/>
          <w:sz w:val="20"/>
          <w:szCs w:val="20"/>
          <w:lang w:eastAsia="en-US"/>
        </w:rPr>
      </w:pPr>
      <w:r w:rsidRPr="000E27F8">
        <w:rPr>
          <w:rFonts w:ascii="Verdana" w:eastAsiaTheme="minorHAnsi" w:hAnsi="Verdana" w:cstheme="minorBidi"/>
          <w:b w:val="0"/>
          <w:bCs w:val="0"/>
          <w:sz w:val="20"/>
          <w:szCs w:val="20"/>
          <w:lang w:eastAsia="en-US"/>
        </w:rPr>
        <w:t>Gunvor Hatling Midtbø</w:t>
      </w:r>
      <w:r>
        <w:rPr>
          <w:rFonts w:ascii="Verdana" w:eastAsiaTheme="minorHAnsi" w:hAnsi="Verdana" w:cstheme="minorBidi"/>
          <w:bCs w:val="0"/>
          <w:sz w:val="20"/>
          <w:szCs w:val="20"/>
          <w:lang w:eastAsia="en-US"/>
        </w:rPr>
        <w:t xml:space="preserve">, </w:t>
      </w:r>
      <w:r w:rsidRPr="000E27F8">
        <w:rPr>
          <w:rFonts w:ascii="Verdana" w:eastAsiaTheme="minorHAnsi" w:hAnsi="Verdana" w:cstheme="minorBidi"/>
          <w:b w:val="0"/>
          <w:bCs w:val="0"/>
          <w:sz w:val="20"/>
          <w:szCs w:val="20"/>
          <w:lang w:eastAsia="en-US"/>
        </w:rPr>
        <w:t>VP Communication</w:t>
      </w:r>
    </w:p>
    <w:p w14:paraId="3E966B0A" w14:textId="77777777" w:rsidR="008A3D3D" w:rsidRPr="000E27F8" w:rsidRDefault="008A3D3D" w:rsidP="008A3D3D">
      <w:pPr>
        <w:pStyle w:val="BodyText"/>
        <w:rPr>
          <w:rFonts w:ascii="Verdana" w:eastAsiaTheme="minorHAnsi" w:hAnsi="Verdana" w:cstheme="minorBidi"/>
          <w:bCs w:val="0"/>
          <w:sz w:val="20"/>
          <w:szCs w:val="20"/>
          <w:lang w:eastAsia="en-US"/>
        </w:rPr>
      </w:pPr>
      <w:r w:rsidRPr="000E27F8">
        <w:rPr>
          <w:rFonts w:ascii="Verdana" w:eastAsiaTheme="minorHAnsi" w:hAnsi="Verdana" w:cstheme="minorBidi"/>
          <w:bCs w:val="0"/>
          <w:sz w:val="20"/>
          <w:szCs w:val="20"/>
          <w:lang w:eastAsia="en-US"/>
        </w:rPr>
        <w:t>Kongsberg Maritime</w:t>
      </w:r>
    </w:p>
    <w:p w14:paraId="2B9536FA" w14:textId="77777777" w:rsidR="008A3D3D" w:rsidRPr="00DC48EB" w:rsidRDefault="000E27F8" w:rsidP="008A3D3D">
      <w:pPr>
        <w:pStyle w:val="BodyText"/>
        <w:rPr>
          <w:rFonts w:ascii="Verdana" w:eastAsiaTheme="minorHAnsi" w:hAnsi="Verdana" w:cstheme="minorBidi"/>
          <w:b w:val="0"/>
          <w:bCs w:val="0"/>
          <w:sz w:val="20"/>
          <w:szCs w:val="20"/>
          <w:lang w:val="en-US" w:eastAsia="en-US"/>
        </w:rPr>
      </w:pPr>
      <w:r w:rsidRPr="00DC48EB">
        <w:rPr>
          <w:rFonts w:ascii="Verdana" w:eastAsiaTheme="minorHAnsi" w:hAnsi="Verdana" w:cstheme="minorBidi"/>
          <w:b w:val="0"/>
          <w:bCs w:val="0"/>
          <w:sz w:val="20"/>
          <w:szCs w:val="20"/>
          <w:lang w:val="en-US" w:eastAsia="en-US"/>
        </w:rPr>
        <w:t>Tel: +47 9921 4209</w:t>
      </w:r>
    </w:p>
    <w:p w14:paraId="166ACE38" w14:textId="7F3930AC" w:rsidR="008A3D3D" w:rsidRDefault="007F3DCD" w:rsidP="00F07A68">
      <w:pPr>
        <w:pStyle w:val="BodyText"/>
        <w:rPr>
          <w:rFonts w:ascii="Verdana" w:eastAsiaTheme="minorHAnsi" w:hAnsi="Verdana" w:cstheme="minorBidi"/>
          <w:b w:val="0"/>
          <w:bCs w:val="0"/>
          <w:sz w:val="20"/>
          <w:szCs w:val="20"/>
          <w:lang w:val="en-US" w:eastAsia="en-US"/>
        </w:rPr>
      </w:pPr>
      <w:hyperlink r:id="rId12" w:history="1">
        <w:r w:rsidR="00FA6A6C" w:rsidRPr="00BB2DAD">
          <w:rPr>
            <w:rStyle w:val="Hyperlink"/>
            <w:rFonts w:ascii="Verdana" w:eastAsiaTheme="minorHAnsi" w:hAnsi="Verdana" w:cstheme="minorBidi"/>
            <w:b w:val="0"/>
            <w:bCs w:val="0"/>
            <w:sz w:val="20"/>
            <w:szCs w:val="20"/>
            <w:lang w:val="en-US" w:eastAsia="en-US"/>
          </w:rPr>
          <w:t>gunvor.hatling.midtbo@km.kongsberg.com</w:t>
        </w:r>
      </w:hyperlink>
    </w:p>
    <w:p w14:paraId="39FA99E9" w14:textId="1914C50C" w:rsidR="00F07A68" w:rsidRPr="00F07A68" w:rsidRDefault="002E095B" w:rsidP="00F07A68">
      <w:pPr>
        <w:pStyle w:val="BodyText"/>
        <w:rPr>
          <w:rFonts w:ascii="Verdana" w:eastAsiaTheme="minorHAnsi" w:hAnsi="Verdana" w:cstheme="minorBidi"/>
          <w:b w:val="0"/>
          <w:bCs w:val="0"/>
          <w:sz w:val="20"/>
          <w:szCs w:val="20"/>
          <w:lang w:val="en-GB" w:eastAsia="en-US"/>
        </w:rPr>
      </w:pPr>
      <w:r>
        <w:rPr>
          <w:rFonts w:ascii="Verdana" w:eastAsiaTheme="minorHAnsi" w:hAnsi="Verdana" w:cstheme="minorBidi"/>
          <w:b w:val="0"/>
          <w:bCs w:val="0"/>
          <w:sz w:val="20"/>
          <w:szCs w:val="20"/>
          <w:lang w:val="en-GB" w:eastAsia="en-US"/>
        </w:rPr>
        <w:t>D</w:t>
      </w:r>
      <w:r w:rsidR="0076311E">
        <w:rPr>
          <w:rFonts w:ascii="Verdana" w:eastAsiaTheme="minorHAnsi" w:hAnsi="Verdana" w:cstheme="minorBidi"/>
          <w:b w:val="0"/>
          <w:bCs w:val="0"/>
          <w:sz w:val="20"/>
          <w:szCs w:val="20"/>
          <w:lang w:val="en-GB" w:eastAsia="en-US"/>
        </w:rPr>
        <w:t>avid Pugh</w:t>
      </w:r>
    </w:p>
    <w:p w14:paraId="5DEF451A" w14:textId="77777777" w:rsidR="00F07A68" w:rsidRPr="00F07A68" w:rsidRDefault="00F07A68" w:rsidP="00F07A68">
      <w:pPr>
        <w:pStyle w:val="BodyText"/>
        <w:rPr>
          <w:rFonts w:ascii="Verdana" w:eastAsiaTheme="minorHAnsi" w:hAnsi="Verdana" w:cstheme="minorBidi"/>
          <w:bCs w:val="0"/>
          <w:sz w:val="20"/>
          <w:szCs w:val="20"/>
          <w:lang w:val="en-GB" w:eastAsia="en-US"/>
        </w:rPr>
      </w:pPr>
      <w:r w:rsidRPr="00F07A68">
        <w:rPr>
          <w:rFonts w:ascii="Verdana" w:eastAsiaTheme="minorHAnsi" w:hAnsi="Verdana" w:cstheme="minorBidi"/>
          <w:bCs w:val="0"/>
          <w:sz w:val="20"/>
          <w:szCs w:val="20"/>
          <w:lang w:val="en-GB" w:eastAsia="en-US"/>
        </w:rPr>
        <w:t>Saltwater Stone</w:t>
      </w:r>
    </w:p>
    <w:p w14:paraId="3F3ADEE5" w14:textId="77777777" w:rsidR="00F07A68" w:rsidRPr="00F07A68" w:rsidRDefault="00F07A68" w:rsidP="00F07A68">
      <w:pPr>
        <w:pStyle w:val="BodyText"/>
        <w:rPr>
          <w:rFonts w:ascii="Verdana" w:eastAsiaTheme="minorHAnsi" w:hAnsi="Verdana" w:cstheme="minorBidi"/>
          <w:b w:val="0"/>
          <w:bCs w:val="0"/>
          <w:sz w:val="20"/>
          <w:szCs w:val="20"/>
          <w:lang w:val="en-GB" w:eastAsia="en-US"/>
        </w:rPr>
      </w:pPr>
      <w:r w:rsidRPr="00F07A68">
        <w:rPr>
          <w:rFonts w:ascii="Verdana" w:eastAsiaTheme="minorHAnsi" w:hAnsi="Verdana" w:cstheme="minorBidi"/>
          <w:b w:val="0"/>
          <w:bCs w:val="0"/>
          <w:sz w:val="20"/>
          <w:szCs w:val="20"/>
          <w:lang w:val="en-GB" w:eastAsia="en-US"/>
        </w:rPr>
        <w:t>Tel: +44 (0)1202 669244</w:t>
      </w:r>
    </w:p>
    <w:p w14:paraId="6EA12798" w14:textId="77777777" w:rsidR="002E095B" w:rsidRDefault="007F3DCD" w:rsidP="00F07A68">
      <w:pPr>
        <w:pStyle w:val="BodyText"/>
        <w:rPr>
          <w:rStyle w:val="Hyperlink"/>
          <w:rFonts w:ascii="Verdana" w:eastAsiaTheme="minorHAnsi" w:hAnsi="Verdana" w:cstheme="minorBidi"/>
          <w:b w:val="0"/>
          <w:bCs w:val="0"/>
          <w:sz w:val="20"/>
          <w:szCs w:val="20"/>
          <w:lang w:val="en-US" w:eastAsia="en-US"/>
        </w:rPr>
        <w:sectPr w:rsidR="002E095B" w:rsidSect="002E095B">
          <w:type w:val="continuous"/>
          <w:pgSz w:w="11906" w:h="16838"/>
          <w:pgMar w:top="1985" w:right="1440" w:bottom="1440" w:left="1440" w:header="708" w:footer="708" w:gutter="0"/>
          <w:cols w:num="2" w:space="710" w:equalWidth="0">
            <w:col w:w="4536" w:space="710"/>
            <w:col w:w="3780"/>
          </w:cols>
          <w:docGrid w:linePitch="360"/>
        </w:sectPr>
      </w:pPr>
      <w:hyperlink r:id="rId13" w:history="1">
        <w:r w:rsidR="00FA6A6C" w:rsidRPr="00BB2DAD">
          <w:rPr>
            <w:rStyle w:val="Hyperlink"/>
            <w:rFonts w:ascii="Verdana" w:eastAsiaTheme="minorHAnsi" w:hAnsi="Verdana" w:cstheme="minorBidi"/>
            <w:b w:val="0"/>
            <w:bCs w:val="0"/>
            <w:sz w:val="20"/>
            <w:szCs w:val="20"/>
            <w:lang w:val="en-US" w:eastAsia="en-US"/>
          </w:rPr>
          <w:t>d.pugh@saltwater-stone.com</w:t>
        </w:r>
      </w:hyperlink>
    </w:p>
    <w:p w14:paraId="5085D8F9" w14:textId="72A63DE3" w:rsidR="00B30C0F" w:rsidRDefault="00B30C0F" w:rsidP="00F07A68">
      <w:pPr>
        <w:pStyle w:val="BodyText"/>
        <w:rPr>
          <w:rFonts w:ascii="Verdana" w:eastAsiaTheme="minorHAnsi" w:hAnsi="Verdana" w:cstheme="minorBidi"/>
          <w:b w:val="0"/>
          <w:bCs w:val="0"/>
          <w:sz w:val="20"/>
          <w:szCs w:val="20"/>
          <w:lang w:val="en-US" w:eastAsia="en-US"/>
        </w:rPr>
      </w:pPr>
    </w:p>
    <w:p w14:paraId="43668A9A" w14:textId="77777777" w:rsidR="00880BB7" w:rsidRDefault="00880BB7" w:rsidP="00880BB7">
      <w:pPr>
        <w:spacing w:after="60"/>
        <w:rPr>
          <w:rFonts w:ascii="Verdana" w:hAnsi="Verdana"/>
          <w:b/>
          <w:sz w:val="20"/>
          <w:szCs w:val="20"/>
          <w:lang w:val="en-US"/>
        </w:rPr>
      </w:pPr>
      <w:r>
        <w:rPr>
          <w:rFonts w:ascii="Verdana" w:hAnsi="Verdana"/>
          <w:b/>
          <w:sz w:val="20"/>
          <w:szCs w:val="20"/>
          <w:lang w:val="en-US"/>
        </w:rPr>
        <w:t>About Kongsberg Maritime</w:t>
      </w:r>
    </w:p>
    <w:p w14:paraId="4FE016C1" w14:textId="77777777" w:rsidR="00880BB7" w:rsidRDefault="00880BB7" w:rsidP="00880BB7">
      <w:pPr>
        <w:jc w:val="both"/>
        <w:rPr>
          <w:rFonts w:ascii="Verdana" w:hAnsi="Verdana"/>
          <w:sz w:val="16"/>
          <w:szCs w:val="16"/>
        </w:rPr>
      </w:pPr>
      <w:r>
        <w:rPr>
          <w:rFonts w:ascii="Verdana" w:hAnsi="Verdana"/>
          <w:sz w:val="16"/>
          <w:szCs w:val="16"/>
        </w:rPr>
        <w:t>Kongsberg Maritime is a global marine technology company providing innovative and reliable ‘Full Picture’ technology solutions for all marine industry sectors including merchant, offshore, cruise, subsea and naval. Headquartered in Kongsberg, Norway, Kongsberg Maritime has manufacturing, sales and service facilities in 34 countries.</w:t>
      </w:r>
    </w:p>
    <w:p w14:paraId="62D5B7AA" w14:textId="77777777" w:rsidR="00880BB7" w:rsidRDefault="00880BB7" w:rsidP="00880BB7">
      <w:pPr>
        <w:jc w:val="both"/>
        <w:rPr>
          <w:rFonts w:ascii="Verdana" w:hAnsi="Verdana"/>
          <w:sz w:val="16"/>
          <w:szCs w:val="16"/>
        </w:rPr>
      </w:pPr>
      <w:r>
        <w:rPr>
          <w:rFonts w:ascii="Verdana" w:hAnsi="Verdana"/>
          <w:sz w:val="16"/>
          <w:szCs w:val="16"/>
        </w:rPr>
        <w:t xml:space="preserve">Kongsberg Maritime solutions cover all aspects of marine automation, safety, manoeuvring, navigation, and dynamic positioning as well as energy management, deck handling and propulsion systems, and ship design services. Subsea solutions include single and multibeam echo sounders, sonars, AUV and USV, underwater navigation and communication systems. </w:t>
      </w:r>
    </w:p>
    <w:p w14:paraId="3BF3CE86" w14:textId="77777777" w:rsidR="00880BB7" w:rsidRDefault="00880BB7" w:rsidP="00880BB7">
      <w:pPr>
        <w:jc w:val="both"/>
        <w:rPr>
          <w:rFonts w:ascii="Verdana" w:hAnsi="Verdana"/>
          <w:sz w:val="16"/>
          <w:szCs w:val="16"/>
        </w:rPr>
      </w:pPr>
      <w:r>
        <w:rPr>
          <w:rFonts w:ascii="Verdana" w:hAnsi="Verdana"/>
          <w:sz w:val="16"/>
          <w:szCs w:val="16"/>
        </w:rPr>
        <w:t xml:space="preserve">Training courses at locations globally, LNG solutions, information management, position reference systems and technology for seismic and drilling operations are also part of the company’s diverse technology portfolio. Additionally, Kongsberg Maritime provides services within EIT (Electro, Instrument &amp; Telecom) engineering and system integration, on an EPC (Engineering, Procurement &amp; Construction) basis. </w:t>
      </w:r>
    </w:p>
    <w:p w14:paraId="1346B563" w14:textId="77777777" w:rsidR="00880BB7" w:rsidRDefault="00880BB7" w:rsidP="00880BB7">
      <w:pPr>
        <w:jc w:val="both"/>
        <w:rPr>
          <w:rFonts w:ascii="Verdana" w:hAnsi="Verdana"/>
          <w:sz w:val="16"/>
          <w:szCs w:val="16"/>
        </w:rPr>
      </w:pPr>
      <w:r>
        <w:rPr>
          <w:rFonts w:ascii="Verdana" w:hAnsi="Verdana"/>
          <w:sz w:val="16"/>
          <w:szCs w:val="16"/>
        </w:rPr>
        <w:t xml:space="preserve">Kongsberg Maritime is part of Kongsberg Gruppen (KONGSBERG), an international, knowledge-based group that celebrated 200 years in business during 2014. KONGSBERG supplies high-technology systems and solutions to customers in the oil and gas industry, the merchant marine, and the defence and aerospace industries. </w:t>
      </w:r>
    </w:p>
    <w:p w14:paraId="52CC3B7D" w14:textId="77777777" w:rsidR="00484397" w:rsidRDefault="00484397" w:rsidP="00484397">
      <w:pPr>
        <w:jc w:val="both"/>
        <w:rPr>
          <w:rFonts w:ascii="Verdana" w:hAnsi="Verdana"/>
          <w:sz w:val="16"/>
          <w:szCs w:val="16"/>
          <w:lang w:val="nb-NO"/>
        </w:rPr>
      </w:pPr>
      <w:r>
        <w:rPr>
          <w:rFonts w:ascii="Verdana" w:hAnsi="Verdana"/>
          <w:sz w:val="16"/>
          <w:szCs w:val="16"/>
          <w:lang w:val="nb-NO"/>
        </w:rPr>
        <w:t xml:space="preserve">Web: </w:t>
      </w:r>
      <w:hyperlink r:id="rId14" w:history="1">
        <w:r>
          <w:rPr>
            <w:rStyle w:val="Hyperlink"/>
            <w:rFonts w:ascii="Verdana" w:hAnsi="Verdana"/>
            <w:sz w:val="16"/>
            <w:szCs w:val="16"/>
            <w:lang w:val="nb-NO"/>
          </w:rPr>
          <w:t>Kongsberg Gruppen</w:t>
        </w:r>
      </w:hyperlink>
      <w:r>
        <w:rPr>
          <w:rFonts w:ascii="Verdana" w:hAnsi="Verdana"/>
          <w:sz w:val="16"/>
          <w:szCs w:val="16"/>
          <w:lang w:val="nb-NO"/>
        </w:rPr>
        <w:t xml:space="preserve"> | </w:t>
      </w:r>
      <w:hyperlink r:id="rId15" w:history="1">
        <w:r>
          <w:rPr>
            <w:rStyle w:val="Hyperlink"/>
            <w:rFonts w:ascii="Verdana" w:hAnsi="Verdana"/>
            <w:sz w:val="16"/>
            <w:szCs w:val="16"/>
            <w:lang w:val="nb-NO"/>
          </w:rPr>
          <w:t>Kongsberg Maritime</w:t>
        </w:r>
      </w:hyperlink>
    </w:p>
    <w:p w14:paraId="26DD7536" w14:textId="27C2C4B9" w:rsidR="00FA6A6C" w:rsidRPr="00333D1D" w:rsidRDefault="00484397" w:rsidP="00484397">
      <w:pPr>
        <w:jc w:val="both"/>
        <w:rPr>
          <w:rFonts w:ascii="Verdana" w:hAnsi="Verdana"/>
          <w:sz w:val="16"/>
          <w:szCs w:val="16"/>
          <w:lang w:val="nb-NO"/>
        </w:rPr>
      </w:pPr>
      <w:r>
        <w:rPr>
          <w:rFonts w:ascii="Verdana" w:hAnsi="Verdana"/>
          <w:sz w:val="16"/>
          <w:szCs w:val="16"/>
          <w:lang w:val="nb-NO"/>
        </w:rPr>
        <w:t xml:space="preserve">Social media: </w:t>
      </w:r>
      <w:hyperlink r:id="rId16" w:history="1">
        <w:r>
          <w:rPr>
            <w:rStyle w:val="Hyperlink"/>
            <w:rFonts w:ascii="Verdana" w:hAnsi="Verdana"/>
            <w:sz w:val="16"/>
            <w:szCs w:val="16"/>
            <w:lang w:val="nb-NO"/>
          </w:rPr>
          <w:t>LinkedIn</w:t>
        </w:r>
      </w:hyperlink>
      <w:r>
        <w:rPr>
          <w:rFonts w:ascii="Verdana" w:hAnsi="Verdana"/>
          <w:sz w:val="16"/>
          <w:szCs w:val="16"/>
          <w:lang w:val="nb-NO"/>
        </w:rPr>
        <w:t xml:space="preserve"> | </w:t>
      </w:r>
      <w:hyperlink r:id="rId17" w:history="1">
        <w:r>
          <w:rPr>
            <w:rStyle w:val="Hyperlink"/>
            <w:rFonts w:ascii="Verdana" w:hAnsi="Verdana"/>
            <w:sz w:val="16"/>
            <w:szCs w:val="16"/>
            <w:lang w:val="nb-NO"/>
          </w:rPr>
          <w:t>Twitter</w:t>
        </w:r>
      </w:hyperlink>
      <w:r>
        <w:rPr>
          <w:rFonts w:ascii="Verdana" w:hAnsi="Verdana"/>
          <w:sz w:val="16"/>
          <w:szCs w:val="16"/>
          <w:lang w:val="nb-NO"/>
        </w:rPr>
        <w:t xml:space="preserve"> | </w:t>
      </w:r>
      <w:hyperlink r:id="rId18" w:history="1">
        <w:r>
          <w:rPr>
            <w:rStyle w:val="Hyperlink"/>
            <w:rFonts w:ascii="Verdana" w:hAnsi="Verdana"/>
            <w:sz w:val="16"/>
            <w:szCs w:val="16"/>
            <w:lang w:val="nb-NO"/>
          </w:rPr>
          <w:t>Facebook</w:t>
        </w:r>
      </w:hyperlink>
    </w:p>
    <w:sectPr w:rsidR="00FA6A6C" w:rsidRPr="00333D1D" w:rsidSect="002E095B">
      <w:type w:val="continuous"/>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EC87E" w14:textId="77777777" w:rsidR="005831BE" w:rsidRDefault="005831BE" w:rsidP="00B30C0F">
      <w:pPr>
        <w:spacing w:after="0" w:line="240" w:lineRule="auto"/>
      </w:pPr>
      <w:r>
        <w:separator/>
      </w:r>
    </w:p>
  </w:endnote>
  <w:endnote w:type="continuationSeparator" w:id="0">
    <w:p w14:paraId="02C6C7E5" w14:textId="77777777" w:rsidR="005831BE" w:rsidRDefault="005831BE" w:rsidP="00B30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B8646" w14:textId="77777777" w:rsidR="006939CB" w:rsidRPr="006939CB" w:rsidRDefault="006939CB" w:rsidP="006939CB">
    <w:pPr>
      <w:pStyle w:val="Footer"/>
      <w:rPr>
        <w:rFonts w:ascii="Verdana" w:hAnsi="Verdana"/>
        <w:sz w:val="18"/>
        <w:szCs w:val="18"/>
      </w:rPr>
    </w:pPr>
    <w:r w:rsidRPr="006939CB">
      <w:rPr>
        <w:rFonts w:ascii="Verdana" w:hAnsi="Verdana"/>
        <w:sz w:val="18"/>
        <w:szCs w:val="18"/>
        <w:lang w:val="en-US"/>
      </w:rPr>
      <w:t>WORLD CLASS - through people, technology and dedication</w:t>
    </w:r>
    <w:r>
      <w:rPr>
        <w:rFonts w:ascii="Verdana" w:hAnsi="Verdana"/>
        <w:sz w:val="18"/>
        <w:szCs w:val="18"/>
        <w:lang w:val="en-US"/>
      </w:rPr>
      <w:ptab w:relativeTo="margin" w:alignment="right" w:leader="none"/>
    </w:r>
  </w:p>
  <w:p w14:paraId="1F2B00DA" w14:textId="77777777" w:rsidR="00A54551" w:rsidRDefault="00A54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C66A8" w14:textId="77777777" w:rsidR="005831BE" w:rsidRDefault="005831BE" w:rsidP="00B30C0F">
      <w:pPr>
        <w:spacing w:after="0" w:line="240" w:lineRule="auto"/>
      </w:pPr>
      <w:r>
        <w:separator/>
      </w:r>
    </w:p>
  </w:footnote>
  <w:footnote w:type="continuationSeparator" w:id="0">
    <w:p w14:paraId="7A1C35F6" w14:textId="77777777" w:rsidR="005831BE" w:rsidRDefault="005831BE" w:rsidP="00B30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6F58D" w14:textId="545C231B" w:rsidR="00B30C0F" w:rsidRDefault="006939CB" w:rsidP="00B30C0F">
    <w:pPr>
      <w:pStyle w:val="Header"/>
      <w:tabs>
        <w:tab w:val="left" w:pos="300"/>
      </w:tabs>
      <w:rPr>
        <w:rFonts w:ascii="Verdana" w:hAnsi="Verdana"/>
        <w:sz w:val="28"/>
        <w:szCs w:val="28"/>
      </w:rPr>
    </w:pPr>
    <w:r w:rsidRPr="006939CB">
      <w:rPr>
        <w:rFonts w:ascii="Verdana" w:hAnsi="Verdana"/>
        <w:sz w:val="32"/>
        <w:szCs w:val="32"/>
      </w:rPr>
      <w:t>Press Release</w:t>
    </w:r>
    <w:r w:rsidR="00B30C0F" w:rsidRPr="00B30C0F">
      <w:rPr>
        <w:rFonts w:ascii="Verdana" w:hAnsi="Verdana"/>
        <w:sz w:val="28"/>
        <w:szCs w:val="28"/>
      </w:rPr>
      <w:tab/>
    </w:r>
    <w:r w:rsidR="00B30C0F" w:rsidRPr="00B30C0F">
      <w:rPr>
        <w:rFonts w:ascii="Verdana" w:hAnsi="Verdana"/>
        <w:sz w:val="28"/>
        <w:szCs w:val="28"/>
      </w:rPr>
      <w:tab/>
    </w:r>
    <w:r w:rsidR="00B30C0F" w:rsidRPr="00B30C0F">
      <w:rPr>
        <w:rFonts w:ascii="Verdana" w:hAnsi="Verdana"/>
        <w:noProof/>
        <w:sz w:val="28"/>
        <w:szCs w:val="28"/>
        <w:lang w:val="nb-NO" w:eastAsia="nb-NO"/>
      </w:rPr>
      <w:drawing>
        <wp:inline distT="0" distB="0" distL="0" distR="0" wp14:anchorId="6E1E699B" wp14:editId="1FC6558C">
          <wp:extent cx="781480" cy="7461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ngsberg_logo_colour.jpg"/>
                  <pic:cNvPicPr/>
                </pic:nvPicPr>
                <pic:blipFill>
                  <a:blip r:embed="rId1">
                    <a:extLst>
                      <a:ext uri="{28A0092B-C50C-407E-A947-70E740481C1C}">
                        <a14:useLocalDpi xmlns:a14="http://schemas.microsoft.com/office/drawing/2010/main" val="0"/>
                      </a:ext>
                    </a:extLst>
                  </a:blip>
                  <a:stretch>
                    <a:fillRect/>
                  </a:stretch>
                </pic:blipFill>
                <pic:spPr>
                  <a:xfrm>
                    <a:off x="0" y="0"/>
                    <a:ext cx="819519" cy="782470"/>
                  </a:xfrm>
                  <a:prstGeom prst="rect">
                    <a:avLst/>
                  </a:prstGeom>
                </pic:spPr>
              </pic:pic>
            </a:graphicData>
          </a:graphic>
        </wp:inline>
      </w:drawing>
    </w:r>
  </w:p>
  <w:p w14:paraId="6DBBAC61" w14:textId="77777777" w:rsidR="002E095B" w:rsidRPr="002E095B" w:rsidRDefault="002E095B" w:rsidP="00B30C0F">
    <w:pPr>
      <w:pStyle w:val="Header"/>
      <w:tabs>
        <w:tab w:val="left" w:pos="300"/>
      </w:tabs>
      <w:rPr>
        <w:rFonts w:ascii="Verdana" w:hAnsi="Verdana"/>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6E97"/>
    <w:multiLevelType w:val="hybridMultilevel"/>
    <w:tmpl w:val="4620A99E"/>
    <w:lvl w:ilvl="0" w:tplc="30325E18">
      <w:start w:val="1"/>
      <w:numFmt w:val="bullet"/>
      <w:lvlText w:val=""/>
      <w:lvlJc w:val="left"/>
      <w:pPr>
        <w:tabs>
          <w:tab w:val="num" w:pos="284"/>
        </w:tabs>
        <w:ind w:left="284" w:hanging="284"/>
      </w:pPr>
      <w:rPr>
        <w:rFonts w:ascii="Symbol" w:hAnsi="Symbol" w:hint="default"/>
        <w:spacing w:val="0"/>
        <w:w w:val="100"/>
        <w:kern w:val="0"/>
        <w:position w:val="0"/>
        <w:effect w:val="none"/>
      </w:rPr>
    </w:lvl>
    <w:lvl w:ilvl="1" w:tplc="F0940000">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spacing w:val="0"/>
        <w:w w:val="100"/>
        <w:kern w:val="0"/>
        <w:position w:val="0"/>
        <w:effect w:val="none"/>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292AEE"/>
    <w:multiLevelType w:val="hybridMultilevel"/>
    <w:tmpl w:val="2020BF82"/>
    <w:lvl w:ilvl="0" w:tplc="58D2CA9A">
      <w:start w:val="19"/>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701013"/>
    <w:multiLevelType w:val="hybridMultilevel"/>
    <w:tmpl w:val="D4FA021A"/>
    <w:lvl w:ilvl="0" w:tplc="58D2CA9A">
      <w:start w:val="19"/>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C0F"/>
    <w:rsid w:val="00004004"/>
    <w:rsid w:val="000135F5"/>
    <w:rsid w:val="00014CA4"/>
    <w:rsid w:val="0001629C"/>
    <w:rsid w:val="000226DD"/>
    <w:rsid w:val="00022BFC"/>
    <w:rsid w:val="0003492D"/>
    <w:rsid w:val="000517E5"/>
    <w:rsid w:val="00052E56"/>
    <w:rsid w:val="00060FE1"/>
    <w:rsid w:val="00061705"/>
    <w:rsid w:val="00065A2A"/>
    <w:rsid w:val="00073C3D"/>
    <w:rsid w:val="000A4778"/>
    <w:rsid w:val="000B0AE1"/>
    <w:rsid w:val="000B0F0E"/>
    <w:rsid w:val="000C0BC2"/>
    <w:rsid w:val="000C1261"/>
    <w:rsid w:val="000C2EBD"/>
    <w:rsid w:val="000E27F8"/>
    <w:rsid w:val="00100D88"/>
    <w:rsid w:val="00105587"/>
    <w:rsid w:val="00112041"/>
    <w:rsid w:val="00117ADB"/>
    <w:rsid w:val="0012132C"/>
    <w:rsid w:val="001275E0"/>
    <w:rsid w:val="00127CEC"/>
    <w:rsid w:val="001460C6"/>
    <w:rsid w:val="00153F0C"/>
    <w:rsid w:val="00155463"/>
    <w:rsid w:val="001571E2"/>
    <w:rsid w:val="0016003F"/>
    <w:rsid w:val="00161303"/>
    <w:rsid w:val="001661DA"/>
    <w:rsid w:val="001672CE"/>
    <w:rsid w:val="001736B6"/>
    <w:rsid w:val="00176E3B"/>
    <w:rsid w:val="00182A37"/>
    <w:rsid w:val="00192860"/>
    <w:rsid w:val="00195288"/>
    <w:rsid w:val="001B1FEC"/>
    <w:rsid w:val="001B4232"/>
    <w:rsid w:val="001B49EE"/>
    <w:rsid w:val="001C1260"/>
    <w:rsid w:val="001C7826"/>
    <w:rsid w:val="001D461F"/>
    <w:rsid w:val="001D7C60"/>
    <w:rsid w:val="001E2C50"/>
    <w:rsid w:val="001E2E5A"/>
    <w:rsid w:val="001E761F"/>
    <w:rsid w:val="001F20D5"/>
    <w:rsid w:val="001F55FC"/>
    <w:rsid w:val="00201913"/>
    <w:rsid w:val="002047DA"/>
    <w:rsid w:val="00204D06"/>
    <w:rsid w:val="00205B5A"/>
    <w:rsid w:val="0021131A"/>
    <w:rsid w:val="002147D9"/>
    <w:rsid w:val="002246E2"/>
    <w:rsid w:val="002255C3"/>
    <w:rsid w:val="002333B8"/>
    <w:rsid w:val="00233FCC"/>
    <w:rsid w:val="002406CA"/>
    <w:rsid w:val="002454BD"/>
    <w:rsid w:val="002468AD"/>
    <w:rsid w:val="002623E4"/>
    <w:rsid w:val="0026371F"/>
    <w:rsid w:val="002645D1"/>
    <w:rsid w:val="00266EFD"/>
    <w:rsid w:val="002703C4"/>
    <w:rsid w:val="00273055"/>
    <w:rsid w:val="00273594"/>
    <w:rsid w:val="0028154D"/>
    <w:rsid w:val="002823CB"/>
    <w:rsid w:val="00284FA4"/>
    <w:rsid w:val="00294B95"/>
    <w:rsid w:val="00295233"/>
    <w:rsid w:val="00295A8B"/>
    <w:rsid w:val="002A09E1"/>
    <w:rsid w:val="002A3D7A"/>
    <w:rsid w:val="002B478C"/>
    <w:rsid w:val="002B4869"/>
    <w:rsid w:val="002C22DA"/>
    <w:rsid w:val="002D4E3D"/>
    <w:rsid w:val="002D5C08"/>
    <w:rsid w:val="002E066D"/>
    <w:rsid w:val="002E095B"/>
    <w:rsid w:val="002F0695"/>
    <w:rsid w:val="002F2EB0"/>
    <w:rsid w:val="002F3CD1"/>
    <w:rsid w:val="00304827"/>
    <w:rsid w:val="003053B1"/>
    <w:rsid w:val="00314B5B"/>
    <w:rsid w:val="00320CCB"/>
    <w:rsid w:val="00321255"/>
    <w:rsid w:val="00323395"/>
    <w:rsid w:val="003278FB"/>
    <w:rsid w:val="00333D1D"/>
    <w:rsid w:val="00350311"/>
    <w:rsid w:val="003548E4"/>
    <w:rsid w:val="0035536A"/>
    <w:rsid w:val="00355FAA"/>
    <w:rsid w:val="0037349A"/>
    <w:rsid w:val="00381B80"/>
    <w:rsid w:val="00390D05"/>
    <w:rsid w:val="003913AB"/>
    <w:rsid w:val="00391920"/>
    <w:rsid w:val="00394BAF"/>
    <w:rsid w:val="00397F9A"/>
    <w:rsid w:val="003B1542"/>
    <w:rsid w:val="003B60AC"/>
    <w:rsid w:val="003C456F"/>
    <w:rsid w:val="003D115C"/>
    <w:rsid w:val="003D37F7"/>
    <w:rsid w:val="003D7339"/>
    <w:rsid w:val="003F1FE8"/>
    <w:rsid w:val="00403C62"/>
    <w:rsid w:val="0040507D"/>
    <w:rsid w:val="004061BD"/>
    <w:rsid w:val="0040684C"/>
    <w:rsid w:val="00412178"/>
    <w:rsid w:val="00417843"/>
    <w:rsid w:val="004208D1"/>
    <w:rsid w:val="00423542"/>
    <w:rsid w:val="00424CED"/>
    <w:rsid w:val="004300D2"/>
    <w:rsid w:val="00435945"/>
    <w:rsid w:val="0043682D"/>
    <w:rsid w:val="00442879"/>
    <w:rsid w:val="00443D57"/>
    <w:rsid w:val="004471E8"/>
    <w:rsid w:val="00452857"/>
    <w:rsid w:val="004731E5"/>
    <w:rsid w:val="00483053"/>
    <w:rsid w:val="00484397"/>
    <w:rsid w:val="0048629C"/>
    <w:rsid w:val="004976D7"/>
    <w:rsid w:val="004A2076"/>
    <w:rsid w:val="004A5D64"/>
    <w:rsid w:val="004A7701"/>
    <w:rsid w:val="004B33D7"/>
    <w:rsid w:val="004B33EE"/>
    <w:rsid w:val="004B4216"/>
    <w:rsid w:val="004B62FD"/>
    <w:rsid w:val="004B7501"/>
    <w:rsid w:val="004C205F"/>
    <w:rsid w:val="004C209E"/>
    <w:rsid w:val="004C28D8"/>
    <w:rsid w:val="004C4ABE"/>
    <w:rsid w:val="004C56FD"/>
    <w:rsid w:val="004C7ED6"/>
    <w:rsid w:val="004D0E15"/>
    <w:rsid w:val="004D4196"/>
    <w:rsid w:val="004D538A"/>
    <w:rsid w:val="004E6604"/>
    <w:rsid w:val="004F093E"/>
    <w:rsid w:val="004F0E28"/>
    <w:rsid w:val="00514953"/>
    <w:rsid w:val="0052379A"/>
    <w:rsid w:val="005251D2"/>
    <w:rsid w:val="0052740F"/>
    <w:rsid w:val="005410C4"/>
    <w:rsid w:val="00554514"/>
    <w:rsid w:val="005652D2"/>
    <w:rsid w:val="00571B69"/>
    <w:rsid w:val="005767C8"/>
    <w:rsid w:val="0057765F"/>
    <w:rsid w:val="005831BE"/>
    <w:rsid w:val="005837D7"/>
    <w:rsid w:val="00590C9B"/>
    <w:rsid w:val="00591180"/>
    <w:rsid w:val="00594CF8"/>
    <w:rsid w:val="005A1A38"/>
    <w:rsid w:val="005A5779"/>
    <w:rsid w:val="005A5A31"/>
    <w:rsid w:val="005B0367"/>
    <w:rsid w:val="005C030B"/>
    <w:rsid w:val="005C52D9"/>
    <w:rsid w:val="005C5C7A"/>
    <w:rsid w:val="005D0A5F"/>
    <w:rsid w:val="005D3BF2"/>
    <w:rsid w:val="005D5380"/>
    <w:rsid w:val="005D62A9"/>
    <w:rsid w:val="005D62F6"/>
    <w:rsid w:val="005D6C5D"/>
    <w:rsid w:val="005D7717"/>
    <w:rsid w:val="005E59AB"/>
    <w:rsid w:val="0060011C"/>
    <w:rsid w:val="00601256"/>
    <w:rsid w:val="00601F2E"/>
    <w:rsid w:val="00602F27"/>
    <w:rsid w:val="00604F29"/>
    <w:rsid w:val="00614950"/>
    <w:rsid w:val="0061581A"/>
    <w:rsid w:val="00617CF0"/>
    <w:rsid w:val="00621CA1"/>
    <w:rsid w:val="00623542"/>
    <w:rsid w:val="00644923"/>
    <w:rsid w:val="00653318"/>
    <w:rsid w:val="0065652B"/>
    <w:rsid w:val="00656A5D"/>
    <w:rsid w:val="006617C8"/>
    <w:rsid w:val="00662129"/>
    <w:rsid w:val="00667CB4"/>
    <w:rsid w:val="006736CC"/>
    <w:rsid w:val="006765D8"/>
    <w:rsid w:val="00682D0A"/>
    <w:rsid w:val="00692A26"/>
    <w:rsid w:val="006939CB"/>
    <w:rsid w:val="006A0970"/>
    <w:rsid w:val="006B181F"/>
    <w:rsid w:val="006B2962"/>
    <w:rsid w:val="006B61CD"/>
    <w:rsid w:val="006C4393"/>
    <w:rsid w:val="006C46E1"/>
    <w:rsid w:val="006C6660"/>
    <w:rsid w:val="006C73CF"/>
    <w:rsid w:val="006D3400"/>
    <w:rsid w:val="006F70A7"/>
    <w:rsid w:val="00701FF9"/>
    <w:rsid w:val="00714EB3"/>
    <w:rsid w:val="00726FF1"/>
    <w:rsid w:val="00730219"/>
    <w:rsid w:val="007307BB"/>
    <w:rsid w:val="00735749"/>
    <w:rsid w:val="00743BBF"/>
    <w:rsid w:val="00751D19"/>
    <w:rsid w:val="007608F7"/>
    <w:rsid w:val="0076167F"/>
    <w:rsid w:val="00762B3B"/>
    <w:rsid w:val="0076311E"/>
    <w:rsid w:val="007722C6"/>
    <w:rsid w:val="0077554C"/>
    <w:rsid w:val="00795761"/>
    <w:rsid w:val="007A6239"/>
    <w:rsid w:val="007A6E4B"/>
    <w:rsid w:val="007C0604"/>
    <w:rsid w:val="007C0CB2"/>
    <w:rsid w:val="007C328B"/>
    <w:rsid w:val="007C68A6"/>
    <w:rsid w:val="007D13BA"/>
    <w:rsid w:val="007D17C2"/>
    <w:rsid w:val="007D3204"/>
    <w:rsid w:val="007D680C"/>
    <w:rsid w:val="007D749A"/>
    <w:rsid w:val="007E3290"/>
    <w:rsid w:val="007F0BD3"/>
    <w:rsid w:val="007F3DCD"/>
    <w:rsid w:val="007F6058"/>
    <w:rsid w:val="0082169B"/>
    <w:rsid w:val="00822CDF"/>
    <w:rsid w:val="00822E91"/>
    <w:rsid w:val="00824E2A"/>
    <w:rsid w:val="00835E44"/>
    <w:rsid w:val="008400F0"/>
    <w:rsid w:val="0084013E"/>
    <w:rsid w:val="0084313C"/>
    <w:rsid w:val="0085007C"/>
    <w:rsid w:val="008525E3"/>
    <w:rsid w:val="008533CB"/>
    <w:rsid w:val="008718B7"/>
    <w:rsid w:val="00872B7B"/>
    <w:rsid w:val="00874874"/>
    <w:rsid w:val="00880BB7"/>
    <w:rsid w:val="008830C4"/>
    <w:rsid w:val="008911A2"/>
    <w:rsid w:val="00894BE9"/>
    <w:rsid w:val="008A3D3D"/>
    <w:rsid w:val="008A4A32"/>
    <w:rsid w:val="008A71AF"/>
    <w:rsid w:val="008A7CF2"/>
    <w:rsid w:val="008B1CBA"/>
    <w:rsid w:val="008B264A"/>
    <w:rsid w:val="008B4405"/>
    <w:rsid w:val="008C04C1"/>
    <w:rsid w:val="008C053C"/>
    <w:rsid w:val="008C4CC2"/>
    <w:rsid w:val="008C6974"/>
    <w:rsid w:val="008D2AC0"/>
    <w:rsid w:val="008D4AF8"/>
    <w:rsid w:val="008D7C04"/>
    <w:rsid w:val="008E1555"/>
    <w:rsid w:val="008E23B7"/>
    <w:rsid w:val="008E42DB"/>
    <w:rsid w:val="008E50AE"/>
    <w:rsid w:val="008E7556"/>
    <w:rsid w:val="008F02A4"/>
    <w:rsid w:val="00912D8C"/>
    <w:rsid w:val="009139A6"/>
    <w:rsid w:val="00936ADB"/>
    <w:rsid w:val="00957DF7"/>
    <w:rsid w:val="00962294"/>
    <w:rsid w:val="009703E0"/>
    <w:rsid w:val="0097100F"/>
    <w:rsid w:val="0097190E"/>
    <w:rsid w:val="009729A6"/>
    <w:rsid w:val="00980347"/>
    <w:rsid w:val="0098386E"/>
    <w:rsid w:val="00983F30"/>
    <w:rsid w:val="00987F01"/>
    <w:rsid w:val="00993369"/>
    <w:rsid w:val="009A19BB"/>
    <w:rsid w:val="009A1C8A"/>
    <w:rsid w:val="009B48D3"/>
    <w:rsid w:val="009C30BD"/>
    <w:rsid w:val="009C6AA6"/>
    <w:rsid w:val="009D10DF"/>
    <w:rsid w:val="009F0CB8"/>
    <w:rsid w:val="009F1C92"/>
    <w:rsid w:val="009F3948"/>
    <w:rsid w:val="009F63E0"/>
    <w:rsid w:val="009F6CDD"/>
    <w:rsid w:val="00A01CAB"/>
    <w:rsid w:val="00A04217"/>
    <w:rsid w:val="00A04C04"/>
    <w:rsid w:val="00A24E0A"/>
    <w:rsid w:val="00A26BA9"/>
    <w:rsid w:val="00A271AB"/>
    <w:rsid w:val="00A31259"/>
    <w:rsid w:val="00A321C5"/>
    <w:rsid w:val="00A34E91"/>
    <w:rsid w:val="00A36086"/>
    <w:rsid w:val="00A37A95"/>
    <w:rsid w:val="00A37C54"/>
    <w:rsid w:val="00A43E4D"/>
    <w:rsid w:val="00A478DF"/>
    <w:rsid w:val="00A526DC"/>
    <w:rsid w:val="00A54551"/>
    <w:rsid w:val="00A56970"/>
    <w:rsid w:val="00A65E99"/>
    <w:rsid w:val="00A667CD"/>
    <w:rsid w:val="00A710C5"/>
    <w:rsid w:val="00A71EE4"/>
    <w:rsid w:val="00A76A24"/>
    <w:rsid w:val="00A87F23"/>
    <w:rsid w:val="00A93839"/>
    <w:rsid w:val="00AA11DD"/>
    <w:rsid w:val="00AA2256"/>
    <w:rsid w:val="00AA6F23"/>
    <w:rsid w:val="00AB3754"/>
    <w:rsid w:val="00AB4403"/>
    <w:rsid w:val="00AC367B"/>
    <w:rsid w:val="00AD7F72"/>
    <w:rsid w:val="00AE05F9"/>
    <w:rsid w:val="00AE1BCA"/>
    <w:rsid w:val="00AE535E"/>
    <w:rsid w:val="00AF3682"/>
    <w:rsid w:val="00B043FD"/>
    <w:rsid w:val="00B05A4F"/>
    <w:rsid w:val="00B2165E"/>
    <w:rsid w:val="00B259B5"/>
    <w:rsid w:val="00B30C0F"/>
    <w:rsid w:val="00B37331"/>
    <w:rsid w:val="00B43B27"/>
    <w:rsid w:val="00B51655"/>
    <w:rsid w:val="00B56CA3"/>
    <w:rsid w:val="00B615DF"/>
    <w:rsid w:val="00B705FE"/>
    <w:rsid w:val="00B76EB7"/>
    <w:rsid w:val="00BA7CEB"/>
    <w:rsid w:val="00BB5FF4"/>
    <w:rsid w:val="00BB7124"/>
    <w:rsid w:val="00BC36EA"/>
    <w:rsid w:val="00BC7310"/>
    <w:rsid w:val="00BD2970"/>
    <w:rsid w:val="00BE3450"/>
    <w:rsid w:val="00BE45C8"/>
    <w:rsid w:val="00BF1B37"/>
    <w:rsid w:val="00C06FE6"/>
    <w:rsid w:val="00C10FF4"/>
    <w:rsid w:val="00C146BB"/>
    <w:rsid w:val="00C16763"/>
    <w:rsid w:val="00C21882"/>
    <w:rsid w:val="00C30239"/>
    <w:rsid w:val="00C419C0"/>
    <w:rsid w:val="00C41A37"/>
    <w:rsid w:val="00C43353"/>
    <w:rsid w:val="00C450F4"/>
    <w:rsid w:val="00C47B52"/>
    <w:rsid w:val="00C50AD5"/>
    <w:rsid w:val="00C633AC"/>
    <w:rsid w:val="00C66724"/>
    <w:rsid w:val="00C70D7B"/>
    <w:rsid w:val="00C83759"/>
    <w:rsid w:val="00C85CEC"/>
    <w:rsid w:val="00C94C8B"/>
    <w:rsid w:val="00CB0037"/>
    <w:rsid w:val="00CB6EC5"/>
    <w:rsid w:val="00CB71A1"/>
    <w:rsid w:val="00CB7923"/>
    <w:rsid w:val="00CC0525"/>
    <w:rsid w:val="00CC43B9"/>
    <w:rsid w:val="00CC7A45"/>
    <w:rsid w:val="00CD280D"/>
    <w:rsid w:val="00CD44E0"/>
    <w:rsid w:val="00CD5DD0"/>
    <w:rsid w:val="00CE135F"/>
    <w:rsid w:val="00CE6D5B"/>
    <w:rsid w:val="00D00081"/>
    <w:rsid w:val="00D10D38"/>
    <w:rsid w:val="00D14C3F"/>
    <w:rsid w:val="00D209E3"/>
    <w:rsid w:val="00D21AB4"/>
    <w:rsid w:val="00D23366"/>
    <w:rsid w:val="00D23814"/>
    <w:rsid w:val="00D3341C"/>
    <w:rsid w:val="00D43998"/>
    <w:rsid w:val="00D439E5"/>
    <w:rsid w:val="00D52A00"/>
    <w:rsid w:val="00D559FF"/>
    <w:rsid w:val="00D61DEF"/>
    <w:rsid w:val="00D67B26"/>
    <w:rsid w:val="00D74FA0"/>
    <w:rsid w:val="00D834D5"/>
    <w:rsid w:val="00D83A5B"/>
    <w:rsid w:val="00D85A05"/>
    <w:rsid w:val="00D87574"/>
    <w:rsid w:val="00DB2449"/>
    <w:rsid w:val="00DC178B"/>
    <w:rsid w:val="00DC27E5"/>
    <w:rsid w:val="00DC3DA5"/>
    <w:rsid w:val="00DC48EB"/>
    <w:rsid w:val="00DD05C1"/>
    <w:rsid w:val="00DD589F"/>
    <w:rsid w:val="00E00CCD"/>
    <w:rsid w:val="00E01F6E"/>
    <w:rsid w:val="00E04FE7"/>
    <w:rsid w:val="00E172C6"/>
    <w:rsid w:val="00E250B8"/>
    <w:rsid w:val="00E27450"/>
    <w:rsid w:val="00E33CCB"/>
    <w:rsid w:val="00E3445D"/>
    <w:rsid w:val="00E34BF6"/>
    <w:rsid w:val="00E36FE9"/>
    <w:rsid w:val="00E50C76"/>
    <w:rsid w:val="00E56611"/>
    <w:rsid w:val="00E616FB"/>
    <w:rsid w:val="00E63821"/>
    <w:rsid w:val="00E734F0"/>
    <w:rsid w:val="00E7627D"/>
    <w:rsid w:val="00E76DD6"/>
    <w:rsid w:val="00E82B73"/>
    <w:rsid w:val="00E82D5E"/>
    <w:rsid w:val="00E844E8"/>
    <w:rsid w:val="00EA2AD5"/>
    <w:rsid w:val="00EA38AA"/>
    <w:rsid w:val="00EA7A74"/>
    <w:rsid w:val="00EB30FA"/>
    <w:rsid w:val="00EB5102"/>
    <w:rsid w:val="00EB638C"/>
    <w:rsid w:val="00EC3AD9"/>
    <w:rsid w:val="00EC4990"/>
    <w:rsid w:val="00ED4E18"/>
    <w:rsid w:val="00ED51C5"/>
    <w:rsid w:val="00ED5487"/>
    <w:rsid w:val="00EE6E90"/>
    <w:rsid w:val="00F01DBD"/>
    <w:rsid w:val="00F04F3D"/>
    <w:rsid w:val="00F07A68"/>
    <w:rsid w:val="00F108AB"/>
    <w:rsid w:val="00F24303"/>
    <w:rsid w:val="00F27C6F"/>
    <w:rsid w:val="00F27EDA"/>
    <w:rsid w:val="00F345C2"/>
    <w:rsid w:val="00F434AA"/>
    <w:rsid w:val="00F47DEF"/>
    <w:rsid w:val="00F513AB"/>
    <w:rsid w:val="00F53BBE"/>
    <w:rsid w:val="00F54507"/>
    <w:rsid w:val="00F57A76"/>
    <w:rsid w:val="00F6394A"/>
    <w:rsid w:val="00F65F3B"/>
    <w:rsid w:val="00F7318F"/>
    <w:rsid w:val="00F74C7B"/>
    <w:rsid w:val="00F817FC"/>
    <w:rsid w:val="00F87EDA"/>
    <w:rsid w:val="00F90782"/>
    <w:rsid w:val="00F95178"/>
    <w:rsid w:val="00F955A2"/>
    <w:rsid w:val="00F95D68"/>
    <w:rsid w:val="00F9641E"/>
    <w:rsid w:val="00FA05F2"/>
    <w:rsid w:val="00FA5FED"/>
    <w:rsid w:val="00FA63FB"/>
    <w:rsid w:val="00FA6A6C"/>
    <w:rsid w:val="00FA7D55"/>
    <w:rsid w:val="00FB5B5E"/>
    <w:rsid w:val="00FB6040"/>
    <w:rsid w:val="00FC20F3"/>
    <w:rsid w:val="00FC5255"/>
    <w:rsid w:val="00FD57F8"/>
    <w:rsid w:val="00FD6763"/>
    <w:rsid w:val="00FD7E8E"/>
    <w:rsid w:val="00FF209E"/>
    <w:rsid w:val="00FF28BE"/>
    <w:rsid w:val="00FF3B1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6CCA79D"/>
  <w15:docId w15:val="{CA706066-B3DA-4120-AFC3-4AE80C108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37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B60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B30C0F"/>
    <w:pPr>
      <w:keepNext/>
      <w:spacing w:after="0" w:line="240" w:lineRule="auto"/>
      <w:outlineLvl w:val="2"/>
    </w:pPr>
    <w:rPr>
      <w:rFonts w:ascii="Times" w:eastAsia="Times New Roman" w:hAnsi="Times" w:cs="Times"/>
      <w:b/>
      <w:bCs/>
      <w:sz w:val="24"/>
      <w:szCs w:val="24"/>
      <w:lang w:val="nb-NO"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0C0F"/>
    <w:pPr>
      <w:tabs>
        <w:tab w:val="center" w:pos="4513"/>
        <w:tab w:val="right" w:pos="9026"/>
      </w:tabs>
      <w:spacing w:after="0" w:line="240" w:lineRule="auto"/>
    </w:pPr>
  </w:style>
  <w:style w:type="character" w:customStyle="1" w:styleId="HeaderChar">
    <w:name w:val="Header Char"/>
    <w:basedOn w:val="DefaultParagraphFont"/>
    <w:link w:val="Header"/>
    <w:rsid w:val="00B30C0F"/>
  </w:style>
  <w:style w:type="paragraph" w:styleId="Footer">
    <w:name w:val="footer"/>
    <w:basedOn w:val="Normal"/>
    <w:link w:val="FooterChar"/>
    <w:uiPriority w:val="99"/>
    <w:unhideWhenUsed/>
    <w:rsid w:val="00B30C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C0F"/>
  </w:style>
  <w:style w:type="character" w:customStyle="1" w:styleId="Heading3Char">
    <w:name w:val="Heading 3 Char"/>
    <w:basedOn w:val="DefaultParagraphFont"/>
    <w:link w:val="Heading3"/>
    <w:uiPriority w:val="99"/>
    <w:rsid w:val="00B30C0F"/>
    <w:rPr>
      <w:rFonts w:ascii="Times" w:eastAsia="Times New Roman" w:hAnsi="Times" w:cs="Times"/>
      <w:b/>
      <w:bCs/>
      <w:sz w:val="24"/>
      <w:szCs w:val="24"/>
      <w:lang w:val="nb-NO" w:eastAsia="nb-NO"/>
    </w:rPr>
  </w:style>
  <w:style w:type="paragraph" w:styleId="BodyText">
    <w:name w:val="Body Text"/>
    <w:basedOn w:val="Normal"/>
    <w:link w:val="BodyTextChar"/>
    <w:uiPriority w:val="99"/>
    <w:rsid w:val="00B30C0F"/>
    <w:pPr>
      <w:spacing w:after="0" w:line="240" w:lineRule="auto"/>
    </w:pPr>
    <w:rPr>
      <w:rFonts w:ascii="Times" w:eastAsia="Times New Roman" w:hAnsi="Times" w:cs="Times"/>
      <w:b/>
      <w:bCs/>
      <w:sz w:val="24"/>
      <w:szCs w:val="24"/>
      <w:lang w:val="nb-NO" w:eastAsia="nb-NO"/>
    </w:rPr>
  </w:style>
  <w:style w:type="character" w:customStyle="1" w:styleId="BodyTextChar">
    <w:name w:val="Body Text Char"/>
    <w:basedOn w:val="DefaultParagraphFont"/>
    <w:link w:val="BodyText"/>
    <w:uiPriority w:val="99"/>
    <w:rsid w:val="00B30C0F"/>
    <w:rPr>
      <w:rFonts w:ascii="Times" w:eastAsia="Times New Roman" w:hAnsi="Times" w:cs="Times"/>
      <w:b/>
      <w:bCs/>
      <w:sz w:val="24"/>
      <w:szCs w:val="24"/>
      <w:lang w:val="nb-NO" w:eastAsia="nb-NO"/>
    </w:rPr>
  </w:style>
  <w:style w:type="paragraph" w:styleId="ListParagraph">
    <w:name w:val="List Paragraph"/>
    <w:basedOn w:val="Normal"/>
    <w:uiPriority w:val="34"/>
    <w:qFormat/>
    <w:rsid w:val="00EE6E90"/>
    <w:pPr>
      <w:ind w:left="720"/>
      <w:contextualSpacing/>
    </w:pPr>
  </w:style>
  <w:style w:type="character" w:styleId="CommentReference">
    <w:name w:val="annotation reference"/>
    <w:basedOn w:val="DefaultParagraphFont"/>
    <w:uiPriority w:val="99"/>
    <w:semiHidden/>
    <w:rsid w:val="00F07A68"/>
    <w:rPr>
      <w:rFonts w:cs="Times New Roman"/>
      <w:sz w:val="16"/>
      <w:szCs w:val="16"/>
    </w:rPr>
  </w:style>
  <w:style w:type="paragraph" w:styleId="CommentText">
    <w:name w:val="annotation text"/>
    <w:basedOn w:val="Normal"/>
    <w:link w:val="CommentTextChar"/>
    <w:uiPriority w:val="99"/>
    <w:semiHidden/>
    <w:rsid w:val="00F07A68"/>
    <w:pPr>
      <w:spacing w:after="0" w:line="240" w:lineRule="auto"/>
    </w:pPr>
    <w:rPr>
      <w:rFonts w:ascii="Arial" w:eastAsia="Times New Roman" w:hAnsi="Arial" w:cs="Arial"/>
      <w:sz w:val="20"/>
      <w:szCs w:val="20"/>
      <w:lang w:eastAsia="nb-NO"/>
    </w:rPr>
  </w:style>
  <w:style w:type="character" w:customStyle="1" w:styleId="CommentTextChar">
    <w:name w:val="Comment Text Char"/>
    <w:basedOn w:val="DefaultParagraphFont"/>
    <w:link w:val="CommentText"/>
    <w:uiPriority w:val="99"/>
    <w:semiHidden/>
    <w:rsid w:val="00F07A68"/>
    <w:rPr>
      <w:rFonts w:ascii="Arial" w:eastAsia="Times New Roman" w:hAnsi="Arial" w:cs="Arial"/>
      <w:sz w:val="20"/>
      <w:szCs w:val="20"/>
      <w:lang w:eastAsia="nb-NO"/>
    </w:rPr>
  </w:style>
  <w:style w:type="paragraph" w:styleId="BalloonText">
    <w:name w:val="Balloon Text"/>
    <w:basedOn w:val="Normal"/>
    <w:link w:val="BalloonTextChar"/>
    <w:uiPriority w:val="99"/>
    <w:semiHidden/>
    <w:unhideWhenUsed/>
    <w:rsid w:val="00F07A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A68"/>
    <w:rPr>
      <w:rFonts w:ascii="Segoe UI" w:hAnsi="Segoe UI" w:cs="Segoe UI"/>
      <w:sz w:val="18"/>
      <w:szCs w:val="18"/>
    </w:rPr>
  </w:style>
  <w:style w:type="character" w:customStyle="1" w:styleId="Heading1Char">
    <w:name w:val="Heading 1 Char"/>
    <w:basedOn w:val="DefaultParagraphFont"/>
    <w:link w:val="Heading1"/>
    <w:uiPriority w:val="9"/>
    <w:rsid w:val="003D37F7"/>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8C6974"/>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C6974"/>
    <w:rPr>
      <w:rFonts w:ascii="Arial" w:eastAsia="Times New Roman" w:hAnsi="Arial" w:cs="Arial"/>
      <w:b/>
      <w:bCs/>
      <w:sz w:val="20"/>
      <w:szCs w:val="20"/>
      <w:lang w:eastAsia="nb-NO"/>
    </w:rPr>
  </w:style>
  <w:style w:type="paragraph" w:styleId="Revision">
    <w:name w:val="Revision"/>
    <w:hidden/>
    <w:uiPriority w:val="99"/>
    <w:semiHidden/>
    <w:rsid w:val="001D7C60"/>
    <w:pPr>
      <w:spacing w:after="0" w:line="240" w:lineRule="auto"/>
    </w:pPr>
  </w:style>
  <w:style w:type="character" w:customStyle="1" w:styleId="apple-converted-space">
    <w:name w:val="apple-converted-space"/>
    <w:basedOn w:val="DefaultParagraphFont"/>
    <w:rsid w:val="0098386E"/>
  </w:style>
  <w:style w:type="character" w:customStyle="1" w:styleId="mw-redirect">
    <w:name w:val="mw-redirect"/>
    <w:basedOn w:val="DefaultParagraphFont"/>
    <w:rsid w:val="0098386E"/>
  </w:style>
  <w:style w:type="paragraph" w:styleId="NormalWeb">
    <w:name w:val="Normal (Web)"/>
    <w:basedOn w:val="Normal"/>
    <w:uiPriority w:val="99"/>
    <w:semiHidden/>
    <w:unhideWhenUsed/>
    <w:rsid w:val="00F817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817FC"/>
    <w:rPr>
      <w:color w:val="0563C1" w:themeColor="hyperlink"/>
      <w:u w:val="single"/>
    </w:rPr>
  </w:style>
  <w:style w:type="character" w:styleId="FollowedHyperlink">
    <w:name w:val="FollowedHyperlink"/>
    <w:basedOn w:val="DefaultParagraphFont"/>
    <w:uiPriority w:val="99"/>
    <w:semiHidden/>
    <w:unhideWhenUsed/>
    <w:rsid w:val="006D3400"/>
    <w:rPr>
      <w:color w:val="954F72" w:themeColor="followedHyperlink"/>
      <w:u w:val="single"/>
    </w:rPr>
  </w:style>
  <w:style w:type="character" w:customStyle="1" w:styleId="Mention1">
    <w:name w:val="Mention1"/>
    <w:basedOn w:val="DefaultParagraphFont"/>
    <w:uiPriority w:val="99"/>
    <w:semiHidden/>
    <w:unhideWhenUsed/>
    <w:rsid w:val="00714EB3"/>
    <w:rPr>
      <w:color w:val="2B579A"/>
      <w:shd w:val="clear" w:color="auto" w:fill="E6E6E6"/>
    </w:rPr>
  </w:style>
  <w:style w:type="character" w:customStyle="1" w:styleId="Heading2Char">
    <w:name w:val="Heading 2 Char"/>
    <w:basedOn w:val="DefaultParagraphFont"/>
    <w:link w:val="Heading2"/>
    <w:uiPriority w:val="9"/>
    <w:semiHidden/>
    <w:rsid w:val="003B60AC"/>
    <w:rPr>
      <w:rFonts w:asciiTheme="majorHAnsi" w:eastAsiaTheme="majorEastAsia" w:hAnsiTheme="majorHAnsi" w:cstheme="majorBidi"/>
      <w:color w:val="2E74B5" w:themeColor="accent1" w:themeShade="BF"/>
      <w:sz w:val="26"/>
      <w:szCs w:val="26"/>
    </w:rPr>
  </w:style>
  <w:style w:type="paragraph" w:customStyle="1" w:styleId="Bullet1Table">
    <w:name w:val="Bullet1:Table"/>
    <w:link w:val="Bullet1TableChar1"/>
    <w:rsid w:val="00153F0C"/>
    <w:pPr>
      <w:keepLines/>
      <w:suppressLineNumbers/>
      <w:suppressAutoHyphens/>
      <w:spacing w:after="0" w:line="280" w:lineRule="atLeast"/>
    </w:pPr>
    <w:rPr>
      <w:rFonts w:ascii="Times New Roman" w:eastAsia="Times New Roman" w:hAnsi="Times New Roman" w:cs="Times New Roman"/>
      <w:sz w:val="24"/>
      <w:szCs w:val="20"/>
    </w:rPr>
  </w:style>
  <w:style w:type="character" w:customStyle="1" w:styleId="Bullet1TableChar1">
    <w:name w:val="Bullet1:Table Char1"/>
    <w:link w:val="Bullet1Table"/>
    <w:rsid w:val="00153F0C"/>
    <w:rPr>
      <w:rFonts w:ascii="Times New Roman" w:eastAsia="Times New Roman" w:hAnsi="Times New Roman" w:cs="Times New Roman"/>
      <w:sz w:val="24"/>
      <w:szCs w:val="20"/>
    </w:rPr>
  </w:style>
  <w:style w:type="character" w:customStyle="1" w:styleId="UnresolvedMention1">
    <w:name w:val="Unresolved Mention1"/>
    <w:basedOn w:val="DefaultParagraphFont"/>
    <w:uiPriority w:val="99"/>
    <w:semiHidden/>
    <w:unhideWhenUsed/>
    <w:rsid w:val="00BB5FF4"/>
    <w:rPr>
      <w:color w:val="808080"/>
      <w:shd w:val="clear" w:color="auto" w:fill="E6E6E6"/>
    </w:rPr>
  </w:style>
  <w:style w:type="character" w:styleId="UnresolvedMention">
    <w:name w:val="Unresolved Mention"/>
    <w:basedOn w:val="DefaultParagraphFont"/>
    <w:uiPriority w:val="99"/>
    <w:semiHidden/>
    <w:unhideWhenUsed/>
    <w:rsid w:val="00FA6A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86575">
      <w:bodyDiv w:val="1"/>
      <w:marLeft w:val="0"/>
      <w:marRight w:val="0"/>
      <w:marTop w:val="0"/>
      <w:marBottom w:val="0"/>
      <w:divBdr>
        <w:top w:val="none" w:sz="0" w:space="0" w:color="auto"/>
        <w:left w:val="none" w:sz="0" w:space="0" w:color="auto"/>
        <w:bottom w:val="none" w:sz="0" w:space="0" w:color="auto"/>
        <w:right w:val="none" w:sz="0" w:space="0" w:color="auto"/>
      </w:divBdr>
    </w:div>
    <w:div w:id="134883350">
      <w:bodyDiv w:val="1"/>
      <w:marLeft w:val="0"/>
      <w:marRight w:val="0"/>
      <w:marTop w:val="0"/>
      <w:marBottom w:val="0"/>
      <w:divBdr>
        <w:top w:val="none" w:sz="0" w:space="0" w:color="auto"/>
        <w:left w:val="none" w:sz="0" w:space="0" w:color="auto"/>
        <w:bottom w:val="none" w:sz="0" w:space="0" w:color="auto"/>
        <w:right w:val="none" w:sz="0" w:space="0" w:color="auto"/>
      </w:divBdr>
    </w:div>
    <w:div w:id="408187998">
      <w:bodyDiv w:val="1"/>
      <w:marLeft w:val="0"/>
      <w:marRight w:val="0"/>
      <w:marTop w:val="0"/>
      <w:marBottom w:val="0"/>
      <w:divBdr>
        <w:top w:val="none" w:sz="0" w:space="0" w:color="auto"/>
        <w:left w:val="none" w:sz="0" w:space="0" w:color="auto"/>
        <w:bottom w:val="none" w:sz="0" w:space="0" w:color="auto"/>
        <w:right w:val="none" w:sz="0" w:space="0" w:color="auto"/>
      </w:divBdr>
    </w:div>
    <w:div w:id="485245516">
      <w:bodyDiv w:val="1"/>
      <w:marLeft w:val="0"/>
      <w:marRight w:val="0"/>
      <w:marTop w:val="0"/>
      <w:marBottom w:val="0"/>
      <w:divBdr>
        <w:top w:val="none" w:sz="0" w:space="0" w:color="auto"/>
        <w:left w:val="none" w:sz="0" w:space="0" w:color="auto"/>
        <w:bottom w:val="none" w:sz="0" w:space="0" w:color="auto"/>
        <w:right w:val="none" w:sz="0" w:space="0" w:color="auto"/>
      </w:divBdr>
    </w:div>
    <w:div w:id="505443490">
      <w:bodyDiv w:val="1"/>
      <w:marLeft w:val="0"/>
      <w:marRight w:val="0"/>
      <w:marTop w:val="0"/>
      <w:marBottom w:val="0"/>
      <w:divBdr>
        <w:top w:val="none" w:sz="0" w:space="0" w:color="auto"/>
        <w:left w:val="none" w:sz="0" w:space="0" w:color="auto"/>
        <w:bottom w:val="none" w:sz="0" w:space="0" w:color="auto"/>
        <w:right w:val="none" w:sz="0" w:space="0" w:color="auto"/>
      </w:divBdr>
    </w:div>
    <w:div w:id="599529583">
      <w:bodyDiv w:val="1"/>
      <w:marLeft w:val="0"/>
      <w:marRight w:val="0"/>
      <w:marTop w:val="0"/>
      <w:marBottom w:val="0"/>
      <w:divBdr>
        <w:top w:val="none" w:sz="0" w:space="0" w:color="auto"/>
        <w:left w:val="none" w:sz="0" w:space="0" w:color="auto"/>
        <w:bottom w:val="none" w:sz="0" w:space="0" w:color="auto"/>
        <w:right w:val="none" w:sz="0" w:space="0" w:color="auto"/>
      </w:divBdr>
    </w:div>
    <w:div w:id="741607858">
      <w:bodyDiv w:val="1"/>
      <w:marLeft w:val="0"/>
      <w:marRight w:val="0"/>
      <w:marTop w:val="0"/>
      <w:marBottom w:val="0"/>
      <w:divBdr>
        <w:top w:val="none" w:sz="0" w:space="0" w:color="auto"/>
        <w:left w:val="none" w:sz="0" w:space="0" w:color="auto"/>
        <w:bottom w:val="none" w:sz="0" w:space="0" w:color="auto"/>
        <w:right w:val="none" w:sz="0" w:space="0" w:color="auto"/>
      </w:divBdr>
    </w:div>
    <w:div w:id="905652370">
      <w:bodyDiv w:val="1"/>
      <w:marLeft w:val="0"/>
      <w:marRight w:val="0"/>
      <w:marTop w:val="0"/>
      <w:marBottom w:val="0"/>
      <w:divBdr>
        <w:top w:val="none" w:sz="0" w:space="0" w:color="auto"/>
        <w:left w:val="none" w:sz="0" w:space="0" w:color="auto"/>
        <w:bottom w:val="none" w:sz="0" w:space="0" w:color="auto"/>
        <w:right w:val="none" w:sz="0" w:space="0" w:color="auto"/>
      </w:divBdr>
    </w:div>
    <w:div w:id="1082990593">
      <w:bodyDiv w:val="1"/>
      <w:marLeft w:val="0"/>
      <w:marRight w:val="0"/>
      <w:marTop w:val="0"/>
      <w:marBottom w:val="0"/>
      <w:divBdr>
        <w:top w:val="none" w:sz="0" w:space="0" w:color="auto"/>
        <w:left w:val="none" w:sz="0" w:space="0" w:color="auto"/>
        <w:bottom w:val="none" w:sz="0" w:space="0" w:color="auto"/>
        <w:right w:val="none" w:sz="0" w:space="0" w:color="auto"/>
      </w:divBdr>
    </w:div>
    <w:div w:id="1102140672">
      <w:bodyDiv w:val="1"/>
      <w:marLeft w:val="0"/>
      <w:marRight w:val="0"/>
      <w:marTop w:val="0"/>
      <w:marBottom w:val="0"/>
      <w:divBdr>
        <w:top w:val="none" w:sz="0" w:space="0" w:color="auto"/>
        <w:left w:val="none" w:sz="0" w:space="0" w:color="auto"/>
        <w:bottom w:val="none" w:sz="0" w:space="0" w:color="auto"/>
        <w:right w:val="none" w:sz="0" w:space="0" w:color="auto"/>
      </w:divBdr>
    </w:div>
    <w:div w:id="1103646660">
      <w:bodyDiv w:val="1"/>
      <w:marLeft w:val="0"/>
      <w:marRight w:val="0"/>
      <w:marTop w:val="0"/>
      <w:marBottom w:val="0"/>
      <w:divBdr>
        <w:top w:val="none" w:sz="0" w:space="0" w:color="auto"/>
        <w:left w:val="none" w:sz="0" w:space="0" w:color="auto"/>
        <w:bottom w:val="none" w:sz="0" w:space="0" w:color="auto"/>
        <w:right w:val="none" w:sz="0" w:space="0" w:color="auto"/>
      </w:divBdr>
    </w:div>
    <w:div w:id="1168137734">
      <w:bodyDiv w:val="1"/>
      <w:marLeft w:val="0"/>
      <w:marRight w:val="0"/>
      <w:marTop w:val="0"/>
      <w:marBottom w:val="0"/>
      <w:divBdr>
        <w:top w:val="none" w:sz="0" w:space="0" w:color="auto"/>
        <w:left w:val="none" w:sz="0" w:space="0" w:color="auto"/>
        <w:bottom w:val="none" w:sz="0" w:space="0" w:color="auto"/>
        <w:right w:val="none" w:sz="0" w:space="0" w:color="auto"/>
      </w:divBdr>
    </w:div>
    <w:div w:id="1189874346">
      <w:bodyDiv w:val="1"/>
      <w:marLeft w:val="0"/>
      <w:marRight w:val="0"/>
      <w:marTop w:val="0"/>
      <w:marBottom w:val="0"/>
      <w:divBdr>
        <w:top w:val="none" w:sz="0" w:space="0" w:color="auto"/>
        <w:left w:val="none" w:sz="0" w:space="0" w:color="auto"/>
        <w:bottom w:val="none" w:sz="0" w:space="0" w:color="auto"/>
        <w:right w:val="none" w:sz="0" w:space="0" w:color="auto"/>
      </w:divBdr>
    </w:div>
    <w:div w:id="1272011764">
      <w:bodyDiv w:val="1"/>
      <w:marLeft w:val="0"/>
      <w:marRight w:val="0"/>
      <w:marTop w:val="0"/>
      <w:marBottom w:val="0"/>
      <w:divBdr>
        <w:top w:val="none" w:sz="0" w:space="0" w:color="auto"/>
        <w:left w:val="none" w:sz="0" w:space="0" w:color="auto"/>
        <w:bottom w:val="none" w:sz="0" w:space="0" w:color="auto"/>
        <w:right w:val="none" w:sz="0" w:space="0" w:color="auto"/>
      </w:divBdr>
    </w:div>
    <w:div w:id="1284121155">
      <w:bodyDiv w:val="1"/>
      <w:marLeft w:val="0"/>
      <w:marRight w:val="0"/>
      <w:marTop w:val="0"/>
      <w:marBottom w:val="0"/>
      <w:divBdr>
        <w:top w:val="none" w:sz="0" w:space="0" w:color="auto"/>
        <w:left w:val="none" w:sz="0" w:space="0" w:color="auto"/>
        <w:bottom w:val="none" w:sz="0" w:space="0" w:color="auto"/>
        <w:right w:val="none" w:sz="0" w:space="0" w:color="auto"/>
      </w:divBdr>
    </w:div>
    <w:div w:id="1366633265">
      <w:bodyDiv w:val="1"/>
      <w:marLeft w:val="0"/>
      <w:marRight w:val="0"/>
      <w:marTop w:val="0"/>
      <w:marBottom w:val="0"/>
      <w:divBdr>
        <w:top w:val="none" w:sz="0" w:space="0" w:color="auto"/>
        <w:left w:val="none" w:sz="0" w:space="0" w:color="auto"/>
        <w:bottom w:val="none" w:sz="0" w:space="0" w:color="auto"/>
        <w:right w:val="none" w:sz="0" w:space="0" w:color="auto"/>
      </w:divBdr>
    </w:div>
    <w:div w:id="1377389739">
      <w:bodyDiv w:val="1"/>
      <w:marLeft w:val="0"/>
      <w:marRight w:val="0"/>
      <w:marTop w:val="0"/>
      <w:marBottom w:val="0"/>
      <w:divBdr>
        <w:top w:val="none" w:sz="0" w:space="0" w:color="auto"/>
        <w:left w:val="none" w:sz="0" w:space="0" w:color="auto"/>
        <w:bottom w:val="none" w:sz="0" w:space="0" w:color="auto"/>
        <w:right w:val="none" w:sz="0" w:space="0" w:color="auto"/>
      </w:divBdr>
    </w:div>
    <w:div w:id="1495953455">
      <w:bodyDiv w:val="1"/>
      <w:marLeft w:val="0"/>
      <w:marRight w:val="0"/>
      <w:marTop w:val="0"/>
      <w:marBottom w:val="0"/>
      <w:divBdr>
        <w:top w:val="none" w:sz="0" w:space="0" w:color="auto"/>
        <w:left w:val="none" w:sz="0" w:space="0" w:color="auto"/>
        <w:bottom w:val="none" w:sz="0" w:space="0" w:color="auto"/>
        <w:right w:val="none" w:sz="0" w:space="0" w:color="auto"/>
      </w:divBdr>
    </w:div>
    <w:div w:id="1539470177">
      <w:bodyDiv w:val="1"/>
      <w:marLeft w:val="0"/>
      <w:marRight w:val="0"/>
      <w:marTop w:val="0"/>
      <w:marBottom w:val="0"/>
      <w:divBdr>
        <w:top w:val="none" w:sz="0" w:space="0" w:color="auto"/>
        <w:left w:val="none" w:sz="0" w:space="0" w:color="auto"/>
        <w:bottom w:val="none" w:sz="0" w:space="0" w:color="auto"/>
        <w:right w:val="none" w:sz="0" w:space="0" w:color="auto"/>
      </w:divBdr>
    </w:div>
    <w:div w:id="1667587289">
      <w:bodyDiv w:val="1"/>
      <w:marLeft w:val="0"/>
      <w:marRight w:val="0"/>
      <w:marTop w:val="0"/>
      <w:marBottom w:val="0"/>
      <w:divBdr>
        <w:top w:val="none" w:sz="0" w:space="0" w:color="auto"/>
        <w:left w:val="none" w:sz="0" w:space="0" w:color="auto"/>
        <w:bottom w:val="none" w:sz="0" w:space="0" w:color="auto"/>
        <w:right w:val="none" w:sz="0" w:space="0" w:color="auto"/>
      </w:divBdr>
    </w:div>
    <w:div w:id="1693258450">
      <w:bodyDiv w:val="1"/>
      <w:marLeft w:val="0"/>
      <w:marRight w:val="0"/>
      <w:marTop w:val="0"/>
      <w:marBottom w:val="0"/>
      <w:divBdr>
        <w:top w:val="none" w:sz="0" w:space="0" w:color="auto"/>
        <w:left w:val="none" w:sz="0" w:space="0" w:color="auto"/>
        <w:bottom w:val="none" w:sz="0" w:space="0" w:color="auto"/>
        <w:right w:val="none" w:sz="0" w:space="0" w:color="auto"/>
      </w:divBdr>
    </w:div>
    <w:div w:id="1798058636">
      <w:bodyDiv w:val="1"/>
      <w:marLeft w:val="0"/>
      <w:marRight w:val="0"/>
      <w:marTop w:val="0"/>
      <w:marBottom w:val="0"/>
      <w:divBdr>
        <w:top w:val="none" w:sz="0" w:space="0" w:color="auto"/>
        <w:left w:val="none" w:sz="0" w:space="0" w:color="auto"/>
        <w:bottom w:val="none" w:sz="0" w:space="0" w:color="auto"/>
        <w:right w:val="none" w:sz="0" w:space="0" w:color="auto"/>
      </w:divBdr>
    </w:div>
    <w:div w:id="1834370845">
      <w:bodyDiv w:val="1"/>
      <w:marLeft w:val="0"/>
      <w:marRight w:val="0"/>
      <w:marTop w:val="0"/>
      <w:marBottom w:val="0"/>
      <w:divBdr>
        <w:top w:val="none" w:sz="0" w:space="0" w:color="auto"/>
        <w:left w:val="none" w:sz="0" w:space="0" w:color="auto"/>
        <w:bottom w:val="none" w:sz="0" w:space="0" w:color="auto"/>
        <w:right w:val="none" w:sz="0" w:space="0" w:color="auto"/>
      </w:divBdr>
    </w:div>
    <w:div w:id="1885021631">
      <w:bodyDiv w:val="1"/>
      <w:marLeft w:val="0"/>
      <w:marRight w:val="0"/>
      <w:marTop w:val="0"/>
      <w:marBottom w:val="0"/>
      <w:divBdr>
        <w:top w:val="none" w:sz="0" w:space="0" w:color="auto"/>
        <w:left w:val="none" w:sz="0" w:space="0" w:color="auto"/>
        <w:bottom w:val="none" w:sz="0" w:space="0" w:color="auto"/>
        <w:right w:val="none" w:sz="0" w:space="0" w:color="auto"/>
      </w:divBdr>
    </w:div>
    <w:div w:id="1941795141">
      <w:bodyDiv w:val="1"/>
      <w:marLeft w:val="0"/>
      <w:marRight w:val="0"/>
      <w:marTop w:val="0"/>
      <w:marBottom w:val="0"/>
      <w:divBdr>
        <w:top w:val="none" w:sz="0" w:space="0" w:color="auto"/>
        <w:left w:val="none" w:sz="0" w:space="0" w:color="auto"/>
        <w:bottom w:val="none" w:sz="0" w:space="0" w:color="auto"/>
        <w:right w:val="none" w:sz="0" w:space="0" w:color="auto"/>
      </w:divBdr>
    </w:div>
    <w:div w:id="1973124902">
      <w:bodyDiv w:val="1"/>
      <w:marLeft w:val="0"/>
      <w:marRight w:val="0"/>
      <w:marTop w:val="0"/>
      <w:marBottom w:val="0"/>
      <w:divBdr>
        <w:top w:val="none" w:sz="0" w:space="0" w:color="auto"/>
        <w:left w:val="none" w:sz="0" w:space="0" w:color="auto"/>
        <w:bottom w:val="none" w:sz="0" w:space="0" w:color="auto"/>
        <w:right w:val="none" w:sz="0" w:space="0" w:color="auto"/>
      </w:divBdr>
    </w:div>
    <w:div w:id="2014530322">
      <w:bodyDiv w:val="1"/>
      <w:marLeft w:val="0"/>
      <w:marRight w:val="0"/>
      <w:marTop w:val="0"/>
      <w:marBottom w:val="0"/>
      <w:divBdr>
        <w:top w:val="none" w:sz="0" w:space="0" w:color="auto"/>
        <w:left w:val="none" w:sz="0" w:space="0" w:color="auto"/>
        <w:bottom w:val="none" w:sz="0" w:space="0" w:color="auto"/>
        <w:right w:val="none" w:sz="0" w:space="0" w:color="auto"/>
      </w:divBdr>
    </w:div>
    <w:div w:id="2063554762">
      <w:bodyDiv w:val="1"/>
      <w:marLeft w:val="0"/>
      <w:marRight w:val="0"/>
      <w:marTop w:val="0"/>
      <w:marBottom w:val="0"/>
      <w:divBdr>
        <w:top w:val="none" w:sz="0" w:space="0" w:color="auto"/>
        <w:left w:val="none" w:sz="0" w:space="0" w:color="auto"/>
        <w:bottom w:val="none" w:sz="0" w:space="0" w:color="auto"/>
        <w:right w:val="none" w:sz="0" w:space="0" w:color="auto"/>
      </w:divBdr>
    </w:div>
    <w:div w:id="207893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pugh@saltwater-stone.com" TargetMode="External"/><Relationship Id="rId18" Type="http://schemas.openxmlformats.org/officeDocument/2006/relationships/hyperlink" Target="https://www.facebook.com/KongsbergGrupp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unvor.hatling.midtbo@km.kongsberg.com" TargetMode="External"/><Relationship Id="rId17" Type="http://schemas.openxmlformats.org/officeDocument/2006/relationships/hyperlink" Target="https://twitter.com/kogmaritime?lang=en" TargetMode="External"/><Relationship Id="rId2" Type="http://schemas.openxmlformats.org/officeDocument/2006/relationships/numbering" Target="numbering.xml"/><Relationship Id="rId16" Type="http://schemas.openxmlformats.org/officeDocument/2006/relationships/hyperlink" Target="https://www.linkedin.com/company/kongsberg-maritim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km.kongsberg.com"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ongsber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36A8D-1C34-441C-BD0B-5A1EF9694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752</Words>
  <Characters>4290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Trewern</dc:creator>
  <cp:keywords/>
  <dc:description/>
  <cp:lastModifiedBy>David Pugh</cp:lastModifiedBy>
  <cp:revision>4</cp:revision>
  <cp:lastPrinted>2020-02-13T08:31:00Z</cp:lastPrinted>
  <dcterms:created xsi:type="dcterms:W3CDTF">2020-03-20T14:31:00Z</dcterms:created>
  <dcterms:modified xsi:type="dcterms:W3CDTF">2020-03-20T15:14:00Z</dcterms:modified>
</cp:coreProperties>
</file>