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1E841" w14:textId="766B640E" w:rsidR="00707BE0" w:rsidRDefault="00496554" w:rsidP="00CD5396">
      <w:pPr>
        <w:pStyle w:val="Rubrik1"/>
        <w:rPr>
          <w:lang w:val="sv-SE"/>
        </w:rPr>
      </w:pPr>
      <w:r w:rsidRPr="000941AF">
        <w:rPr>
          <w:lang w:val="sv-SE"/>
        </w:rPr>
        <w:t>Subaru håller värdet bäst</w:t>
      </w:r>
    </w:p>
    <w:p w14:paraId="10EA7622" w14:textId="171C2C14" w:rsidR="00175B9A" w:rsidRPr="00175B9A" w:rsidRDefault="00175B9A" w:rsidP="00175B9A">
      <w:pPr>
        <w:rPr>
          <w:lang w:val="sv-SE" w:eastAsia="sv-SE"/>
        </w:rPr>
      </w:pPr>
      <w:r>
        <w:rPr>
          <w:noProof/>
          <w:lang w:val="sv-SE" w:eastAsia="sv-SE"/>
        </w:rPr>
        <w:drawing>
          <wp:inline distT="0" distB="0" distL="0" distR="0" wp14:anchorId="2ED3A920" wp14:editId="786EB3AF">
            <wp:extent cx="1390650" cy="1639594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921" cy="1642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7ECDE" w14:textId="5FA1E8AE" w:rsidR="00E70AF4" w:rsidRPr="00D54501" w:rsidRDefault="00496554" w:rsidP="00287314">
      <w:pPr>
        <w:pStyle w:val="Ingress"/>
        <w:rPr>
          <w:sz w:val="24"/>
          <w:lang w:val="sv-SE"/>
        </w:rPr>
      </w:pPr>
      <w:r w:rsidRPr="00D54501">
        <w:rPr>
          <w:sz w:val="24"/>
          <w:lang w:val="sv-SE"/>
        </w:rPr>
        <w:t>Amerikanska ALG (A</w:t>
      </w:r>
      <w:r w:rsidR="000941AF" w:rsidRPr="00D54501">
        <w:rPr>
          <w:sz w:val="24"/>
          <w:lang w:val="sv-SE"/>
        </w:rPr>
        <w:t xml:space="preserve">utomotive Lease Guide) </w:t>
      </w:r>
      <w:r w:rsidR="00F167DC">
        <w:rPr>
          <w:sz w:val="24"/>
          <w:lang w:val="sv-SE"/>
        </w:rPr>
        <w:t>har än en gång utsett</w:t>
      </w:r>
      <w:r w:rsidR="000941AF" w:rsidRPr="00D54501">
        <w:rPr>
          <w:sz w:val="24"/>
          <w:lang w:val="sv-SE"/>
        </w:rPr>
        <w:t xml:space="preserve"> Subaru till det märke som </w:t>
      </w:r>
      <w:r w:rsidR="005B1FAC" w:rsidRPr="00D54501">
        <w:rPr>
          <w:sz w:val="24"/>
          <w:lang w:val="sv-SE"/>
        </w:rPr>
        <w:t>har det bästa andrahandsvärdet på marknaden.</w:t>
      </w:r>
      <w:r w:rsidR="00CD5396" w:rsidRPr="00D54501">
        <w:rPr>
          <w:sz w:val="24"/>
          <w:lang w:val="sv-SE"/>
        </w:rPr>
        <w:t xml:space="preserve">  </w:t>
      </w:r>
    </w:p>
    <w:p w14:paraId="27823289" w14:textId="36781701" w:rsidR="000209BD" w:rsidRPr="000209BD" w:rsidRDefault="000209BD" w:rsidP="000209BD">
      <w:pPr>
        <w:rPr>
          <w:rFonts w:eastAsia="Calibri"/>
          <w:sz w:val="22"/>
          <w:szCs w:val="22"/>
          <w:lang w:val="sv-SE"/>
        </w:rPr>
      </w:pPr>
      <w:r w:rsidRPr="000209BD">
        <w:rPr>
          <w:rFonts w:eastAsia="Calibri"/>
          <w:sz w:val="22"/>
          <w:szCs w:val="22"/>
          <w:lang w:val="sv-SE"/>
        </w:rPr>
        <w:t xml:space="preserve">Subaru har med årets utmärkelser hela </w:t>
      </w:r>
      <w:r w:rsidR="00C67C23">
        <w:rPr>
          <w:rFonts w:eastAsia="Calibri"/>
          <w:sz w:val="22"/>
          <w:szCs w:val="22"/>
          <w:lang w:val="sv-SE"/>
        </w:rPr>
        <w:t>46</w:t>
      </w:r>
      <w:r w:rsidRPr="000209BD">
        <w:rPr>
          <w:rFonts w:eastAsia="Calibri"/>
          <w:sz w:val="22"/>
          <w:szCs w:val="22"/>
          <w:lang w:val="sv-SE"/>
        </w:rPr>
        <w:t xml:space="preserve"> pokaler från ALG och anses vara det varumärke som överlag har det bästa andrahandsvärdet efter tre år. Subaru har erövrat titeln som bästa varumärke (Brand Residual Value Award) </w:t>
      </w:r>
      <w:r w:rsidR="00C67C23">
        <w:rPr>
          <w:rFonts w:eastAsia="Calibri"/>
          <w:sz w:val="22"/>
          <w:szCs w:val="22"/>
          <w:lang w:val="sv-SE"/>
        </w:rPr>
        <w:t>åtta</w:t>
      </w:r>
      <w:r w:rsidRPr="000209BD">
        <w:rPr>
          <w:rFonts w:eastAsia="Calibri"/>
          <w:sz w:val="22"/>
          <w:szCs w:val="22"/>
          <w:lang w:val="sv-SE"/>
        </w:rPr>
        <w:t xml:space="preserve"> gånger sedan 2010. </w:t>
      </w:r>
    </w:p>
    <w:p w14:paraId="5B3D7C70" w14:textId="77777777" w:rsidR="00032C43" w:rsidRPr="00032C43" w:rsidRDefault="00032C43" w:rsidP="00032C43">
      <w:pPr>
        <w:rPr>
          <w:rFonts w:eastAsia="Calibri"/>
          <w:sz w:val="22"/>
          <w:szCs w:val="22"/>
          <w:lang w:val="sv-SE"/>
        </w:rPr>
      </w:pPr>
      <w:r w:rsidRPr="00032C43">
        <w:rPr>
          <w:rFonts w:eastAsia="Calibri"/>
          <w:sz w:val="22"/>
          <w:szCs w:val="22"/>
          <w:lang w:val="sv-SE"/>
        </w:rPr>
        <w:t>ALG är den analytiska divisionen i TrueCar inc. ALG sammanställer sedan drygt 50 år data för marknadens alla modeller och nominerar sedan de bilar som beräknas ha den lägsta procentuella värdeminskningen i sina respektive klasser. Residual Value Award delas årligen ut sedan 2010.</w:t>
      </w:r>
    </w:p>
    <w:p w14:paraId="60DBBABD" w14:textId="77777777" w:rsidR="00032C43" w:rsidRPr="00032C43" w:rsidRDefault="00032C43" w:rsidP="00032C43">
      <w:pPr>
        <w:rPr>
          <w:rFonts w:eastAsia="Calibri"/>
          <w:sz w:val="22"/>
          <w:lang w:val="sv-SE"/>
        </w:rPr>
      </w:pPr>
      <w:r w:rsidRPr="00032C43">
        <w:rPr>
          <w:rFonts w:eastAsia="Calibri"/>
          <w:sz w:val="22"/>
          <w:lang w:val="sv-SE"/>
        </w:rPr>
        <w:t>Även jämförbara svenska undersökningar ger vid handen att Subaru har ett av branschens allra bästa andrahandsvärden.</w:t>
      </w:r>
    </w:p>
    <w:p w14:paraId="22B8AC0D" w14:textId="39D2358C" w:rsidR="00032C43" w:rsidRPr="00032C43" w:rsidRDefault="00032C43" w:rsidP="00032C43">
      <w:pPr>
        <w:rPr>
          <w:rFonts w:eastAsia="Calibri"/>
          <w:sz w:val="22"/>
          <w:szCs w:val="22"/>
          <w:lang w:val="sv-SE"/>
        </w:rPr>
      </w:pPr>
      <w:r w:rsidRPr="00032C43">
        <w:rPr>
          <w:rFonts w:eastAsia="Calibri"/>
          <w:sz w:val="22"/>
          <w:lang w:val="sv-SE"/>
        </w:rPr>
        <w:t xml:space="preserve">– Eftersom värdeminskningen är den enskilt största posten bland bilkostnaderna gör detta Subaru till ett fördelaktigt bilval även ekonomiskt, vilket naturligtvis bidragit till att vi har Sveriges mest nöjda bilägare, säger </w:t>
      </w:r>
      <w:r w:rsidR="00D54501">
        <w:rPr>
          <w:rFonts w:eastAsia="Calibri"/>
          <w:sz w:val="22"/>
          <w:lang w:val="sv-SE"/>
        </w:rPr>
        <w:t>Filip Frennby</w:t>
      </w:r>
      <w:r w:rsidRPr="00032C43">
        <w:rPr>
          <w:rFonts w:eastAsia="Calibri"/>
          <w:sz w:val="22"/>
          <w:lang w:val="sv-SE"/>
        </w:rPr>
        <w:t xml:space="preserve">, varumärkeschef för Subaru i </w:t>
      </w:r>
      <w:r w:rsidR="00D54501">
        <w:rPr>
          <w:rFonts w:eastAsia="Calibri"/>
          <w:sz w:val="22"/>
          <w:lang w:val="sv-SE"/>
        </w:rPr>
        <w:t>Sverige</w:t>
      </w:r>
      <w:r w:rsidRPr="00032C43">
        <w:rPr>
          <w:rFonts w:eastAsia="Calibri"/>
          <w:sz w:val="22"/>
          <w:lang w:val="sv-SE"/>
        </w:rPr>
        <w:t>.</w:t>
      </w:r>
    </w:p>
    <w:p w14:paraId="21AD2D4A" w14:textId="77777777" w:rsidR="00032C43" w:rsidRPr="000209BD" w:rsidRDefault="00032C43" w:rsidP="00032C43">
      <w:pPr>
        <w:rPr>
          <w:rFonts w:eastAsia="Calibri"/>
          <w:sz w:val="22"/>
          <w:szCs w:val="22"/>
          <w:lang w:val="sv-SE"/>
        </w:rPr>
      </w:pPr>
      <w:r w:rsidRPr="000209BD">
        <w:rPr>
          <w:rFonts w:eastAsia="Calibri"/>
          <w:sz w:val="22"/>
          <w:szCs w:val="22"/>
          <w:lang w:val="sv-SE"/>
        </w:rPr>
        <w:t xml:space="preserve">Mer info: </w:t>
      </w:r>
      <w:hyperlink r:id="rId9" w:history="1">
        <w:r w:rsidRPr="000209BD">
          <w:rPr>
            <w:rStyle w:val="Hyperlnk"/>
            <w:rFonts w:eastAsia="Calibri"/>
            <w:sz w:val="22"/>
            <w:szCs w:val="22"/>
            <w:lang w:val="sv-SE"/>
          </w:rPr>
          <w:t>www.alg.com</w:t>
        </w:r>
      </w:hyperlink>
    </w:p>
    <w:p w14:paraId="4AF2AF57" w14:textId="77777777" w:rsidR="00032C43" w:rsidRPr="000941AF" w:rsidRDefault="00032C43" w:rsidP="00CD5396">
      <w:pPr>
        <w:rPr>
          <w:lang w:val="sv-SE"/>
        </w:rPr>
      </w:pPr>
    </w:p>
    <w:sectPr w:rsidR="00032C43" w:rsidRPr="000941AF" w:rsidSect="00412F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3646" w:right="1701" w:bottom="1701" w:left="1701" w:header="964" w:footer="73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4235F6" w14:textId="77777777" w:rsidR="00E66B87" w:rsidRDefault="00E66B87" w:rsidP="00C61CB6">
      <w:r>
        <w:separator/>
      </w:r>
    </w:p>
  </w:endnote>
  <w:endnote w:type="continuationSeparator" w:id="0">
    <w:p w14:paraId="3A397A98" w14:textId="77777777" w:rsidR="00E66B87" w:rsidRDefault="00E66B87" w:rsidP="00C61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rostile">
    <w:altName w:val="Courier New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61D2F" w14:textId="77777777" w:rsidR="0063737E" w:rsidRDefault="0063737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800C1" w14:textId="77777777" w:rsidR="00C61CB6" w:rsidRPr="00B76187" w:rsidRDefault="00E051E0" w:rsidP="0091617A">
    <w:pPr>
      <w:pStyle w:val="Sidfot"/>
      <w:tabs>
        <w:tab w:val="clear" w:pos="4680"/>
        <w:tab w:val="clear" w:pos="9360"/>
        <w:tab w:val="center" w:pos="4253"/>
        <w:tab w:val="right" w:pos="9072"/>
      </w:tabs>
      <w:rPr>
        <w:color w:val="7F7F7F" w:themeColor="text1" w:themeTint="80"/>
      </w:rPr>
    </w:pPr>
    <w:bookmarkStart w:id="0" w:name="xxRefPage2"/>
    <w:bookmarkEnd w:id="0"/>
    <w:r>
      <w:rPr>
        <w:color w:val="7F7F7F" w:themeColor="text1" w:themeTint="80"/>
      </w:rPr>
      <w:t xml:space="preserve"> </w:t>
    </w:r>
    <w:r w:rsidR="00147A9E" w:rsidRPr="00B76187">
      <w:rPr>
        <w:color w:val="7F7F7F" w:themeColor="text1" w:themeTint="80"/>
      </w:rPr>
      <w:tab/>
    </w:r>
    <w:r w:rsidR="00147A9E" w:rsidRPr="00B76187">
      <w:rPr>
        <w:color w:val="7F7F7F" w:themeColor="text1" w:themeTint="80"/>
      </w:rPr>
      <w:fldChar w:fldCharType="begin"/>
    </w:r>
    <w:r w:rsidR="00147A9E" w:rsidRPr="00B76187">
      <w:rPr>
        <w:color w:val="7F7F7F" w:themeColor="text1" w:themeTint="80"/>
      </w:rPr>
      <w:instrText xml:space="preserve"> PAGE  \* Arabic  \* MERGEFORMAT </w:instrText>
    </w:r>
    <w:r w:rsidR="00147A9E" w:rsidRPr="00B76187">
      <w:rPr>
        <w:color w:val="7F7F7F" w:themeColor="text1" w:themeTint="80"/>
      </w:rPr>
      <w:fldChar w:fldCharType="separate"/>
    </w:r>
    <w:r w:rsidR="00412F71">
      <w:rPr>
        <w:noProof/>
        <w:color w:val="7F7F7F" w:themeColor="text1" w:themeTint="80"/>
      </w:rPr>
      <w:t>2</w:t>
    </w:r>
    <w:r w:rsidR="00147A9E" w:rsidRPr="00B76187">
      <w:rPr>
        <w:color w:val="7F7F7F" w:themeColor="text1" w:themeTint="8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2585D" w14:textId="77777777" w:rsidR="009C445E" w:rsidRPr="00E051E0" w:rsidRDefault="00E70AF4" w:rsidP="006E08B7">
    <w:pPr>
      <w:pStyle w:val="Sidfot"/>
      <w:spacing w:before="600"/>
      <w:rPr>
        <w:b/>
        <w:color w:val="7F7F7F" w:themeColor="text1" w:themeTint="80"/>
        <w:lang w:val="sv-SE"/>
      </w:rPr>
    </w:pPr>
    <w:r>
      <w:rPr>
        <w:b/>
        <w:color w:val="7F7F7F" w:themeColor="text1" w:themeTint="80"/>
        <w:lang w:val="sv-SE"/>
      </w:rPr>
      <w:t>Thomas Possling</w:t>
    </w:r>
  </w:p>
  <w:p w14:paraId="0EE4B411" w14:textId="77777777" w:rsidR="00287314" w:rsidRDefault="00E70AF4" w:rsidP="00287314">
    <w:pPr>
      <w:pStyle w:val="Sidfot"/>
      <w:spacing w:before="0"/>
      <w:rPr>
        <w:color w:val="7F7F7F" w:themeColor="text1" w:themeTint="80"/>
        <w:lang w:val="sv-SE"/>
      </w:rPr>
    </w:pPr>
    <w:r>
      <w:rPr>
        <w:color w:val="7F7F7F" w:themeColor="text1" w:themeTint="80"/>
        <w:lang w:val="sv-SE"/>
      </w:rPr>
      <w:t>Informations- och PR-chef</w:t>
    </w:r>
  </w:p>
  <w:p w14:paraId="76DCA034" w14:textId="77777777" w:rsidR="00287314" w:rsidRDefault="00E70AF4" w:rsidP="00287314">
    <w:pPr>
      <w:pStyle w:val="Sidfot"/>
      <w:spacing w:before="0"/>
      <w:rPr>
        <w:color w:val="7F7F7F" w:themeColor="text1" w:themeTint="80"/>
        <w:lang w:val="en-US"/>
      </w:rPr>
    </w:pPr>
    <w:r w:rsidRPr="00287314">
      <w:rPr>
        <w:color w:val="7F7F7F" w:themeColor="text1" w:themeTint="80"/>
        <w:lang w:val="en-US"/>
      </w:rPr>
      <w:t>Subaru Nordic AB</w:t>
    </w:r>
  </w:p>
  <w:p w14:paraId="08FAD54B" w14:textId="77777777" w:rsidR="00287314" w:rsidRDefault="00E70AF4" w:rsidP="00287314">
    <w:pPr>
      <w:pStyle w:val="Sidfot"/>
      <w:spacing w:before="0"/>
      <w:rPr>
        <w:color w:val="7F7F7F" w:themeColor="text1" w:themeTint="80"/>
        <w:lang w:val="en-US"/>
      </w:rPr>
    </w:pPr>
    <w:r w:rsidRPr="00287314">
      <w:rPr>
        <w:color w:val="7F7F7F" w:themeColor="text1" w:themeTint="80"/>
        <w:lang w:val="en-US"/>
      </w:rPr>
      <w:t>0739-20 49 25</w:t>
    </w:r>
  </w:p>
  <w:p w14:paraId="19D54F07" w14:textId="77777777" w:rsidR="00E70AF4" w:rsidRPr="00287314" w:rsidRDefault="00E70AF4" w:rsidP="00287314">
    <w:pPr>
      <w:pStyle w:val="Sidfot"/>
      <w:spacing w:before="0"/>
      <w:rPr>
        <w:color w:val="7F7F7F" w:themeColor="text1" w:themeTint="80"/>
        <w:lang w:val="en-US"/>
      </w:rPr>
    </w:pPr>
    <w:r w:rsidRPr="00287314">
      <w:rPr>
        <w:color w:val="7F7F7F" w:themeColor="text1" w:themeTint="80"/>
        <w:lang w:val="en-US"/>
      </w:rPr>
      <w:t>tpossling@subaru.se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13AD62" w14:textId="77777777" w:rsidR="00E66B87" w:rsidRDefault="00E66B87" w:rsidP="00C61CB6">
      <w:r>
        <w:separator/>
      </w:r>
    </w:p>
  </w:footnote>
  <w:footnote w:type="continuationSeparator" w:id="0">
    <w:p w14:paraId="1B6FFF74" w14:textId="77777777" w:rsidR="00E66B87" w:rsidRDefault="00E66B87" w:rsidP="00C61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24F2F8" w14:textId="77777777" w:rsidR="0063737E" w:rsidRDefault="0063737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DCCF53" w14:textId="77777777" w:rsidR="00C61CB6" w:rsidRDefault="00E051E0">
    <w:pPr>
      <w:pStyle w:val="Sidhuvud"/>
    </w:pPr>
    <w:r w:rsidRPr="00E051E0"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0FF014EB" wp14:editId="085F2C74">
          <wp:simplePos x="0" y="0"/>
          <wp:positionH relativeFrom="column">
            <wp:posOffset>4907915</wp:posOffset>
          </wp:positionH>
          <wp:positionV relativeFrom="paragraph">
            <wp:posOffset>-381635</wp:posOffset>
          </wp:positionV>
          <wp:extent cx="1348105" cy="1056005"/>
          <wp:effectExtent l="0" t="0" r="444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ubaru-logo SN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8105" cy="1056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051E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63910A4" wp14:editId="16404DC1">
              <wp:simplePos x="0" y="0"/>
              <wp:positionH relativeFrom="column">
                <wp:posOffset>-1076325</wp:posOffset>
              </wp:positionH>
              <wp:positionV relativeFrom="paragraph">
                <wp:posOffset>-600710</wp:posOffset>
              </wp:positionV>
              <wp:extent cx="7559675" cy="1504950"/>
              <wp:effectExtent l="0" t="0" r="3175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5049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BF78F76" id="Rectangle 6" o:spid="_x0000_s1026" style="position:absolute;margin-left:-84.75pt;margin-top:-47.3pt;width:595.25pt;height:118.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" fillcolor="#f2f2f2 [3052]" stroked="f" strokeweight="2pt"/>
          </w:pict>
        </mc:Fallback>
      </mc:AlternateContent>
    </w:r>
    <w:r w:rsidR="00C61CB6">
      <w:t>DEALER BULLETIN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FE2D6B" w14:textId="77777777" w:rsidR="006B34D8" w:rsidRDefault="00E051E0" w:rsidP="00A26232">
    <w:pPr>
      <w:pStyle w:val="Sidhuvud"/>
      <w:tabs>
        <w:tab w:val="clear" w:pos="4680"/>
        <w:tab w:val="clear" w:pos="9360"/>
        <w:tab w:val="left" w:pos="3810"/>
      </w:tabs>
      <w:spacing w:after="1320"/>
    </w:pPr>
    <w:r w:rsidRPr="00E051E0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BF3A75A" wp14:editId="0D67F10E">
              <wp:simplePos x="0" y="0"/>
              <wp:positionH relativeFrom="column">
                <wp:posOffset>-1085850</wp:posOffset>
              </wp:positionH>
              <wp:positionV relativeFrom="paragraph">
                <wp:posOffset>-600710</wp:posOffset>
              </wp:positionV>
              <wp:extent cx="7559675" cy="1504950"/>
              <wp:effectExtent l="0" t="0" r="3175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5049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70E6EE8" id="Rectangle 4" o:spid="_x0000_s1026" style="position:absolute;margin-left:-85.5pt;margin-top:-47.3pt;width:595.25pt;height:118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" fillcolor="#f2f2f2 [3052]" stroked="f" strokeweight="2pt">
              <v:textbox inset="0,0,0,0"/>
            </v:rect>
          </w:pict>
        </mc:Fallback>
      </mc:AlternateContent>
    </w:r>
    <w:r w:rsidRPr="00E051E0">
      <w:rPr>
        <w:noProof/>
      </w:rPr>
      <w:drawing>
        <wp:anchor distT="0" distB="0" distL="114300" distR="114300" simplePos="0" relativeHeight="251660288" behindDoc="0" locked="0" layoutInCell="1" allowOverlap="1" wp14:anchorId="679752E4" wp14:editId="3353E67F">
          <wp:simplePos x="0" y="0"/>
          <wp:positionH relativeFrom="column">
            <wp:posOffset>4896485</wp:posOffset>
          </wp:positionH>
          <wp:positionV relativeFrom="paragraph">
            <wp:posOffset>-381635</wp:posOffset>
          </wp:positionV>
          <wp:extent cx="1350000" cy="1054800"/>
          <wp:effectExtent l="0" t="0" r="317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ubaru-logo SN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000" cy="105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223B">
      <w:rPr>
        <w:noProof/>
      </w:rPr>
      <w:t>PRESS</w:t>
    </w:r>
    <w:r w:rsidR="00A9223B">
      <w:t>information</w:t>
    </w:r>
    <w:r w:rsidR="00A26232">
      <w:tab/>
    </w:r>
  </w:p>
  <w:tbl>
    <w:tblPr>
      <w:tblStyle w:val="Tabellrutnt"/>
      <w:tblW w:w="7752" w:type="dxa"/>
      <w:tblInd w:w="-9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224"/>
      <w:gridCol w:w="1528"/>
    </w:tblGrid>
    <w:tr w:rsidR="00A9223B" w:rsidRPr="00B76187" w14:paraId="5A68FFE8" w14:textId="77777777" w:rsidTr="00C67C23">
      <w:trPr>
        <w:trHeight w:val="259"/>
      </w:trPr>
      <w:tc>
        <w:tcPr>
          <w:tcW w:w="6224" w:type="dxa"/>
        </w:tcPr>
        <w:p w14:paraId="1E214F7E" w14:textId="757C35EC" w:rsidR="00A9223B" w:rsidRPr="00B76187" w:rsidRDefault="00E70AF4" w:rsidP="00295A91">
          <w:pPr>
            <w:pStyle w:val="DocumentHeader"/>
            <w:rPr>
              <w:rFonts w:ascii="Arial Narrow" w:hAnsi="Arial Narrow"/>
              <w:color w:val="7F7F7F" w:themeColor="text1" w:themeTint="80"/>
            </w:rPr>
          </w:pPr>
          <w:bookmarkStart w:id="1" w:name="xxDept"/>
          <w:bookmarkStart w:id="2" w:name="xxDate"/>
          <w:bookmarkEnd w:id="1"/>
          <w:bookmarkEnd w:id="2"/>
          <w:r>
            <w:rPr>
              <w:rFonts w:ascii="Arial Narrow" w:hAnsi="Arial Narrow"/>
              <w:color w:val="7F7F7F" w:themeColor="text1" w:themeTint="80"/>
            </w:rPr>
            <w:t>Malmö 2020-1</w:t>
          </w:r>
          <w:r w:rsidR="0063737E">
            <w:rPr>
              <w:rFonts w:ascii="Arial Narrow" w:hAnsi="Arial Narrow"/>
              <w:color w:val="7F7F7F" w:themeColor="text1" w:themeTint="80"/>
            </w:rPr>
            <w:t>1</w:t>
          </w:r>
          <w:r>
            <w:rPr>
              <w:rFonts w:ascii="Arial Narrow" w:hAnsi="Arial Narrow"/>
              <w:color w:val="7F7F7F" w:themeColor="text1" w:themeTint="80"/>
            </w:rPr>
            <w:t>-2</w:t>
          </w:r>
          <w:r w:rsidR="005C79CB">
            <w:rPr>
              <w:rFonts w:ascii="Arial Narrow" w:hAnsi="Arial Narrow"/>
              <w:color w:val="7F7F7F" w:themeColor="text1" w:themeTint="80"/>
            </w:rPr>
            <w:t>5</w:t>
          </w:r>
        </w:p>
      </w:tc>
      <w:tc>
        <w:tcPr>
          <w:tcW w:w="1528" w:type="dxa"/>
          <w:vMerge w:val="restart"/>
        </w:tcPr>
        <w:p w14:paraId="7EF364A5" w14:textId="77777777" w:rsidR="00A9223B" w:rsidRPr="00B76187" w:rsidRDefault="00A9223B" w:rsidP="00295A91">
          <w:pPr>
            <w:pStyle w:val="DocumentHeader"/>
            <w:rPr>
              <w:rFonts w:ascii="Arial Narrow" w:hAnsi="Arial Narrow"/>
            </w:rPr>
          </w:pPr>
        </w:p>
      </w:tc>
    </w:tr>
    <w:tr w:rsidR="00A9223B" w:rsidRPr="00B76187" w14:paraId="0D694DB1" w14:textId="77777777" w:rsidTr="00C67C23">
      <w:trPr>
        <w:trHeight w:val="259"/>
      </w:trPr>
      <w:tc>
        <w:tcPr>
          <w:tcW w:w="6224" w:type="dxa"/>
        </w:tcPr>
        <w:p w14:paraId="092E4BC4" w14:textId="77777777" w:rsidR="00A9223B" w:rsidRPr="00B76187" w:rsidRDefault="00A9223B" w:rsidP="00295A91">
          <w:pPr>
            <w:pStyle w:val="DocumentHeader"/>
            <w:rPr>
              <w:rFonts w:ascii="Arial Narrow" w:hAnsi="Arial Narrow"/>
              <w:color w:val="7F7F7F" w:themeColor="text1" w:themeTint="80"/>
            </w:rPr>
          </w:pPr>
        </w:p>
      </w:tc>
      <w:tc>
        <w:tcPr>
          <w:tcW w:w="1528" w:type="dxa"/>
          <w:vMerge/>
        </w:tcPr>
        <w:p w14:paraId="501D4192" w14:textId="77777777" w:rsidR="00A9223B" w:rsidRPr="00B76187" w:rsidRDefault="00A9223B" w:rsidP="00295A91">
          <w:pPr>
            <w:pStyle w:val="DocumentHeader"/>
            <w:rPr>
              <w:rFonts w:ascii="Arial Narrow" w:hAnsi="Arial Narrow"/>
            </w:rPr>
          </w:pPr>
        </w:p>
      </w:tc>
    </w:tr>
    <w:tr w:rsidR="00287314" w:rsidRPr="00B76187" w14:paraId="1FCC1F6C" w14:textId="77777777" w:rsidTr="00C67C23">
      <w:trPr>
        <w:trHeight w:val="259"/>
      </w:trPr>
      <w:tc>
        <w:tcPr>
          <w:tcW w:w="6224" w:type="dxa"/>
        </w:tcPr>
        <w:p w14:paraId="1BD63600" w14:textId="77777777" w:rsidR="00287314" w:rsidRPr="00B76187" w:rsidRDefault="00287314" w:rsidP="00295A91">
          <w:pPr>
            <w:pStyle w:val="DocumentHeader"/>
            <w:rPr>
              <w:rFonts w:ascii="Arial Narrow" w:hAnsi="Arial Narrow"/>
              <w:color w:val="7F7F7F" w:themeColor="text1" w:themeTint="80"/>
            </w:rPr>
          </w:pPr>
        </w:p>
      </w:tc>
      <w:tc>
        <w:tcPr>
          <w:tcW w:w="1528" w:type="dxa"/>
        </w:tcPr>
        <w:p w14:paraId="03E26868" w14:textId="77777777" w:rsidR="00287314" w:rsidRPr="00B76187" w:rsidRDefault="00287314" w:rsidP="00295A91">
          <w:pPr>
            <w:pStyle w:val="DocumentHeader"/>
            <w:rPr>
              <w:rFonts w:ascii="Arial Narrow" w:hAnsi="Arial Narrow"/>
            </w:rPr>
          </w:pPr>
        </w:p>
      </w:tc>
    </w:tr>
  </w:tbl>
  <w:p w14:paraId="74DE2A34" w14:textId="77777777" w:rsidR="009C445E" w:rsidRPr="000B72E7" w:rsidRDefault="009C445E" w:rsidP="000B72E7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699613E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77EB0"/>
    <w:multiLevelType w:val="multilevel"/>
    <w:tmpl w:val="2ECCBED8"/>
    <w:numStyleLink w:val="CompanyListBullet"/>
  </w:abstractNum>
  <w:abstractNum w:abstractNumId="2" w15:restartNumberingAfterBreak="0">
    <w:nsid w:val="07102D21"/>
    <w:multiLevelType w:val="multilevel"/>
    <w:tmpl w:val="2ECCBED8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>
      <w:start w:val="1"/>
      <w:numFmt w:val="none"/>
      <w:lvlText w:val="%2-"/>
      <w:lvlJc w:val="left"/>
      <w:pPr>
        <w:tabs>
          <w:tab w:val="num" w:pos="1072"/>
        </w:tabs>
        <w:ind w:left="1071" w:hanging="357"/>
      </w:pPr>
      <w:rPr>
        <w:rFonts w:ascii="Eurostile" w:hAnsi="Eurostile" w:hint="default"/>
      </w:rPr>
    </w:lvl>
    <w:lvl w:ilvl="2">
      <w:start w:val="1"/>
      <w:numFmt w:val="none"/>
      <w:lvlText w:val="%3-"/>
      <w:lvlJc w:val="left"/>
      <w:pPr>
        <w:tabs>
          <w:tab w:val="num" w:pos="1429"/>
        </w:tabs>
        <w:ind w:left="1428" w:hanging="357"/>
      </w:pPr>
      <w:rPr>
        <w:rFonts w:ascii="Eurostile" w:hAnsi="Eurostile" w:hint="default"/>
      </w:rPr>
    </w:lvl>
    <w:lvl w:ilvl="3">
      <w:start w:val="1"/>
      <w:numFmt w:val="bullet"/>
      <w:lvlText w:val="-"/>
      <w:lvlJc w:val="left"/>
      <w:pPr>
        <w:tabs>
          <w:tab w:val="num" w:pos="1786"/>
        </w:tabs>
        <w:ind w:left="1785" w:hanging="357"/>
      </w:pPr>
      <w:rPr>
        <w:rFonts w:ascii="Eurostile" w:hAnsi="Eurostile" w:hint="default"/>
      </w:rPr>
    </w:lvl>
    <w:lvl w:ilvl="4">
      <w:start w:val="1"/>
      <w:numFmt w:val="none"/>
      <w:lvlText w:val="%5-"/>
      <w:lvlJc w:val="left"/>
      <w:pPr>
        <w:tabs>
          <w:tab w:val="num" w:pos="2143"/>
        </w:tabs>
        <w:ind w:left="2142" w:hanging="357"/>
      </w:pPr>
      <w:rPr>
        <w:rFonts w:ascii="Eurostile" w:hAnsi="Eurostile" w:hint="default"/>
      </w:rPr>
    </w:lvl>
    <w:lvl w:ilvl="5">
      <w:start w:val="1"/>
      <w:numFmt w:val="lowerRoman"/>
      <w:lvlText w:val="-"/>
      <w:lvlJc w:val="left"/>
      <w:pPr>
        <w:tabs>
          <w:tab w:val="num" w:pos="2142"/>
        </w:tabs>
        <w:ind w:left="2499" w:hanging="357"/>
      </w:pPr>
      <w:rPr>
        <w:rFonts w:ascii="Eurostile" w:hAnsi="Eurostile" w:hint="default"/>
      </w:rPr>
    </w:lvl>
    <w:lvl w:ilvl="6">
      <w:start w:val="1"/>
      <w:numFmt w:val="bullet"/>
      <w:lvlText w:val="-"/>
      <w:lvlJc w:val="left"/>
      <w:pPr>
        <w:tabs>
          <w:tab w:val="num" w:pos="2499"/>
        </w:tabs>
        <w:ind w:left="2856" w:hanging="357"/>
      </w:pPr>
      <w:rPr>
        <w:rFonts w:ascii="Eurostile" w:hAnsi="Eurostile" w:hint="default"/>
      </w:rPr>
    </w:lvl>
    <w:lvl w:ilvl="7">
      <w:start w:val="1"/>
      <w:numFmt w:val="lowerRoman"/>
      <w:lvlText w:val="-"/>
      <w:lvlJc w:val="left"/>
      <w:pPr>
        <w:tabs>
          <w:tab w:val="num" w:pos="2856"/>
        </w:tabs>
        <w:ind w:left="3213" w:hanging="357"/>
      </w:pPr>
      <w:rPr>
        <w:rFonts w:ascii="Eurostile" w:hAnsi="Eurostile" w:hint="default"/>
      </w:rPr>
    </w:lvl>
    <w:lvl w:ilvl="8">
      <w:start w:val="1"/>
      <w:numFmt w:val="bullet"/>
      <w:lvlText w:val="-"/>
      <w:lvlJc w:val="left"/>
      <w:pPr>
        <w:tabs>
          <w:tab w:val="num" w:pos="3213"/>
        </w:tabs>
        <w:ind w:left="3570" w:hanging="357"/>
      </w:pPr>
      <w:rPr>
        <w:rFonts w:ascii="Eurostile" w:hAnsi="Eurostile" w:hint="default"/>
      </w:rPr>
    </w:lvl>
  </w:abstractNum>
  <w:abstractNum w:abstractNumId="3" w15:restartNumberingAfterBreak="0">
    <w:nsid w:val="0A5D330A"/>
    <w:multiLevelType w:val="multilevel"/>
    <w:tmpl w:val="51EAE25C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Eurostile" w:hAnsi="Eurostile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Eurostile" w:hAnsi="Eurostile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Eurostile" w:hAnsi="Eurostile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Eurostile" w:hAnsi="Eurostile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Eurostile" w:hAnsi="Eurostile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Eurostile" w:hAnsi="Eurostile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Eurostile" w:hAnsi="Eurostile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Eurostile" w:hAnsi="Eurostile"/>
      </w:rPr>
    </w:lvl>
  </w:abstractNum>
  <w:abstractNum w:abstractNumId="4" w15:restartNumberingAfterBreak="0">
    <w:nsid w:val="0AC1520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E403754"/>
    <w:multiLevelType w:val="multilevel"/>
    <w:tmpl w:val="0E54166C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hint="default"/>
      </w:r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  <w:rPr>
        <w:rFonts w:hint="default"/>
      </w:rPr>
    </w:lvl>
  </w:abstractNum>
  <w:abstractNum w:abstractNumId="6" w15:restartNumberingAfterBreak="0">
    <w:nsid w:val="32C614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D0A632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DC4202B"/>
    <w:multiLevelType w:val="multilevel"/>
    <w:tmpl w:val="F732D988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9" w15:restartNumberingAfterBreak="0">
    <w:nsid w:val="511603DD"/>
    <w:multiLevelType w:val="multilevel"/>
    <w:tmpl w:val="2ECCBED8"/>
    <w:numStyleLink w:val="CompanyListBullet"/>
  </w:abstractNum>
  <w:abstractNum w:abstractNumId="10" w15:restartNumberingAfterBreak="0">
    <w:nsid w:val="5537677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5A80E63"/>
    <w:multiLevelType w:val="multilevel"/>
    <w:tmpl w:val="51EAE25C"/>
    <w:numStyleLink w:val="CompanyList"/>
  </w:abstractNum>
  <w:num w:numId="1">
    <w:abstractNumId w:val="5"/>
  </w:num>
  <w:num w:numId="2">
    <w:abstractNumId w:val="8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11"/>
  </w:num>
  <w:num w:numId="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B87"/>
    <w:rsid w:val="00006E11"/>
    <w:rsid w:val="000209BD"/>
    <w:rsid w:val="00022CEE"/>
    <w:rsid w:val="00022DEC"/>
    <w:rsid w:val="00032C43"/>
    <w:rsid w:val="000365B4"/>
    <w:rsid w:val="00040301"/>
    <w:rsid w:val="0004042E"/>
    <w:rsid w:val="00051097"/>
    <w:rsid w:val="000941AF"/>
    <w:rsid w:val="000A0D70"/>
    <w:rsid w:val="000B72E7"/>
    <w:rsid w:val="000C2771"/>
    <w:rsid w:val="000E7725"/>
    <w:rsid w:val="000F2DC6"/>
    <w:rsid w:val="000F53BE"/>
    <w:rsid w:val="0010738F"/>
    <w:rsid w:val="001308B4"/>
    <w:rsid w:val="00147A9E"/>
    <w:rsid w:val="00152A85"/>
    <w:rsid w:val="00175B9A"/>
    <w:rsid w:val="001A4A43"/>
    <w:rsid w:val="001A7B2E"/>
    <w:rsid w:val="001C3D4D"/>
    <w:rsid w:val="001D25A3"/>
    <w:rsid w:val="001E0F2D"/>
    <w:rsid w:val="0020550D"/>
    <w:rsid w:val="00241369"/>
    <w:rsid w:val="002519DB"/>
    <w:rsid w:val="00274784"/>
    <w:rsid w:val="00280A59"/>
    <w:rsid w:val="002861FA"/>
    <w:rsid w:val="00287314"/>
    <w:rsid w:val="00290AFE"/>
    <w:rsid w:val="002A7359"/>
    <w:rsid w:val="002B06BD"/>
    <w:rsid w:val="002C2C45"/>
    <w:rsid w:val="002D0E30"/>
    <w:rsid w:val="002D5CE0"/>
    <w:rsid w:val="0030230A"/>
    <w:rsid w:val="003113C0"/>
    <w:rsid w:val="0031302F"/>
    <w:rsid w:val="00324EF5"/>
    <w:rsid w:val="00326F3D"/>
    <w:rsid w:val="00334C6D"/>
    <w:rsid w:val="00342038"/>
    <w:rsid w:val="0035470D"/>
    <w:rsid w:val="003572DC"/>
    <w:rsid w:val="00364497"/>
    <w:rsid w:val="00364559"/>
    <w:rsid w:val="00382A73"/>
    <w:rsid w:val="00397CDB"/>
    <w:rsid w:val="003A0408"/>
    <w:rsid w:val="003A22F0"/>
    <w:rsid w:val="003A520D"/>
    <w:rsid w:val="003B206D"/>
    <w:rsid w:val="003C43B2"/>
    <w:rsid w:val="003D4F90"/>
    <w:rsid w:val="003F1907"/>
    <w:rsid w:val="003F6440"/>
    <w:rsid w:val="00411542"/>
    <w:rsid w:val="00412F71"/>
    <w:rsid w:val="00420792"/>
    <w:rsid w:val="00422226"/>
    <w:rsid w:val="0042712B"/>
    <w:rsid w:val="00430F03"/>
    <w:rsid w:val="00473B2F"/>
    <w:rsid w:val="004865D7"/>
    <w:rsid w:val="00496554"/>
    <w:rsid w:val="004A09E8"/>
    <w:rsid w:val="004B72A9"/>
    <w:rsid w:val="004C0F27"/>
    <w:rsid w:val="004C0FB3"/>
    <w:rsid w:val="004C1357"/>
    <w:rsid w:val="004C5550"/>
    <w:rsid w:val="004D6E4D"/>
    <w:rsid w:val="004E2266"/>
    <w:rsid w:val="004E2CFC"/>
    <w:rsid w:val="004E5000"/>
    <w:rsid w:val="004F2D95"/>
    <w:rsid w:val="004F2FBE"/>
    <w:rsid w:val="005158B7"/>
    <w:rsid w:val="005253CC"/>
    <w:rsid w:val="0055685E"/>
    <w:rsid w:val="005606CF"/>
    <w:rsid w:val="005633B6"/>
    <w:rsid w:val="0056435D"/>
    <w:rsid w:val="005B1FAC"/>
    <w:rsid w:val="005C540D"/>
    <w:rsid w:val="005C79CB"/>
    <w:rsid w:val="005D2615"/>
    <w:rsid w:val="005E2A4D"/>
    <w:rsid w:val="005E30B9"/>
    <w:rsid w:val="005F152C"/>
    <w:rsid w:val="00612B93"/>
    <w:rsid w:val="006339E7"/>
    <w:rsid w:val="0063737E"/>
    <w:rsid w:val="00640104"/>
    <w:rsid w:val="0065355B"/>
    <w:rsid w:val="0065513E"/>
    <w:rsid w:val="00674B19"/>
    <w:rsid w:val="00680FC6"/>
    <w:rsid w:val="00694CB2"/>
    <w:rsid w:val="006A791D"/>
    <w:rsid w:val="006B2AA9"/>
    <w:rsid w:val="006B34D8"/>
    <w:rsid w:val="006C2846"/>
    <w:rsid w:val="006D2DA7"/>
    <w:rsid w:val="006E08B7"/>
    <w:rsid w:val="006E0DE1"/>
    <w:rsid w:val="006E5C60"/>
    <w:rsid w:val="007047F6"/>
    <w:rsid w:val="00707887"/>
    <w:rsid w:val="00707BE0"/>
    <w:rsid w:val="00721F2A"/>
    <w:rsid w:val="00723E0C"/>
    <w:rsid w:val="00727ACB"/>
    <w:rsid w:val="007322EB"/>
    <w:rsid w:val="00753F91"/>
    <w:rsid w:val="00757EBB"/>
    <w:rsid w:val="00785202"/>
    <w:rsid w:val="00791AE4"/>
    <w:rsid w:val="00792503"/>
    <w:rsid w:val="00820021"/>
    <w:rsid w:val="00824CB5"/>
    <w:rsid w:val="00860C92"/>
    <w:rsid w:val="0087624E"/>
    <w:rsid w:val="00880C1E"/>
    <w:rsid w:val="00891619"/>
    <w:rsid w:val="008C3A76"/>
    <w:rsid w:val="00901523"/>
    <w:rsid w:val="0091617A"/>
    <w:rsid w:val="00961561"/>
    <w:rsid w:val="00966CCC"/>
    <w:rsid w:val="00967EBC"/>
    <w:rsid w:val="00967F99"/>
    <w:rsid w:val="00993BD0"/>
    <w:rsid w:val="009A615A"/>
    <w:rsid w:val="009C445E"/>
    <w:rsid w:val="009C77F0"/>
    <w:rsid w:val="009D016F"/>
    <w:rsid w:val="009D40C3"/>
    <w:rsid w:val="009E3549"/>
    <w:rsid w:val="009E5905"/>
    <w:rsid w:val="009E5B3F"/>
    <w:rsid w:val="009F2080"/>
    <w:rsid w:val="009F3E95"/>
    <w:rsid w:val="009F5840"/>
    <w:rsid w:val="009F5F8C"/>
    <w:rsid w:val="00A01592"/>
    <w:rsid w:val="00A0215C"/>
    <w:rsid w:val="00A26232"/>
    <w:rsid w:val="00A32206"/>
    <w:rsid w:val="00A43E08"/>
    <w:rsid w:val="00A46220"/>
    <w:rsid w:val="00A54EBF"/>
    <w:rsid w:val="00A70559"/>
    <w:rsid w:val="00A81710"/>
    <w:rsid w:val="00A8500C"/>
    <w:rsid w:val="00A9223B"/>
    <w:rsid w:val="00A95D9B"/>
    <w:rsid w:val="00AA1068"/>
    <w:rsid w:val="00AA189D"/>
    <w:rsid w:val="00AA1E4E"/>
    <w:rsid w:val="00AA4CEF"/>
    <w:rsid w:val="00AB208F"/>
    <w:rsid w:val="00AB7CFF"/>
    <w:rsid w:val="00AC2B4F"/>
    <w:rsid w:val="00AD4DF7"/>
    <w:rsid w:val="00AD7FB4"/>
    <w:rsid w:val="00AF43CB"/>
    <w:rsid w:val="00AF6178"/>
    <w:rsid w:val="00B126D2"/>
    <w:rsid w:val="00B1781F"/>
    <w:rsid w:val="00B272F9"/>
    <w:rsid w:val="00B366A9"/>
    <w:rsid w:val="00B42DB4"/>
    <w:rsid w:val="00B56419"/>
    <w:rsid w:val="00B76187"/>
    <w:rsid w:val="00B92795"/>
    <w:rsid w:val="00B928F3"/>
    <w:rsid w:val="00B95F59"/>
    <w:rsid w:val="00BE238C"/>
    <w:rsid w:val="00BF2183"/>
    <w:rsid w:val="00BF2DB9"/>
    <w:rsid w:val="00BF38B3"/>
    <w:rsid w:val="00C047D7"/>
    <w:rsid w:val="00C37872"/>
    <w:rsid w:val="00C44636"/>
    <w:rsid w:val="00C44EA6"/>
    <w:rsid w:val="00C61CB6"/>
    <w:rsid w:val="00C65FC8"/>
    <w:rsid w:val="00C67C23"/>
    <w:rsid w:val="00C81B55"/>
    <w:rsid w:val="00CD5396"/>
    <w:rsid w:val="00D05267"/>
    <w:rsid w:val="00D14652"/>
    <w:rsid w:val="00D21F8E"/>
    <w:rsid w:val="00D22D49"/>
    <w:rsid w:val="00D40EDE"/>
    <w:rsid w:val="00D43B89"/>
    <w:rsid w:val="00D52EDA"/>
    <w:rsid w:val="00D54501"/>
    <w:rsid w:val="00D55705"/>
    <w:rsid w:val="00D65826"/>
    <w:rsid w:val="00D935CA"/>
    <w:rsid w:val="00D94FF2"/>
    <w:rsid w:val="00DA3849"/>
    <w:rsid w:val="00DA69DA"/>
    <w:rsid w:val="00DD3649"/>
    <w:rsid w:val="00DE14A1"/>
    <w:rsid w:val="00DE166E"/>
    <w:rsid w:val="00DF36EE"/>
    <w:rsid w:val="00DF4057"/>
    <w:rsid w:val="00E0109A"/>
    <w:rsid w:val="00E01ABB"/>
    <w:rsid w:val="00E051E0"/>
    <w:rsid w:val="00E15F40"/>
    <w:rsid w:val="00E31CA5"/>
    <w:rsid w:val="00E31D6F"/>
    <w:rsid w:val="00E604A7"/>
    <w:rsid w:val="00E66B87"/>
    <w:rsid w:val="00E70AF4"/>
    <w:rsid w:val="00E9106B"/>
    <w:rsid w:val="00E91E30"/>
    <w:rsid w:val="00EA593C"/>
    <w:rsid w:val="00EB7BA4"/>
    <w:rsid w:val="00EC3E1E"/>
    <w:rsid w:val="00ED1B61"/>
    <w:rsid w:val="00EF4994"/>
    <w:rsid w:val="00EF519C"/>
    <w:rsid w:val="00F05B6F"/>
    <w:rsid w:val="00F11E29"/>
    <w:rsid w:val="00F167DC"/>
    <w:rsid w:val="00F31BC4"/>
    <w:rsid w:val="00F36CA7"/>
    <w:rsid w:val="00F46E6F"/>
    <w:rsid w:val="00F5423C"/>
    <w:rsid w:val="00F62FC4"/>
    <w:rsid w:val="00F94541"/>
    <w:rsid w:val="00F962BC"/>
    <w:rsid w:val="00FA0D13"/>
    <w:rsid w:val="00FB49F5"/>
    <w:rsid w:val="00FE4C84"/>
    <w:rsid w:val="00FF0CB5"/>
    <w:rsid w:val="00FF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42995F"/>
  <w15:docId w15:val="{69F27B6F-2443-4815-8FBB-FF3D28B75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7314"/>
    <w:pPr>
      <w:spacing w:before="120" w:line="288" w:lineRule="auto"/>
    </w:pPr>
    <w:rPr>
      <w:rFonts w:ascii="Arial" w:hAnsi="Arial" w:cs="Arial"/>
      <w:color w:val="000000"/>
      <w:szCs w:val="24"/>
      <w:lang w:val="en-GB" w:eastAsia="en-US"/>
    </w:rPr>
  </w:style>
  <w:style w:type="paragraph" w:styleId="Rubrik1">
    <w:name w:val="heading 1"/>
    <w:basedOn w:val="Normal"/>
    <w:next w:val="Normal"/>
    <w:link w:val="Rubrik1Char"/>
    <w:qFormat/>
    <w:rsid w:val="00290AFE"/>
    <w:pPr>
      <w:keepNext/>
      <w:spacing w:before="340" w:after="120"/>
      <w:outlineLvl w:val="0"/>
    </w:pPr>
    <w:rPr>
      <w:b/>
      <w:bCs/>
      <w:sz w:val="28"/>
      <w:szCs w:val="28"/>
      <w:lang w:eastAsia="sv-SE"/>
    </w:rPr>
  </w:style>
  <w:style w:type="paragraph" w:styleId="Rubrik2">
    <w:name w:val="heading 2"/>
    <w:basedOn w:val="Normal"/>
    <w:next w:val="Normal"/>
    <w:link w:val="Rubrik2Char"/>
    <w:qFormat/>
    <w:rsid w:val="0065513E"/>
    <w:pPr>
      <w:keepNext/>
      <w:outlineLvl w:val="1"/>
    </w:pPr>
    <w:rPr>
      <w:b/>
      <w:bCs/>
      <w:szCs w:val="26"/>
      <w:lang w:eastAsia="sv-SE"/>
    </w:rPr>
  </w:style>
  <w:style w:type="paragraph" w:styleId="Rubrik3">
    <w:name w:val="heading 3"/>
    <w:basedOn w:val="Normal"/>
    <w:next w:val="Normal"/>
    <w:link w:val="Rubrik3Char"/>
    <w:qFormat/>
    <w:rsid w:val="00364559"/>
    <w:pPr>
      <w:keepNext/>
      <w:outlineLvl w:val="2"/>
    </w:pPr>
    <w:rPr>
      <w:bCs/>
      <w:i/>
      <w:lang w:eastAsia="sv-SE"/>
    </w:rPr>
  </w:style>
  <w:style w:type="paragraph" w:styleId="Rubrik4">
    <w:name w:val="heading 4"/>
    <w:basedOn w:val="Normal"/>
    <w:next w:val="Normal"/>
    <w:link w:val="Rubrik4Char"/>
    <w:rsid w:val="00B92795"/>
    <w:pPr>
      <w:keepNext/>
      <w:outlineLvl w:val="3"/>
    </w:pPr>
    <w:rPr>
      <w:bCs/>
      <w:iCs/>
      <w:lang w:eastAsia="sv-SE"/>
    </w:rPr>
  </w:style>
  <w:style w:type="paragraph" w:styleId="Rubrik5">
    <w:name w:val="heading 5"/>
    <w:basedOn w:val="Normal"/>
    <w:next w:val="Normal"/>
    <w:link w:val="Rubrik5Char"/>
    <w:rsid w:val="00B92795"/>
    <w:pPr>
      <w:keepNext/>
      <w:outlineLvl w:val="4"/>
    </w:pPr>
    <w:rPr>
      <w:lang w:eastAsia="sv-SE"/>
    </w:rPr>
  </w:style>
  <w:style w:type="paragraph" w:styleId="Rubrik6">
    <w:name w:val="heading 6"/>
    <w:basedOn w:val="Normal"/>
    <w:next w:val="Normal"/>
    <w:link w:val="Rubrik6Char"/>
    <w:rsid w:val="00B92795"/>
    <w:pPr>
      <w:keepNext/>
      <w:outlineLvl w:val="5"/>
    </w:pPr>
    <w:rPr>
      <w:iCs/>
      <w:lang w:eastAsia="sv-SE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E051E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E051E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sid w:val="00290AFE"/>
    <w:rPr>
      <w:rFonts w:ascii="Arial" w:hAnsi="Arial" w:cs="Arial"/>
      <w:b/>
      <w:bCs/>
      <w:color w:val="000000"/>
      <w:sz w:val="28"/>
      <w:szCs w:val="28"/>
      <w:lang w:val="en-GB"/>
    </w:rPr>
  </w:style>
  <w:style w:type="character" w:customStyle="1" w:styleId="Rubrik2Char">
    <w:name w:val="Rubrik 2 Char"/>
    <w:link w:val="Rubrik2"/>
    <w:rsid w:val="0065513E"/>
    <w:rPr>
      <w:rFonts w:ascii="Arial" w:hAnsi="Arial" w:cs="Arial"/>
      <w:b/>
      <w:bCs/>
      <w:color w:val="000000"/>
      <w:sz w:val="22"/>
      <w:szCs w:val="26"/>
      <w:lang w:val="en-GB"/>
    </w:rPr>
  </w:style>
  <w:style w:type="character" w:customStyle="1" w:styleId="Rubrik3Char">
    <w:name w:val="Rubrik 3 Char"/>
    <w:link w:val="Rubrik3"/>
    <w:rsid w:val="00364559"/>
    <w:rPr>
      <w:rFonts w:ascii="Arial" w:hAnsi="Arial" w:cs="Arial"/>
      <w:bCs/>
      <w:i/>
      <w:color w:val="000000"/>
      <w:sz w:val="22"/>
      <w:szCs w:val="24"/>
      <w:lang w:val="en-GB"/>
    </w:rPr>
  </w:style>
  <w:style w:type="character" w:customStyle="1" w:styleId="Rubrik4Char">
    <w:name w:val="Rubrik 4 Char"/>
    <w:link w:val="Rubrik4"/>
    <w:rsid w:val="00B92795"/>
    <w:rPr>
      <w:rFonts w:ascii="Arial" w:hAnsi="Arial" w:cs="Arial"/>
      <w:bCs/>
      <w:iCs/>
      <w:color w:val="000000"/>
      <w:szCs w:val="24"/>
      <w:lang w:val="en-GB"/>
    </w:rPr>
  </w:style>
  <w:style w:type="character" w:customStyle="1" w:styleId="Rubrik5Char">
    <w:name w:val="Rubrik 5 Char"/>
    <w:link w:val="Rubrik5"/>
    <w:rsid w:val="00B92795"/>
    <w:rPr>
      <w:rFonts w:ascii="Arial" w:hAnsi="Arial" w:cs="Arial"/>
      <w:color w:val="000000"/>
      <w:szCs w:val="24"/>
      <w:lang w:val="en-GB"/>
    </w:rPr>
  </w:style>
  <w:style w:type="character" w:customStyle="1" w:styleId="Rubrik6Char">
    <w:name w:val="Rubrik 6 Char"/>
    <w:link w:val="Rubrik6"/>
    <w:rsid w:val="00B92795"/>
    <w:rPr>
      <w:rFonts w:ascii="Arial" w:hAnsi="Arial" w:cs="Arial"/>
      <w:iCs/>
      <w:color w:val="000000"/>
      <w:szCs w:val="24"/>
      <w:lang w:val="en-GB"/>
    </w:rPr>
  </w:style>
  <w:style w:type="numbering" w:customStyle="1" w:styleId="CompanyList">
    <w:name w:val="Company_List"/>
    <w:basedOn w:val="Ingenlista"/>
    <w:rsid w:val="007322EB"/>
    <w:pPr>
      <w:numPr>
        <w:numId w:val="4"/>
      </w:numPr>
    </w:pPr>
  </w:style>
  <w:style w:type="numbering" w:customStyle="1" w:styleId="CompanyListBullet">
    <w:name w:val="Company_ListBullet"/>
    <w:basedOn w:val="Ingenlista"/>
    <w:rsid w:val="00290AFE"/>
    <w:pPr>
      <w:numPr>
        <w:numId w:val="5"/>
      </w:numPr>
    </w:pPr>
  </w:style>
  <w:style w:type="paragraph" w:styleId="Punktlista">
    <w:name w:val="List Bullet"/>
    <w:basedOn w:val="Normal"/>
    <w:rsid w:val="00B92795"/>
    <w:pPr>
      <w:numPr>
        <w:numId w:val="3"/>
      </w:numPr>
      <w:contextualSpacing/>
    </w:pPr>
  </w:style>
  <w:style w:type="paragraph" w:styleId="Sidhuvud">
    <w:name w:val="header"/>
    <w:basedOn w:val="Normal"/>
    <w:link w:val="SidhuvudChar"/>
    <w:rsid w:val="006B34D8"/>
    <w:pPr>
      <w:tabs>
        <w:tab w:val="center" w:pos="4680"/>
        <w:tab w:val="right" w:pos="9360"/>
      </w:tabs>
      <w:spacing w:after="1440"/>
      <w:ind w:left="-964"/>
    </w:pPr>
    <w:rPr>
      <w:b/>
      <w:caps/>
      <w:sz w:val="44"/>
      <w:lang w:eastAsia="sv-SE"/>
    </w:rPr>
  </w:style>
  <w:style w:type="character" w:customStyle="1" w:styleId="SidhuvudChar">
    <w:name w:val="Sidhuvud Char"/>
    <w:link w:val="Sidhuvud"/>
    <w:rsid w:val="006B34D8"/>
    <w:rPr>
      <w:rFonts w:ascii="Arial" w:hAnsi="Arial" w:cs="Arial"/>
      <w:b/>
      <w:caps/>
      <w:color w:val="000000"/>
      <w:sz w:val="44"/>
      <w:szCs w:val="24"/>
      <w:lang w:val="en-GB"/>
    </w:rPr>
  </w:style>
  <w:style w:type="paragraph" w:styleId="Sidfot">
    <w:name w:val="footer"/>
    <w:basedOn w:val="Normal"/>
    <w:link w:val="SidfotChar"/>
    <w:rsid w:val="00006E11"/>
    <w:pPr>
      <w:tabs>
        <w:tab w:val="center" w:pos="4680"/>
        <w:tab w:val="right" w:pos="9360"/>
      </w:tabs>
      <w:spacing w:line="270" w:lineRule="atLeast"/>
      <w:ind w:left="-737"/>
    </w:pPr>
    <w:rPr>
      <w:rFonts w:ascii="Arial Narrow" w:hAnsi="Arial Narrow"/>
      <w:lang w:eastAsia="sv-SE"/>
    </w:rPr>
  </w:style>
  <w:style w:type="character" w:customStyle="1" w:styleId="SidfotChar">
    <w:name w:val="Sidfot Char"/>
    <w:link w:val="Sidfot"/>
    <w:rsid w:val="00006E11"/>
    <w:rPr>
      <w:rFonts w:ascii="Arial Narrow" w:hAnsi="Arial Narrow" w:cs="Arial"/>
      <w:color w:val="000000"/>
      <w:szCs w:val="24"/>
      <w:lang w:val="en-GB"/>
    </w:rPr>
  </w:style>
  <w:style w:type="paragraph" w:styleId="Innehll1">
    <w:name w:val="toc 1"/>
    <w:basedOn w:val="Normal"/>
    <w:next w:val="Normal"/>
    <w:autoRedefine/>
    <w:rsid w:val="00B92795"/>
    <w:pPr>
      <w:spacing w:before="280"/>
    </w:pPr>
  </w:style>
  <w:style w:type="paragraph" w:styleId="Innehll2">
    <w:name w:val="toc 2"/>
    <w:basedOn w:val="Normal"/>
    <w:next w:val="Normal"/>
    <w:autoRedefine/>
    <w:rsid w:val="00B92795"/>
    <w:pPr>
      <w:ind w:left="220"/>
    </w:pPr>
  </w:style>
  <w:style w:type="paragraph" w:styleId="Innehll3">
    <w:name w:val="toc 3"/>
    <w:basedOn w:val="Normal"/>
    <w:next w:val="Normal"/>
    <w:autoRedefine/>
    <w:rsid w:val="00B92795"/>
    <w:pPr>
      <w:ind w:left="440"/>
    </w:pPr>
  </w:style>
  <w:style w:type="paragraph" w:styleId="Innehll4">
    <w:name w:val="toc 4"/>
    <w:basedOn w:val="Normal"/>
    <w:next w:val="Normal"/>
    <w:autoRedefine/>
    <w:rsid w:val="00B92795"/>
    <w:pPr>
      <w:ind w:left="660"/>
    </w:pPr>
  </w:style>
  <w:style w:type="paragraph" w:styleId="Liststycke">
    <w:name w:val="List Paragraph"/>
    <w:basedOn w:val="Normal"/>
    <w:uiPriority w:val="34"/>
    <w:qFormat/>
    <w:rsid w:val="009D40C3"/>
    <w:pPr>
      <w:ind w:left="720"/>
      <w:contextualSpacing/>
    </w:pPr>
  </w:style>
  <w:style w:type="paragraph" w:styleId="Ballongtext">
    <w:name w:val="Balloon Text"/>
    <w:basedOn w:val="Normal"/>
    <w:link w:val="BallongtextChar"/>
    <w:rsid w:val="00C61CB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C61CB6"/>
    <w:rPr>
      <w:rFonts w:ascii="Tahoma" w:hAnsi="Tahoma" w:cs="Tahoma"/>
      <w:color w:val="000000"/>
      <w:sz w:val="16"/>
      <w:szCs w:val="16"/>
      <w:lang w:val="en-US" w:eastAsia="en-US"/>
    </w:rPr>
  </w:style>
  <w:style w:type="table" w:styleId="Tabellrutnt">
    <w:name w:val="Table Grid"/>
    <w:basedOn w:val="Normaltabell"/>
    <w:rsid w:val="008C3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er">
    <w:name w:val="Document Header"/>
    <w:basedOn w:val="Normal"/>
    <w:qFormat/>
    <w:rsid w:val="00152A85"/>
    <w:pPr>
      <w:spacing w:line="270" w:lineRule="atLeast"/>
    </w:pPr>
  </w:style>
  <w:style w:type="character" w:customStyle="1" w:styleId="Rubrik7Char">
    <w:name w:val="Rubrik 7 Char"/>
    <w:basedOn w:val="Standardstycketeckensnitt"/>
    <w:link w:val="Rubrik7"/>
    <w:semiHidden/>
    <w:rsid w:val="00E051E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  <w:lang w:val="en-GB" w:eastAsia="en-US"/>
    </w:rPr>
  </w:style>
  <w:style w:type="character" w:customStyle="1" w:styleId="Rubrik8Char">
    <w:name w:val="Rubrik 8 Char"/>
    <w:basedOn w:val="Standardstycketeckensnitt"/>
    <w:link w:val="Rubrik8"/>
    <w:semiHidden/>
    <w:rsid w:val="00E051E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styleId="Hyperlnk">
    <w:name w:val="Hyperlink"/>
    <w:basedOn w:val="Standardstycketeckensnitt"/>
    <w:unhideWhenUsed/>
    <w:rsid w:val="00E70AF4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70AF4"/>
    <w:rPr>
      <w:color w:val="605E5C"/>
      <w:shd w:val="clear" w:color="auto" w:fill="E1DFDD"/>
    </w:rPr>
  </w:style>
  <w:style w:type="paragraph" w:customStyle="1" w:styleId="Ingress">
    <w:name w:val="Ingress"/>
    <w:basedOn w:val="Normal"/>
    <w:qFormat/>
    <w:rsid w:val="00CD5396"/>
    <w:rPr>
      <w:b/>
      <w:bCs/>
      <w:sz w:val="22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lg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possling\OneDrive%20-%20IM%20Group%20Ltd\releaser\Subaru\SU%20pressinformation%20(1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B6F3B-E599-4EBC-A299-3B747D08C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 pressinformation (1).dotx</Template>
  <TotalTime>12</TotalTime>
  <Pages>1</Pages>
  <Words>163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Possling</dc:creator>
  <cp:lastModifiedBy>Thomas Possling</cp:lastModifiedBy>
  <cp:revision>15</cp:revision>
  <dcterms:created xsi:type="dcterms:W3CDTF">2020-11-20T12:23:00Z</dcterms:created>
  <dcterms:modified xsi:type="dcterms:W3CDTF">2020-11-20T12:37:00Z</dcterms:modified>
</cp:coreProperties>
</file>