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70" w:rsidRPr="00233E2D" w:rsidRDefault="00772D70" w:rsidP="00772D70">
      <w:pPr>
        <w:pStyle w:val="Brdtext"/>
        <w:rPr>
          <w:sz w:val="32"/>
          <w:szCs w:val="32"/>
        </w:rPr>
      </w:pPr>
    </w:p>
    <w:p w:rsidR="00772D70" w:rsidRDefault="00772D70" w:rsidP="00772D70">
      <w:pPr>
        <w:pStyle w:val="Brdtext"/>
        <w:rPr>
          <w:rFonts w:asciiTheme="majorHAnsi" w:eastAsia="Times New Roman" w:hAnsiTheme="majorHAnsi" w:cs="Arial"/>
          <w:b/>
          <w:sz w:val="36"/>
          <w:szCs w:val="36"/>
        </w:rPr>
      </w:pPr>
      <w:r w:rsidRPr="006C4BE4">
        <w:rPr>
          <w:rFonts w:asciiTheme="majorHAnsi" w:eastAsia="Times New Roman" w:hAnsiTheme="majorHAnsi" w:cs="Arial"/>
          <w:b/>
          <w:sz w:val="36"/>
          <w:szCs w:val="36"/>
        </w:rPr>
        <w:t>Aldrig mera tyst</w:t>
      </w:r>
    </w:p>
    <w:p w:rsidR="00772D70" w:rsidRPr="006C4BE4" w:rsidRDefault="00772D70" w:rsidP="00772D70">
      <w:pPr>
        <w:pStyle w:val="Brdtext"/>
        <w:rPr>
          <w:rFonts w:asciiTheme="majorHAnsi" w:eastAsia="Times New Roman" w:hAnsiTheme="majorHAnsi" w:cs="Arial"/>
          <w:b/>
          <w:sz w:val="36"/>
          <w:szCs w:val="36"/>
        </w:rPr>
      </w:pPr>
    </w:p>
    <w:p w:rsidR="00772D70" w:rsidRPr="001E2334" w:rsidRDefault="00772D70" w:rsidP="00772D70">
      <w:pPr>
        <w:pStyle w:val="Brdtext"/>
        <w:rPr>
          <w:rFonts w:asciiTheme="minorHAnsi" w:hAnsiTheme="minorHAnsi"/>
          <w:sz w:val="24"/>
          <w:szCs w:val="24"/>
        </w:rPr>
      </w:pPr>
    </w:p>
    <w:p w:rsidR="00772D70" w:rsidRPr="002C6C1B" w:rsidRDefault="00772D70" w:rsidP="00772D70">
      <w:pPr>
        <w:pStyle w:val="Brdtext"/>
        <w:rPr>
          <w:rFonts w:asciiTheme="minorHAnsi" w:hAnsiTheme="minorHAnsi" w:cs="Times New Roman"/>
          <w:b/>
          <w:sz w:val="28"/>
          <w:szCs w:val="28"/>
        </w:rPr>
      </w:pPr>
      <w:r w:rsidRPr="002C6C1B">
        <w:rPr>
          <w:rFonts w:asciiTheme="minorHAnsi" w:hAnsiTheme="minorHAnsi" w:cs="Times New Roman"/>
          <w:b/>
          <w:sz w:val="28"/>
          <w:szCs w:val="28"/>
        </w:rPr>
        <w:t xml:space="preserve">Det går att resa sig från en barndom fylld av sexuella övergrepp. Det vet Yvonne Kullenstjärna som i sin handbok ” Jag kommer aldrig mer att vara tyst”, beskriver den mödosamma vägen tillbaka till sig själv och hur man kan läka, trots de svåra skadorna. </w:t>
      </w:r>
    </w:p>
    <w:p w:rsidR="00772D70" w:rsidRPr="002C6C1B" w:rsidRDefault="00772D70" w:rsidP="00772D70">
      <w:pPr>
        <w:pStyle w:val="Brdtext"/>
        <w:rPr>
          <w:rFonts w:asciiTheme="minorHAnsi" w:hAnsiTheme="minorHAnsi" w:cs="Times New Roman"/>
          <w:b/>
          <w:sz w:val="28"/>
          <w:szCs w:val="28"/>
        </w:rPr>
      </w:pPr>
    </w:p>
    <w:p w:rsidR="00772D70" w:rsidRPr="002C6C1B" w:rsidRDefault="00772D70" w:rsidP="00772D70">
      <w:pPr>
        <w:pStyle w:val="Brdtext"/>
        <w:rPr>
          <w:rFonts w:asciiTheme="minorHAnsi" w:hAnsiTheme="minorHAnsi" w:cs="Times New Roman"/>
          <w:sz w:val="28"/>
          <w:szCs w:val="28"/>
        </w:rPr>
      </w:pPr>
      <w:r w:rsidRPr="002C6C1B">
        <w:rPr>
          <w:rFonts w:asciiTheme="minorHAnsi" w:hAnsiTheme="minorHAnsi" w:cs="Times New Roman"/>
          <w:sz w:val="28"/>
          <w:szCs w:val="28"/>
        </w:rPr>
        <w:t>Yvonne Kullenstjärna var fem år då hennes styvfar utnyttjade henne sexuellt första gången. Övergreppen, som styvfadern kallade deras ”gemensamma lilla hemlighet”, pågick tills hon var 14 år och fyllde henne med skuld- och skamkänslor.</w:t>
      </w:r>
    </w:p>
    <w:p w:rsidR="00772D70" w:rsidRPr="002C6C1B" w:rsidRDefault="00772D70" w:rsidP="00772D70">
      <w:pPr>
        <w:pStyle w:val="Brdtext"/>
        <w:rPr>
          <w:rFonts w:asciiTheme="minorHAnsi" w:hAnsiTheme="minorHAnsi"/>
          <w:sz w:val="28"/>
          <w:szCs w:val="28"/>
        </w:rPr>
      </w:pPr>
      <w:r w:rsidRPr="002C6C1B">
        <w:rPr>
          <w:rFonts w:asciiTheme="minorHAnsi" w:hAnsiTheme="minorHAnsi" w:cs="Times New Roman"/>
          <w:sz w:val="28"/>
          <w:szCs w:val="28"/>
        </w:rPr>
        <w:t xml:space="preserve">– </w:t>
      </w:r>
      <w:r w:rsidRPr="002C6C1B">
        <w:rPr>
          <w:rFonts w:asciiTheme="minorHAnsi" w:hAnsiTheme="minorHAnsi"/>
          <w:sz w:val="28"/>
          <w:szCs w:val="28"/>
        </w:rPr>
        <w:t xml:space="preserve">Min styvpappa tog det finaste ett barn kan </w:t>
      </w:r>
      <w:r w:rsidRPr="002C6C1B">
        <w:rPr>
          <w:rFonts w:asciiTheme="minorHAnsi" w:hAnsiTheme="minorHAnsi" w:cs="Times New Roman"/>
          <w:sz w:val="28"/>
          <w:szCs w:val="28"/>
        </w:rPr>
        <w:t>tänkas</w:t>
      </w:r>
      <w:r w:rsidRPr="002C6C1B">
        <w:rPr>
          <w:rFonts w:asciiTheme="minorHAnsi" w:hAnsiTheme="minorHAnsi"/>
          <w:sz w:val="28"/>
          <w:szCs w:val="28"/>
        </w:rPr>
        <w:t xml:space="preserve"> ha, och det </w:t>
      </w:r>
      <w:r w:rsidRPr="002C6C1B">
        <w:rPr>
          <w:rFonts w:asciiTheme="minorHAnsi" w:hAnsiTheme="minorHAnsi" w:cs="Times New Roman"/>
          <w:sz w:val="28"/>
          <w:szCs w:val="28"/>
        </w:rPr>
        <w:t>är</w:t>
      </w:r>
      <w:r w:rsidRPr="002C6C1B">
        <w:rPr>
          <w:rFonts w:asciiTheme="minorHAnsi" w:hAnsiTheme="minorHAnsi"/>
          <w:sz w:val="28"/>
          <w:szCs w:val="28"/>
        </w:rPr>
        <w:t xml:space="preserve"> </w:t>
      </w:r>
      <w:r w:rsidRPr="002C6C1B">
        <w:rPr>
          <w:rFonts w:asciiTheme="minorHAnsi" w:hAnsiTheme="minorHAnsi" w:cs="Times New Roman"/>
          <w:sz w:val="28"/>
          <w:szCs w:val="28"/>
        </w:rPr>
        <w:t>rätten</w:t>
      </w:r>
      <w:r w:rsidRPr="002C6C1B">
        <w:rPr>
          <w:rFonts w:asciiTheme="minorHAnsi" w:hAnsiTheme="minorHAnsi"/>
          <w:sz w:val="28"/>
          <w:szCs w:val="28"/>
        </w:rPr>
        <w:t xml:space="preserve"> till sin egen kropp - och rätten att säga nej. Med hans </w:t>
      </w:r>
      <w:r w:rsidRPr="002C6C1B">
        <w:rPr>
          <w:rFonts w:asciiTheme="minorHAnsi" w:hAnsiTheme="minorHAnsi" w:cs="Times New Roman"/>
          <w:sz w:val="28"/>
          <w:szCs w:val="28"/>
        </w:rPr>
        <w:t>övergrepp</w:t>
      </w:r>
      <w:r w:rsidRPr="002C6C1B">
        <w:rPr>
          <w:rFonts w:asciiTheme="minorHAnsi" w:hAnsiTheme="minorHAnsi"/>
          <w:sz w:val="28"/>
          <w:szCs w:val="28"/>
        </w:rPr>
        <w:t xml:space="preserve"> </w:t>
      </w:r>
      <w:r w:rsidRPr="002C6C1B">
        <w:rPr>
          <w:rFonts w:asciiTheme="minorHAnsi" w:hAnsiTheme="minorHAnsi" w:cs="Times New Roman"/>
          <w:sz w:val="28"/>
          <w:szCs w:val="28"/>
        </w:rPr>
        <w:t>försvann</w:t>
      </w:r>
      <w:r w:rsidRPr="002C6C1B">
        <w:rPr>
          <w:rFonts w:asciiTheme="minorHAnsi" w:hAnsiTheme="minorHAnsi"/>
          <w:sz w:val="28"/>
          <w:szCs w:val="28"/>
        </w:rPr>
        <w:t xml:space="preserve"> </w:t>
      </w:r>
      <w:r w:rsidRPr="002C6C1B">
        <w:rPr>
          <w:rFonts w:asciiTheme="minorHAnsi" w:hAnsiTheme="minorHAnsi" w:cs="Times New Roman"/>
          <w:sz w:val="28"/>
          <w:szCs w:val="28"/>
        </w:rPr>
        <w:t>också</w:t>
      </w:r>
      <w:r w:rsidRPr="002C6C1B">
        <w:rPr>
          <w:rFonts w:asciiTheme="minorHAnsi" w:hAnsiTheme="minorHAnsi"/>
          <w:sz w:val="28"/>
          <w:szCs w:val="28"/>
        </w:rPr>
        <w:t xml:space="preserve"> min självrespekt</w:t>
      </w:r>
      <w:r w:rsidRPr="002C6C1B">
        <w:rPr>
          <w:rFonts w:asciiTheme="minorHAnsi" w:hAnsiTheme="minorHAnsi" w:cs="Times New Roman"/>
          <w:sz w:val="28"/>
          <w:szCs w:val="28"/>
        </w:rPr>
        <w:t>, säger</w:t>
      </w:r>
      <w:r w:rsidRPr="002C6C1B">
        <w:rPr>
          <w:rFonts w:asciiTheme="minorHAnsi" w:hAnsiTheme="minorHAnsi"/>
          <w:sz w:val="28"/>
          <w:szCs w:val="28"/>
        </w:rPr>
        <w:t xml:space="preserve"> Yvonne.</w:t>
      </w:r>
    </w:p>
    <w:p w:rsidR="00772D70" w:rsidRPr="002C6C1B" w:rsidRDefault="00772D70" w:rsidP="00772D70">
      <w:pPr>
        <w:pStyle w:val="Brdtext"/>
        <w:rPr>
          <w:rFonts w:asciiTheme="minorHAnsi" w:hAnsiTheme="minorHAnsi"/>
          <w:sz w:val="28"/>
          <w:szCs w:val="28"/>
        </w:rPr>
      </w:pPr>
    </w:p>
    <w:p w:rsidR="00772D70" w:rsidRPr="002C6C1B" w:rsidRDefault="00772D70" w:rsidP="00772D70">
      <w:pPr>
        <w:pStyle w:val="Brdtext"/>
        <w:rPr>
          <w:rFonts w:asciiTheme="minorHAnsi" w:hAnsiTheme="minorHAnsi" w:cs="Times New Roman"/>
          <w:sz w:val="28"/>
          <w:szCs w:val="28"/>
        </w:rPr>
      </w:pPr>
      <w:r w:rsidRPr="002C6C1B">
        <w:rPr>
          <w:rFonts w:asciiTheme="majorHAnsi" w:hAnsiTheme="majorHAnsi" w:cs="Arial"/>
          <w:b/>
          <w:sz w:val="28"/>
          <w:szCs w:val="28"/>
        </w:rPr>
        <w:t>Läkning</w:t>
      </w:r>
      <w:r w:rsidRPr="002C6C1B">
        <w:rPr>
          <w:rFonts w:asciiTheme="minorHAnsi" w:hAnsiTheme="minorHAnsi"/>
          <w:sz w:val="28"/>
          <w:szCs w:val="28"/>
        </w:rPr>
        <w:br/>
        <w:t xml:space="preserve">Vid vuxen </w:t>
      </w:r>
      <w:r w:rsidRPr="002C6C1B">
        <w:rPr>
          <w:rFonts w:asciiTheme="minorHAnsi" w:hAnsiTheme="minorHAnsi" w:cs="Times New Roman"/>
          <w:sz w:val="28"/>
          <w:szCs w:val="28"/>
        </w:rPr>
        <w:t xml:space="preserve">ålder tog hon mod till sig och berättade för sin familj vad hon utsatts för. Men locket lades på direkt – enligt principen ”det vi inte sett och inte hört kan heller inte ha hänt”. Vid 38 års ålder började Yvonne sin första terapi. Under åren som kom varvades terapitimmar med andra typer av </w:t>
      </w:r>
      <w:proofErr w:type="spellStart"/>
      <w:r w:rsidRPr="002C6C1B">
        <w:rPr>
          <w:rFonts w:asciiTheme="minorHAnsi" w:hAnsiTheme="minorHAnsi" w:cs="Times New Roman"/>
          <w:sz w:val="28"/>
          <w:szCs w:val="28"/>
        </w:rPr>
        <w:t>läkningsmetoder</w:t>
      </w:r>
      <w:proofErr w:type="spellEnd"/>
      <w:r w:rsidRPr="002C6C1B">
        <w:rPr>
          <w:rFonts w:asciiTheme="minorHAnsi" w:hAnsiTheme="minorHAnsi" w:cs="Times New Roman"/>
          <w:sz w:val="28"/>
          <w:szCs w:val="28"/>
        </w:rPr>
        <w:t>, som exempelvis healing och coachning.</w:t>
      </w:r>
    </w:p>
    <w:p w:rsidR="00772D70" w:rsidRPr="002C6C1B" w:rsidRDefault="00772D70" w:rsidP="00772D70">
      <w:pPr>
        <w:pStyle w:val="Brdtext"/>
        <w:rPr>
          <w:rFonts w:asciiTheme="minorHAnsi" w:hAnsiTheme="minorHAnsi" w:cs="Times New Roman"/>
          <w:sz w:val="28"/>
          <w:szCs w:val="28"/>
        </w:rPr>
      </w:pPr>
      <w:r w:rsidRPr="002C6C1B">
        <w:rPr>
          <w:rFonts w:asciiTheme="minorHAnsi" w:hAnsiTheme="minorHAnsi" w:cs="Times New Roman"/>
          <w:sz w:val="28"/>
          <w:szCs w:val="28"/>
        </w:rPr>
        <w:t xml:space="preserve">– </w:t>
      </w:r>
      <w:r>
        <w:rPr>
          <w:rFonts w:asciiTheme="minorHAnsi" w:hAnsiTheme="minorHAnsi" w:cs="Times New Roman"/>
          <w:sz w:val="28"/>
          <w:szCs w:val="28"/>
        </w:rPr>
        <w:t>Jag tycker att det är</w:t>
      </w:r>
      <w:r w:rsidRPr="002C6C1B">
        <w:rPr>
          <w:rFonts w:asciiTheme="minorHAnsi" w:hAnsiTheme="minorHAnsi" w:cs="Times New Roman"/>
          <w:sz w:val="28"/>
          <w:szCs w:val="28"/>
        </w:rPr>
        <w:t xml:space="preserve"> viktigt att använda sig av flera sätt att läka sig på, eftersom skulden och skammen efter sexuella övergrepp sätter sig på både fysiska, mentala och psykiska nivåer, berättar Yvonne.</w:t>
      </w:r>
    </w:p>
    <w:p w:rsidR="00772D70" w:rsidRPr="001E2334" w:rsidRDefault="00772D70" w:rsidP="00772D70">
      <w:pPr>
        <w:pStyle w:val="Brdtext"/>
        <w:rPr>
          <w:rFonts w:asciiTheme="minorHAnsi" w:hAnsiTheme="minorHAnsi"/>
          <w:sz w:val="24"/>
          <w:szCs w:val="24"/>
        </w:rPr>
      </w:pPr>
    </w:p>
    <w:p w:rsidR="00772D70" w:rsidRPr="002C6C1B" w:rsidRDefault="00772D70" w:rsidP="00772D70">
      <w:pPr>
        <w:pStyle w:val="Brdtext"/>
        <w:rPr>
          <w:rFonts w:asciiTheme="minorHAnsi" w:hAnsiTheme="minorHAnsi"/>
          <w:sz w:val="28"/>
          <w:szCs w:val="28"/>
        </w:rPr>
      </w:pPr>
      <w:r w:rsidRPr="002C6C1B">
        <w:rPr>
          <w:rFonts w:asciiTheme="majorHAnsi" w:hAnsiTheme="majorHAnsi" w:cs="Arial"/>
          <w:b/>
          <w:sz w:val="28"/>
          <w:szCs w:val="28"/>
        </w:rPr>
        <w:t>Handbok</w:t>
      </w:r>
      <w:r w:rsidRPr="002C6C1B">
        <w:rPr>
          <w:rFonts w:asciiTheme="minorHAnsi" w:hAnsiTheme="minorHAnsi"/>
          <w:sz w:val="28"/>
          <w:szCs w:val="28"/>
        </w:rPr>
        <w:br/>
      </w:r>
      <w:r w:rsidRPr="002C6C1B">
        <w:rPr>
          <w:rFonts w:asciiTheme="minorHAnsi" w:hAnsiTheme="minorHAnsi" w:cs="Times New Roman"/>
          <w:sz w:val="28"/>
          <w:szCs w:val="28"/>
        </w:rPr>
        <w:t>Att hon skulle dela med sig av sin berättelse, visste och kände hon under lång tid. Men hur den skulle se ut och vad som skulle berättas, stod länge oklart för Yvonne. Plötsligt en dag visste hon bara. Det skulle bli en handbok som berättade om hennes barndom, men framför allt fokuserade på hennes läkning och vilka redskap hon använt i den processen. Strax efter midsommar ges alltså ”Jag ska aldrig mera vara tyst – handbok för överlevare och några till”, ut.</w:t>
      </w:r>
    </w:p>
    <w:p w:rsidR="00772D70" w:rsidRPr="002C6C1B" w:rsidRDefault="00772D70" w:rsidP="00772D70">
      <w:pPr>
        <w:pStyle w:val="Brdtext"/>
        <w:rPr>
          <w:rFonts w:asciiTheme="minorHAnsi" w:hAnsiTheme="minorHAnsi" w:cs="Times New Roman"/>
          <w:sz w:val="28"/>
          <w:szCs w:val="28"/>
        </w:rPr>
      </w:pPr>
      <w:r w:rsidRPr="002C6C1B">
        <w:rPr>
          <w:rFonts w:asciiTheme="minorHAnsi" w:hAnsiTheme="minorHAnsi" w:cs="Times New Roman"/>
          <w:sz w:val="28"/>
          <w:szCs w:val="28"/>
        </w:rPr>
        <w:t>–</w:t>
      </w:r>
      <w:r w:rsidRPr="002C6C1B">
        <w:rPr>
          <w:rFonts w:asciiTheme="minorHAnsi" w:hAnsiTheme="minorHAnsi"/>
          <w:sz w:val="28"/>
          <w:szCs w:val="28"/>
        </w:rPr>
        <w:t xml:space="preserve"> </w:t>
      </w:r>
      <w:r w:rsidRPr="002C6C1B">
        <w:rPr>
          <w:rFonts w:asciiTheme="minorHAnsi" w:hAnsiTheme="minorHAnsi" w:cs="Times New Roman"/>
          <w:sz w:val="28"/>
          <w:szCs w:val="28"/>
        </w:rPr>
        <w:t>Man kan säga att det är en slags verktygslåda med de olika redskap som jag använde mig av för att överleva de sexuella övergreppen. Jag bestämde mig för att skriva boken eftersom jag vill bryta den tystnad och den tabu kring sexuella brott som finns idag, säger Yvonne och tillägger:</w:t>
      </w:r>
    </w:p>
    <w:p w:rsidR="00772D70" w:rsidRPr="002C6C1B" w:rsidRDefault="00772D70" w:rsidP="00772D70">
      <w:pPr>
        <w:pStyle w:val="Brdtext"/>
        <w:rPr>
          <w:rFonts w:asciiTheme="minorHAnsi" w:hAnsiTheme="minorHAnsi" w:cs="Times New Roman"/>
          <w:sz w:val="28"/>
          <w:szCs w:val="28"/>
        </w:rPr>
      </w:pPr>
      <w:r w:rsidRPr="002C6C1B">
        <w:rPr>
          <w:rFonts w:asciiTheme="minorHAnsi" w:hAnsiTheme="minorHAnsi" w:cs="Times New Roman"/>
          <w:sz w:val="28"/>
          <w:szCs w:val="28"/>
        </w:rPr>
        <w:t>– Det finns så många barn som aldrig vågar berätta för någon, då skammen och skulden som pedofilen lägger på barnet är så otroligt stor – och den gör fruktansvärt ont för ett barn att bära.</w:t>
      </w:r>
    </w:p>
    <w:p w:rsidR="00772D70" w:rsidRPr="002C6C1B" w:rsidRDefault="00772D70" w:rsidP="00772D70">
      <w:pPr>
        <w:pStyle w:val="Brdtext"/>
        <w:rPr>
          <w:rFonts w:asciiTheme="minorHAnsi" w:hAnsiTheme="minorHAnsi" w:cs="Times New Roman"/>
          <w:sz w:val="28"/>
          <w:szCs w:val="28"/>
        </w:rPr>
      </w:pPr>
    </w:p>
    <w:p w:rsidR="00772D70" w:rsidRPr="002C6C1B" w:rsidRDefault="00772D70" w:rsidP="00772D70">
      <w:pPr>
        <w:pStyle w:val="Brdtext"/>
        <w:rPr>
          <w:rFonts w:asciiTheme="minorHAnsi" w:hAnsiTheme="minorHAnsi" w:cs="Times New Roman"/>
          <w:sz w:val="28"/>
          <w:szCs w:val="28"/>
        </w:rPr>
      </w:pPr>
      <w:r w:rsidRPr="002C6C1B">
        <w:rPr>
          <w:rFonts w:asciiTheme="minorHAnsi" w:hAnsiTheme="minorHAnsi" w:cs="Times New Roman"/>
          <w:sz w:val="28"/>
          <w:szCs w:val="28"/>
        </w:rPr>
        <w:lastRenderedPageBreak/>
        <w:t>Med boken hoppas Yvonne att människor som utsatts för sexuella övergrepp ska hitta stöd och verktyg för att kunna läka och gå vidare med sina liv – men hon riktar sig även till anhöriga och andra som är intresserade av frågan.</w:t>
      </w:r>
    </w:p>
    <w:p w:rsidR="00772D70" w:rsidRPr="001E2334" w:rsidRDefault="00772D70" w:rsidP="00772D70">
      <w:pPr>
        <w:pStyle w:val="Brdtext"/>
        <w:rPr>
          <w:rFonts w:asciiTheme="minorHAnsi" w:hAnsiTheme="minorHAnsi" w:cs="Times New Roman"/>
          <w:sz w:val="24"/>
          <w:szCs w:val="24"/>
        </w:rPr>
      </w:pPr>
      <w:r w:rsidRPr="001E2334">
        <w:rPr>
          <w:rFonts w:asciiTheme="minorHAnsi" w:hAnsiTheme="minorHAnsi" w:cs="Times New Roman"/>
          <w:sz w:val="24"/>
          <w:szCs w:val="24"/>
        </w:rPr>
        <w:t xml:space="preserve"> </w:t>
      </w:r>
    </w:p>
    <w:p w:rsidR="00772D70" w:rsidRPr="001E2334" w:rsidRDefault="00772D70" w:rsidP="00772D70">
      <w:pPr>
        <w:pStyle w:val="Brdtext"/>
        <w:rPr>
          <w:rFonts w:asciiTheme="majorHAnsi" w:hAnsiTheme="majorHAnsi" w:cs="Times New Roman"/>
          <w:b/>
          <w:sz w:val="28"/>
          <w:szCs w:val="28"/>
        </w:rPr>
      </w:pPr>
      <w:r w:rsidRPr="001E2334">
        <w:rPr>
          <w:rFonts w:asciiTheme="majorHAnsi" w:hAnsiTheme="majorHAnsi" w:cs="Times New Roman"/>
          <w:b/>
          <w:sz w:val="28"/>
          <w:szCs w:val="28"/>
        </w:rPr>
        <w:t>Tacksam</w:t>
      </w:r>
    </w:p>
    <w:p w:rsidR="00772D70" w:rsidRPr="001E2334" w:rsidRDefault="00772D70" w:rsidP="00772D70">
      <w:pPr>
        <w:pStyle w:val="Brdtext"/>
        <w:rPr>
          <w:rFonts w:asciiTheme="minorHAnsi" w:hAnsiTheme="minorHAnsi" w:cs="Times New Roman"/>
          <w:sz w:val="28"/>
          <w:szCs w:val="28"/>
        </w:rPr>
      </w:pPr>
      <w:r w:rsidRPr="001E2334">
        <w:rPr>
          <w:rFonts w:asciiTheme="minorHAnsi" w:hAnsiTheme="minorHAnsi" w:cs="Times New Roman"/>
          <w:sz w:val="28"/>
          <w:szCs w:val="28"/>
        </w:rPr>
        <w:t>Kan man någonsin glömma sexuella övergrepp frågar många Yvonne, när hon är ute och föreläser.</w:t>
      </w:r>
    </w:p>
    <w:p w:rsidR="00772D70" w:rsidRDefault="00772D70" w:rsidP="00772D70">
      <w:pPr>
        <w:pStyle w:val="Frval"/>
        <w:jc w:val="both"/>
        <w:rPr>
          <w:rFonts w:asciiTheme="minorHAnsi" w:hAnsiTheme="minorHAnsi"/>
          <w:sz w:val="28"/>
          <w:szCs w:val="28"/>
        </w:rPr>
      </w:pPr>
      <w:r w:rsidRPr="001E2334">
        <w:rPr>
          <w:rFonts w:asciiTheme="minorHAnsi" w:hAnsiTheme="minorHAnsi" w:cs="Times New Roman"/>
          <w:sz w:val="28"/>
          <w:szCs w:val="28"/>
        </w:rPr>
        <w:t xml:space="preserve">– Mitt svar på det är alltid nej, det går aldrig att glömma. Det har tagit mig 22 år att läka. Men under den här tiden har jag lärt mig att det går att leva med det och acceptera att det faktiskt har hänt. </w:t>
      </w:r>
      <w:r w:rsidRPr="001E2334">
        <w:rPr>
          <w:rFonts w:asciiTheme="minorHAnsi" w:hAnsiTheme="minorHAnsi"/>
          <w:sz w:val="28"/>
          <w:szCs w:val="28"/>
        </w:rPr>
        <w:t xml:space="preserve">För </w:t>
      </w:r>
      <w:r w:rsidRPr="001E2334">
        <w:rPr>
          <w:rFonts w:asciiTheme="minorHAnsi" w:hAnsiTheme="minorHAnsi"/>
          <w:sz w:val="28"/>
          <w:szCs w:val="28"/>
          <w:lang w:val="es-ES_tradnl"/>
        </w:rPr>
        <w:t>min del s</w:t>
      </w:r>
      <w:r w:rsidRPr="001E2334">
        <w:rPr>
          <w:rFonts w:asciiTheme="minorHAnsi" w:hAnsiTheme="minorHAnsi"/>
          <w:sz w:val="28"/>
          <w:szCs w:val="28"/>
          <w:lang w:val="da-DK"/>
        </w:rPr>
        <w:t xml:space="preserve">å </w:t>
      </w:r>
      <w:r w:rsidRPr="001E2334">
        <w:rPr>
          <w:rFonts w:asciiTheme="minorHAnsi" w:hAnsiTheme="minorHAnsi"/>
          <w:sz w:val="28"/>
          <w:szCs w:val="28"/>
        </w:rPr>
        <w:t>har skammen och skulden flyttat ut och ersatts av kärlek och ödmjukhet till mig själv och det liv jag levt - och även lever idag. Jag är så tacksam över att livet alltid varit starkare än döden. Annars</w:t>
      </w:r>
      <w:r>
        <w:rPr>
          <w:rFonts w:asciiTheme="minorHAnsi" w:hAnsiTheme="minorHAnsi"/>
          <w:sz w:val="28"/>
          <w:szCs w:val="28"/>
        </w:rPr>
        <w:t xml:space="preserve"> tror jag inte att</w:t>
      </w:r>
      <w:r w:rsidRPr="001E2334">
        <w:rPr>
          <w:rFonts w:asciiTheme="minorHAnsi" w:hAnsiTheme="minorHAnsi"/>
          <w:sz w:val="28"/>
          <w:szCs w:val="28"/>
        </w:rPr>
        <w:t xml:space="preserve"> jag</w:t>
      </w:r>
      <w:r>
        <w:rPr>
          <w:rFonts w:asciiTheme="minorHAnsi" w:hAnsiTheme="minorHAnsi"/>
          <w:sz w:val="28"/>
          <w:szCs w:val="28"/>
        </w:rPr>
        <w:t xml:space="preserve"> hade</w:t>
      </w:r>
      <w:r w:rsidRPr="001E2334">
        <w:rPr>
          <w:rFonts w:asciiTheme="minorHAnsi" w:hAnsiTheme="minorHAnsi"/>
          <w:sz w:val="28"/>
          <w:szCs w:val="28"/>
        </w:rPr>
        <w:t xml:space="preserve"> levt idag, avslutar Yvonne Kullenstjärna.</w:t>
      </w:r>
    </w:p>
    <w:p w:rsidR="00772D70" w:rsidRDefault="00772D70" w:rsidP="00772D70">
      <w:pPr>
        <w:pStyle w:val="Frval"/>
        <w:jc w:val="both"/>
        <w:rPr>
          <w:rFonts w:asciiTheme="minorHAnsi" w:hAnsiTheme="minorHAnsi"/>
          <w:sz w:val="28"/>
          <w:szCs w:val="28"/>
        </w:rPr>
      </w:pPr>
    </w:p>
    <w:p w:rsidR="00772D70" w:rsidRPr="006C4BE4" w:rsidRDefault="00772D70" w:rsidP="00772D70">
      <w:pPr>
        <w:pStyle w:val="Frval"/>
        <w:jc w:val="both"/>
        <w:rPr>
          <w:rFonts w:asciiTheme="minorHAnsi" w:eastAsia="Times New Roman" w:hAnsiTheme="minorHAnsi" w:cs="Times New Roman"/>
          <w:sz w:val="28"/>
          <w:szCs w:val="28"/>
        </w:rPr>
      </w:pPr>
      <w:r w:rsidRPr="006C4BE4">
        <w:rPr>
          <w:rFonts w:asciiTheme="majorHAnsi" w:hAnsiTheme="majorHAnsi"/>
          <w:sz w:val="28"/>
          <w:szCs w:val="28"/>
        </w:rPr>
        <w:t xml:space="preserve">Gabriella </w:t>
      </w:r>
      <w:proofErr w:type="spellStart"/>
      <w:r w:rsidRPr="006C4BE4">
        <w:rPr>
          <w:rFonts w:asciiTheme="majorHAnsi" w:hAnsiTheme="majorHAnsi"/>
          <w:sz w:val="28"/>
          <w:szCs w:val="28"/>
        </w:rPr>
        <w:t>Lücke</w:t>
      </w:r>
      <w:proofErr w:type="spellEnd"/>
      <w:r w:rsidRPr="006C4BE4">
        <w:rPr>
          <w:rFonts w:asciiTheme="minorHAnsi" w:hAnsiTheme="minorHAnsi"/>
          <w:sz w:val="28"/>
          <w:szCs w:val="28"/>
        </w:rPr>
        <w:t xml:space="preserve"> </w:t>
      </w:r>
    </w:p>
    <w:p w:rsidR="00772D70" w:rsidRPr="00233E2D" w:rsidRDefault="00772D70" w:rsidP="00772D70">
      <w:pPr>
        <w:pStyle w:val="Brdtext"/>
        <w:rPr>
          <w:rFonts w:ascii="Times New Roman" w:eastAsia="Times New Roman" w:hAnsi="Times New Roman" w:cs="Times New Roman"/>
          <w:sz w:val="32"/>
          <w:szCs w:val="32"/>
        </w:rPr>
      </w:pPr>
    </w:p>
    <w:p w:rsidR="00772D70" w:rsidRDefault="00772D70" w:rsidP="00772D70">
      <w:pPr>
        <w:pStyle w:val="Brdtext"/>
        <w:rPr>
          <w:rFonts w:ascii="Times New Roman" w:hAnsi="Times New Roman" w:cs="Times New Roman"/>
          <w:sz w:val="32"/>
          <w:szCs w:val="32"/>
        </w:rPr>
      </w:pPr>
    </w:p>
    <w:p w:rsidR="00772D70" w:rsidRPr="00AC5AF8" w:rsidRDefault="00772D70" w:rsidP="00772D70">
      <w:pPr>
        <w:pStyle w:val="Brdtext"/>
        <w:rPr>
          <w:rFonts w:ascii="Times New Roman" w:hAnsi="Times New Roman" w:cs="Times New Roman"/>
          <w:sz w:val="32"/>
          <w:szCs w:val="32"/>
        </w:rPr>
      </w:pPr>
    </w:p>
    <w:p w:rsidR="00772D70" w:rsidRDefault="00772D70" w:rsidP="00772D70">
      <w:pPr>
        <w:pStyle w:val="Brdtext"/>
        <w:rPr>
          <w:rFonts w:ascii="Times New Roman"/>
          <w:sz w:val="32"/>
          <w:szCs w:val="32"/>
        </w:rPr>
      </w:pPr>
    </w:p>
    <w:p w:rsidR="00772D70" w:rsidRDefault="00772D70" w:rsidP="00772D70">
      <w:pPr>
        <w:pStyle w:val="Brdtext"/>
        <w:rPr>
          <w:rFonts w:ascii="Times New Roman"/>
          <w:sz w:val="32"/>
          <w:szCs w:val="32"/>
        </w:rPr>
      </w:pPr>
    </w:p>
    <w:p w:rsidR="00772D70" w:rsidRDefault="00772D70" w:rsidP="00772D70">
      <w:pPr>
        <w:pStyle w:val="Brdtext"/>
        <w:rPr>
          <w:rFonts w:ascii="Times New Roman"/>
          <w:sz w:val="32"/>
          <w:szCs w:val="32"/>
        </w:rPr>
      </w:pPr>
    </w:p>
    <w:p w:rsidR="00772D70" w:rsidRPr="00233E2D" w:rsidRDefault="00772D70" w:rsidP="00772D70">
      <w:pPr>
        <w:pStyle w:val="Frval"/>
        <w:jc w:val="both"/>
        <w:rPr>
          <w:rFonts w:ascii="Times New Roman" w:eastAsia="Times New Roman" w:hAnsi="Times New Roman" w:cs="Times New Roman"/>
          <w:sz w:val="32"/>
          <w:szCs w:val="32"/>
        </w:rPr>
      </w:pPr>
    </w:p>
    <w:p w:rsidR="00772D70" w:rsidRPr="00233E2D" w:rsidRDefault="00772D70" w:rsidP="00772D70">
      <w:pPr>
        <w:pStyle w:val="Frval"/>
        <w:jc w:val="both"/>
        <w:rPr>
          <w:rFonts w:ascii="Times New Roman" w:eastAsia="Times New Roman" w:hAnsi="Times New Roman" w:cs="Times New Roman"/>
          <w:sz w:val="32"/>
          <w:szCs w:val="32"/>
        </w:rPr>
      </w:pPr>
    </w:p>
    <w:p w:rsidR="00772D70" w:rsidRPr="00233E2D" w:rsidRDefault="00772D70" w:rsidP="00772D70">
      <w:pPr>
        <w:pStyle w:val="Frval"/>
        <w:jc w:val="both"/>
        <w:rPr>
          <w:rFonts w:ascii="Times New Roman" w:eastAsia="Times New Roman" w:hAnsi="Times New Roman" w:cs="Times New Roman"/>
          <w:sz w:val="32"/>
          <w:szCs w:val="32"/>
        </w:rPr>
      </w:pPr>
    </w:p>
    <w:p w:rsidR="00772D70" w:rsidRPr="00233E2D" w:rsidRDefault="00772D70" w:rsidP="00772D70">
      <w:pPr>
        <w:pStyle w:val="Brdtext"/>
        <w:rPr>
          <w:rFonts w:ascii="Times New Roman" w:eastAsia="Times New Roman" w:hAnsi="Times New Roman" w:cs="Times New Roman"/>
          <w:sz w:val="32"/>
          <w:szCs w:val="32"/>
        </w:rPr>
      </w:pPr>
    </w:p>
    <w:p w:rsidR="00772D70" w:rsidRPr="00233E2D" w:rsidRDefault="00772D70" w:rsidP="00772D70">
      <w:pPr>
        <w:rPr>
          <w:sz w:val="32"/>
          <w:szCs w:val="32"/>
        </w:rPr>
      </w:pPr>
    </w:p>
    <w:p w:rsidR="006440E8" w:rsidRDefault="006440E8">
      <w:bookmarkStart w:id="0" w:name="_GoBack"/>
      <w:bookmarkEnd w:id="0"/>
    </w:p>
    <w:sectPr w:rsidR="006440E8">
      <w:headerReference w:type="default" r:id="rId5"/>
      <w:footerReference w:type="default" r:id="rId6"/>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4" w:rsidRDefault="00772D70"/>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4" w:rsidRDefault="00772D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70"/>
    <w:rsid w:val="006440E8"/>
    <w:rsid w:val="00772D70"/>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8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D7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772D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772D70"/>
    <w:rPr>
      <w:rFonts w:ascii="Helvetica" w:eastAsia="Arial Unicode MS" w:hAnsi="Arial Unicode MS" w:cs="Arial Unicode MS"/>
      <w:color w:val="000000"/>
      <w:sz w:val="22"/>
      <w:szCs w:val="22"/>
      <w:bdr w:val="nil"/>
    </w:rPr>
  </w:style>
  <w:style w:type="paragraph" w:customStyle="1" w:styleId="Frval">
    <w:name w:val="Förval"/>
    <w:rsid w:val="00772D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D7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772D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772D70"/>
    <w:rPr>
      <w:rFonts w:ascii="Helvetica" w:eastAsia="Arial Unicode MS" w:hAnsi="Arial Unicode MS" w:cs="Arial Unicode MS"/>
      <w:color w:val="000000"/>
      <w:sz w:val="22"/>
      <w:szCs w:val="22"/>
      <w:bdr w:val="nil"/>
    </w:rPr>
  </w:style>
  <w:style w:type="paragraph" w:customStyle="1" w:styleId="Frval">
    <w:name w:val="Förval"/>
    <w:rsid w:val="00772D7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2586</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1</cp:revision>
  <dcterms:created xsi:type="dcterms:W3CDTF">2015-06-11T10:52:00Z</dcterms:created>
  <dcterms:modified xsi:type="dcterms:W3CDTF">2015-06-11T10:53:00Z</dcterms:modified>
</cp:coreProperties>
</file>