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72D49A1E" w14:textId="77777777"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69FD3D44" wp14:editId="3324494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14:paraId="22E4A07C" w14:textId="77777777" w:rsidR="00130243" w:rsidRDefault="00130243" w:rsidP="00130243">
      <w:pPr>
        <w:rPr>
          <w:rFonts w:ascii="Helvetica" w:hAnsi="Helvetica" w:cs="Helvetica"/>
          <w:b/>
          <w:sz w:val="22"/>
          <w:szCs w:val="22"/>
          <w:lang w:val="en-US"/>
        </w:rPr>
      </w:pPr>
      <w:bookmarkStart w:id="1" w:name="_GoBack"/>
      <w:r w:rsidRPr="00F93153">
        <w:rPr>
          <w:rFonts w:ascii="Helvetica" w:hAnsi="Helvetica" w:cs="Helvetica"/>
          <w:b/>
          <w:sz w:val="22"/>
          <w:szCs w:val="22"/>
          <w:lang w:val="en-US"/>
        </w:rPr>
        <w:t>Data connectors for industrial applications</w:t>
      </w:r>
    </w:p>
    <w:bookmarkEnd w:id="1"/>
    <w:p w14:paraId="37ED721D" w14:textId="77777777" w:rsidR="00130243" w:rsidRPr="00036D14" w:rsidRDefault="00130243" w:rsidP="00130243">
      <w:pPr>
        <w:rPr>
          <w:lang w:val="en-US"/>
        </w:rPr>
      </w:pPr>
    </w:p>
    <w:p w14:paraId="2B3F9DCD" w14:textId="77777777" w:rsidR="00130243" w:rsidRPr="00F93153" w:rsidRDefault="00130243" w:rsidP="00130243">
      <w:pPr>
        <w:pStyle w:val="Heading1"/>
        <w:ind w:right="2552"/>
        <w:rPr>
          <w:rFonts w:ascii="Helvetica" w:eastAsia="Times New Roman" w:hAnsi="Helvetica" w:cs="Helvetica"/>
          <w:b w:val="0"/>
          <w:kern w:val="28"/>
          <w:lang w:val="en-US"/>
        </w:rPr>
      </w:pPr>
      <w:r w:rsidRPr="00F93153">
        <w:rPr>
          <w:rFonts w:ascii="Helvetica" w:eastAsia="Times New Roman" w:hAnsi="Helvetica" w:cs="Helvetica"/>
          <w:b w:val="0"/>
          <w:kern w:val="28"/>
          <w:lang w:val="en-US"/>
        </w:rPr>
        <w:t>The new cable and device connectors of the RJ45 Industrial series from Phoenix Contact enable data rates of up to 10 Gbps and are particularly suitable for demanding industrial Ethernet applications.</w:t>
      </w:r>
    </w:p>
    <w:p w14:paraId="42957E17" w14:textId="77777777" w:rsidR="00130243" w:rsidRPr="00F93153" w:rsidRDefault="00130243" w:rsidP="00130243">
      <w:pPr>
        <w:pStyle w:val="Heading1"/>
        <w:ind w:right="2552"/>
        <w:rPr>
          <w:rFonts w:ascii="Helvetica" w:eastAsia="Times New Roman" w:hAnsi="Helvetica" w:cs="Helvetica"/>
          <w:b w:val="0"/>
          <w:kern w:val="28"/>
          <w:lang w:val="en-US"/>
        </w:rPr>
      </w:pPr>
    </w:p>
    <w:p w14:paraId="7C13102B" w14:textId="77777777" w:rsidR="00130243" w:rsidRDefault="00130243" w:rsidP="00130243">
      <w:pPr>
        <w:pStyle w:val="Heading1"/>
        <w:ind w:right="2552"/>
        <w:rPr>
          <w:rFonts w:ascii="Helvetica" w:eastAsia="Times New Roman" w:hAnsi="Helvetica" w:cs="Helvetica"/>
          <w:b w:val="0"/>
          <w:kern w:val="28"/>
          <w:lang w:val="en-US"/>
        </w:rPr>
      </w:pPr>
      <w:r w:rsidRPr="00F93153">
        <w:rPr>
          <w:rFonts w:ascii="Helvetica" w:eastAsia="Times New Roman" w:hAnsi="Helvetica" w:cs="Helvetica"/>
          <w:b w:val="0"/>
          <w:kern w:val="28"/>
          <w:lang w:val="en-US"/>
        </w:rPr>
        <w:t>The robust zinc die-cast housings of the cable connectors as well as the high mechanical stability of the device connectors on the printed circuit board ensure interference-free and uninterrupted data transmission even in the event of shock and vibrations. Straight and angled versions offer various options for mounting and connection in confined spaces. IDC fast connection enables users to easily assemble the cable connectors in the field without using special tools. For more stringent protection requirements, Phoenix Contact also offers versions with push-pull Advance locking with IP65/IP67 degree of protection.</w:t>
      </w:r>
    </w:p>
    <w:p w14:paraId="22867626" w14:textId="77777777" w:rsidR="007A6893" w:rsidRPr="005A5272" w:rsidRDefault="007A6893" w:rsidP="007A6893">
      <w:pPr>
        <w:rPr>
          <w:lang w:val="en-US"/>
        </w:rPr>
      </w:pPr>
    </w:p>
    <w:p w14:paraId="30ED4DD2" w14:textId="77777777" w:rsidR="005A5272" w:rsidRPr="005A5272" w:rsidRDefault="005A5272" w:rsidP="005A5272">
      <w:pPr>
        <w:rPr>
          <w:lang w:val="en-US"/>
        </w:rPr>
      </w:pPr>
    </w:p>
    <w:p w14:paraId="1ACF42D0" w14:textId="3A41A390" w:rsidR="00036D14" w:rsidRDefault="005D442C" w:rsidP="00036D14">
      <w:pPr>
        <w:spacing w:line="360" w:lineRule="auto"/>
        <w:rPr>
          <w:rFonts w:ascii="Helvetica" w:hAnsi="Helvetica"/>
          <w:b/>
        </w:rPr>
      </w:pPr>
      <w:r>
        <w:rPr>
          <w:rFonts w:ascii="Helvetica" w:hAnsi="Helvetica"/>
          <w:b/>
        </w:rPr>
        <w:t>ENDS</w:t>
      </w:r>
    </w:p>
    <w:p w14:paraId="032CAFB8" w14:textId="77777777" w:rsidR="007A6893" w:rsidRDefault="007A6893" w:rsidP="00036D14">
      <w:pPr>
        <w:spacing w:line="360" w:lineRule="auto"/>
        <w:rPr>
          <w:rFonts w:ascii="Helvetica" w:hAnsi="Helvetica"/>
          <w:b/>
        </w:rPr>
      </w:pPr>
    </w:p>
    <w:p w14:paraId="1C42F105" w14:textId="5E53FEC2" w:rsidR="005D442C" w:rsidRDefault="005D442C" w:rsidP="005D442C">
      <w:pPr>
        <w:pStyle w:val="Heading1"/>
        <w:ind w:right="2552"/>
        <w:rPr>
          <w:rFonts w:ascii="Helvetica" w:hAnsi="Helvetica" w:cs="Helvetica"/>
          <w:kern w:val="28"/>
          <w:lang w:val="en-US"/>
        </w:rPr>
      </w:pPr>
      <w:r>
        <w:rPr>
          <w:rFonts w:ascii="Helvetica" w:hAnsi="Helvetica" w:cs="Helvetica"/>
          <w:kern w:val="28"/>
          <w:lang w:val="en-US"/>
        </w:rPr>
        <w:t>PR520</w:t>
      </w:r>
      <w:r w:rsidR="00130243">
        <w:rPr>
          <w:rFonts w:ascii="Helvetica" w:hAnsi="Helvetica" w:cs="Helvetica"/>
          <w:kern w:val="28"/>
          <w:lang w:val="en-US"/>
        </w:rPr>
        <w:t>8</w:t>
      </w:r>
      <w:r>
        <w:rPr>
          <w:rFonts w:ascii="Helvetica" w:hAnsi="Helvetica" w:cs="Helvetica"/>
          <w:kern w:val="28"/>
          <w:lang w:val="en-US"/>
        </w:rPr>
        <w:t>GB</w:t>
      </w:r>
    </w:p>
    <w:p w14:paraId="4F24FCEB" w14:textId="77777777" w:rsidR="005D442C" w:rsidRDefault="005D442C" w:rsidP="005D442C">
      <w:pPr>
        <w:ind w:right="924"/>
        <w:rPr>
          <w:rFonts w:ascii="Arial" w:hAnsi="Arial" w:cs="Arial"/>
        </w:rPr>
      </w:pPr>
    </w:p>
    <w:p w14:paraId="5907B4BD" w14:textId="0D380C6F" w:rsidR="005D442C" w:rsidRDefault="007A6893" w:rsidP="005D442C">
      <w:pPr>
        <w:ind w:right="924"/>
        <w:rPr>
          <w:rFonts w:ascii="Arial" w:hAnsi="Arial" w:cs="Arial"/>
        </w:rPr>
      </w:pPr>
      <w:r>
        <w:rPr>
          <w:rFonts w:ascii="Arial" w:hAnsi="Arial" w:cs="Arial"/>
        </w:rPr>
        <w:t xml:space="preserve">April </w:t>
      </w:r>
      <w:r w:rsidR="005D442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130243" w:rsidP="005D442C">
      <w:pPr>
        <w:rPr>
          <w:rFonts w:ascii="Arial" w:hAnsi="Arial" w:cs="Arial"/>
        </w:rPr>
      </w:pPr>
      <w:hyperlink r:id="rId9" w:history="1">
        <w:r w:rsidR="005D442C">
          <w:rPr>
            <w:rStyle w:val="Hyperlink"/>
            <w:rFonts w:ascii="Arial" w:hAnsi="Arial" w:cs="Arial"/>
          </w:rPr>
          <w:t>www.phoenixcontact.co.uk</w:t>
        </w:r>
      </w:hyperlink>
    </w:p>
    <w:p w14:paraId="1831B460" w14:textId="77777777" w:rsidR="005D442C" w:rsidRDefault="00130243" w:rsidP="005D442C">
      <w:pPr>
        <w:rPr>
          <w:rFonts w:ascii="Arial" w:hAnsi="Arial" w:cs="Arial"/>
        </w:rPr>
      </w:pPr>
      <w:hyperlink r:id="rId10"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15B4-931A-4979-8817-C842D0EF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2020-04-22T18:59:00Z</dcterms:created>
  <dcterms:modified xsi:type="dcterms:W3CDTF">2020-04-22T18:59:00Z</dcterms:modified>
</cp:coreProperties>
</file>