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8075A" w14:textId="77777777" w:rsidR="006F0086" w:rsidRPr="00892CA6" w:rsidRDefault="00394B83" w:rsidP="006F0086">
      <w:pPr>
        <w:keepNext/>
        <w:ind w:left="-270" w:right="-432" w:firstLine="270"/>
        <w:outlineLvl w:val="2"/>
        <w:rPr>
          <w:rFonts w:cs="Arial"/>
          <w:b/>
          <w:bCs/>
          <w:lang w:eastAsia="da-DK" w:bidi="da-DK"/>
        </w:rPr>
      </w:pPr>
      <w:proofErr w:type="spellStart"/>
      <w:r w:rsidRPr="00892CA6">
        <w:rPr>
          <w:rFonts w:cs="Arial"/>
          <w:b/>
          <w:bCs/>
          <w:lang w:eastAsia="da-DK" w:bidi="da-DK"/>
        </w:rPr>
        <w:t>Kontakt</w:t>
      </w:r>
      <w:proofErr w:type="spellEnd"/>
      <w:r w:rsidR="006F0086" w:rsidRPr="00892CA6">
        <w:rPr>
          <w:rFonts w:cs="Arial"/>
          <w:b/>
          <w:bCs/>
          <w:lang w:eastAsia="da-DK" w:bidi="da-DK"/>
        </w:rPr>
        <w:t>:</w:t>
      </w:r>
    </w:p>
    <w:p w14:paraId="3E7EE7E7" w14:textId="77777777" w:rsidR="006F0086" w:rsidRPr="00892CA6" w:rsidRDefault="00394B83" w:rsidP="006F0086">
      <w:pPr>
        <w:keepNext/>
        <w:tabs>
          <w:tab w:val="left" w:pos="6120"/>
        </w:tabs>
        <w:ind w:left="-270" w:right="-432" w:firstLine="270"/>
        <w:outlineLvl w:val="2"/>
        <w:rPr>
          <w:rFonts w:cs="Arial"/>
          <w:bCs/>
          <w:szCs w:val="24"/>
          <w:lang w:eastAsia="da-DK" w:bidi="da-DK"/>
        </w:rPr>
      </w:pPr>
      <w:r w:rsidRPr="00892CA6">
        <w:rPr>
          <w:rFonts w:cs="Arial"/>
          <w:bCs/>
          <w:lang w:eastAsia="da-DK" w:bidi="da-DK"/>
        </w:rPr>
        <w:t>Annie Leisma</w:t>
      </w:r>
    </w:p>
    <w:p w14:paraId="25936B73" w14:textId="77777777" w:rsidR="006F0086" w:rsidRPr="00892CA6" w:rsidRDefault="006F0086" w:rsidP="006F0086">
      <w:pPr>
        <w:rPr>
          <w:rFonts w:cs="Arial"/>
          <w:lang w:eastAsia="da-DK" w:bidi="da-DK"/>
        </w:rPr>
      </w:pPr>
      <w:r w:rsidRPr="00892CA6">
        <w:rPr>
          <w:rFonts w:cs="Arial"/>
          <w:lang w:eastAsia="da-DK" w:bidi="da-DK"/>
        </w:rPr>
        <w:t>Technical Publicity Ltd, for Honeywell Safety Products</w:t>
      </w:r>
    </w:p>
    <w:p w14:paraId="238DEF26" w14:textId="77777777" w:rsidR="006F0086" w:rsidRPr="00F40A45" w:rsidRDefault="00394B83" w:rsidP="006F0086">
      <w:pPr>
        <w:rPr>
          <w:rFonts w:cs="Arial"/>
          <w:szCs w:val="24"/>
          <w:lang w:val="da-DK" w:eastAsia="da-DK" w:bidi="da-DK"/>
        </w:rPr>
      </w:pPr>
      <w:r w:rsidRPr="00F40A45">
        <w:rPr>
          <w:rFonts w:cs="Arial"/>
          <w:lang w:val="da-DK" w:eastAsia="da-DK" w:bidi="da-DK"/>
        </w:rPr>
        <w:t>+44 (0)1582 390984</w:t>
      </w:r>
    </w:p>
    <w:p w14:paraId="171C4C84" w14:textId="77777777" w:rsidR="006F0086" w:rsidRPr="00F40A45" w:rsidRDefault="0016292A" w:rsidP="006F0086">
      <w:pPr>
        <w:rPr>
          <w:rFonts w:cs="Arial"/>
          <w:sz w:val="22"/>
          <w:szCs w:val="22"/>
          <w:lang w:val="da-DK" w:eastAsia="da-DK" w:bidi="da-DK"/>
        </w:rPr>
      </w:pPr>
      <w:hyperlink r:id="rId7" w:history="1">
        <w:r w:rsidR="00394B83" w:rsidRPr="00F40A45">
          <w:rPr>
            <w:rStyle w:val="Hyperlink"/>
            <w:rFonts w:cs="Arial"/>
            <w:lang w:val="da-DK" w:eastAsia="da-DK" w:bidi="da-DK"/>
          </w:rPr>
          <w:t>aleisma@technical-group.com</w:t>
        </w:r>
      </w:hyperlink>
    </w:p>
    <w:p w14:paraId="33B010E9" w14:textId="77777777" w:rsidR="006F0086" w:rsidRPr="00F40A45" w:rsidRDefault="006F0086" w:rsidP="006F0086">
      <w:pPr>
        <w:keepNext/>
        <w:ind w:right="-432"/>
        <w:outlineLvl w:val="2"/>
        <w:rPr>
          <w:rFonts w:cs="Arial"/>
          <w:bCs/>
          <w:color w:val="000000"/>
          <w:lang w:val="da-DK" w:eastAsia="da-DK" w:bidi="da-DK"/>
        </w:rPr>
      </w:pPr>
    </w:p>
    <w:p w14:paraId="048593E3" w14:textId="77777777" w:rsidR="002414BA" w:rsidRPr="00F40A45" w:rsidRDefault="002414BA" w:rsidP="002414BA">
      <w:pPr>
        <w:pStyle w:val="NormalWeb"/>
        <w:tabs>
          <w:tab w:val="left" w:pos="900"/>
          <w:tab w:val="right" w:pos="9900"/>
        </w:tabs>
        <w:spacing w:before="0" w:after="0"/>
        <w:ind w:left="-270" w:right="-432"/>
        <w:rPr>
          <w:rFonts w:ascii="Arial" w:hAnsi="Arial" w:cs="Arial"/>
          <w:color w:val="000000" w:themeColor="text1"/>
        </w:rPr>
      </w:pPr>
    </w:p>
    <w:p w14:paraId="13872BC2" w14:textId="77777777" w:rsidR="00A457D8" w:rsidRPr="00F40A45" w:rsidRDefault="00A457D8" w:rsidP="00A457D8">
      <w:pPr>
        <w:jc w:val="center"/>
        <w:rPr>
          <w:rFonts w:cs="Arial"/>
          <w:b/>
          <w:color w:val="000000" w:themeColor="text1"/>
          <w:sz w:val="28"/>
          <w:szCs w:val="28"/>
          <w:lang w:val="da-DK"/>
        </w:rPr>
      </w:pPr>
      <w:r w:rsidRPr="00F40A45">
        <w:rPr>
          <w:b/>
          <w:color w:val="000000" w:themeColor="text1"/>
          <w:sz w:val="28"/>
          <w:lang w:val="da-DK"/>
        </w:rPr>
        <w:t xml:space="preserve">FORMSTØBTE MASKER TIL ENGANGSBRUG I HONEYWELL 800-SERIEN TILBYDER FORBEDRET PASFORM, KOMFORT OG BESKYTTELSE </w:t>
      </w:r>
    </w:p>
    <w:p w14:paraId="43A65F1C" w14:textId="77777777" w:rsidR="006F0086" w:rsidRPr="00F40A45" w:rsidRDefault="006F0086" w:rsidP="006F0086">
      <w:pPr>
        <w:jc w:val="center"/>
        <w:rPr>
          <w:rFonts w:cs="Arial"/>
          <w:b/>
          <w:color w:val="000000"/>
          <w:sz w:val="28"/>
          <w:szCs w:val="28"/>
          <w:lang w:val="da-DK" w:eastAsia="da-DK" w:bidi="da-DK"/>
        </w:rPr>
      </w:pPr>
    </w:p>
    <w:p w14:paraId="609B8066" w14:textId="243EB55A" w:rsidR="00A457D8" w:rsidRPr="00F40A45" w:rsidRDefault="006F0086" w:rsidP="00A457D8">
      <w:pPr>
        <w:spacing w:line="360" w:lineRule="auto"/>
        <w:ind w:firstLine="720"/>
        <w:rPr>
          <w:color w:val="000000" w:themeColor="text1"/>
          <w:lang w:val="da-DK"/>
        </w:rPr>
      </w:pPr>
      <w:r w:rsidRPr="0010316B">
        <w:rPr>
          <w:rFonts w:cs="Arial"/>
          <w:b/>
          <w:color w:val="000000"/>
          <w:lang w:val="da-DK"/>
        </w:rPr>
        <w:t xml:space="preserve">ROISSY, Frankrig, </w:t>
      </w:r>
      <w:r w:rsidR="0016292A">
        <w:rPr>
          <w:rFonts w:cs="Arial"/>
          <w:b/>
          <w:color w:val="000000"/>
          <w:lang w:val="da-DK"/>
        </w:rPr>
        <w:t>12</w:t>
      </w:r>
      <w:r w:rsidRPr="0010316B">
        <w:rPr>
          <w:rFonts w:cs="Arial"/>
          <w:b/>
          <w:color w:val="000000"/>
          <w:lang w:val="da-DK"/>
        </w:rPr>
        <w:t xml:space="preserve">. </w:t>
      </w:r>
      <w:r w:rsidR="0016292A">
        <w:rPr>
          <w:rFonts w:cs="Arial"/>
          <w:b/>
          <w:color w:val="000000"/>
          <w:lang w:val="da-DK"/>
        </w:rPr>
        <w:t>maj</w:t>
      </w:r>
      <w:r w:rsidR="002414BA">
        <w:rPr>
          <w:rFonts w:cs="Arial"/>
          <w:b/>
          <w:color w:val="000000"/>
          <w:lang w:val="da-DK"/>
        </w:rPr>
        <w:t xml:space="preserve"> </w:t>
      </w:r>
      <w:r w:rsidR="0096771C">
        <w:rPr>
          <w:rFonts w:cs="Arial"/>
          <w:b/>
          <w:color w:val="000000"/>
          <w:lang w:val="da-DK"/>
        </w:rPr>
        <w:t>2016</w:t>
      </w:r>
      <w:r w:rsidRPr="0010316B">
        <w:rPr>
          <w:rFonts w:cs="Arial"/>
          <w:b/>
          <w:color w:val="000000"/>
          <w:lang w:val="da-DK"/>
        </w:rPr>
        <w:t xml:space="preserve"> — </w:t>
      </w:r>
      <w:r w:rsidR="00A457D8" w:rsidRPr="00F40A45">
        <w:rPr>
          <w:lang w:val="da-DK"/>
        </w:rPr>
        <w:t xml:space="preserve">Honeywell </w:t>
      </w:r>
      <w:r w:rsidR="00A457D8" w:rsidRPr="00F40A45">
        <w:rPr>
          <w:b/>
          <w:color w:val="000000" w:themeColor="text1"/>
          <w:lang w:val="da-DK"/>
        </w:rPr>
        <w:t>(NYSE: HON)</w:t>
      </w:r>
      <w:r w:rsidR="00A457D8" w:rsidRPr="00F40A45">
        <w:rPr>
          <w:color w:val="000000" w:themeColor="text1"/>
          <w:lang w:val="da-DK"/>
        </w:rPr>
        <w:t xml:space="preserve"> annoncerede i dag lanceringen af en ny serie af formstøbte masker til engangsbrug med en polyurethanskumbelægning, der er designet specielt til at give en forbedret sikkerhed, ydeevne og komfort. </w:t>
      </w:r>
    </w:p>
    <w:p w14:paraId="4899B0FB" w14:textId="77777777" w:rsidR="00A457D8" w:rsidRPr="00F40A45" w:rsidRDefault="00A457D8" w:rsidP="00A457D8">
      <w:pPr>
        <w:spacing w:line="360" w:lineRule="auto"/>
        <w:ind w:firstLine="720"/>
        <w:rPr>
          <w:rFonts w:cs="Arial"/>
          <w:color w:val="000000" w:themeColor="text1"/>
          <w:szCs w:val="24"/>
          <w:lang w:val="da-DK"/>
        </w:rPr>
      </w:pPr>
    </w:p>
    <w:p w14:paraId="4B27648D" w14:textId="77777777" w:rsidR="00A457D8" w:rsidRPr="00F40A45" w:rsidRDefault="00A457D8" w:rsidP="00A457D8">
      <w:pPr>
        <w:spacing w:line="360" w:lineRule="auto"/>
        <w:ind w:firstLine="720"/>
        <w:rPr>
          <w:color w:val="000000" w:themeColor="text1"/>
          <w:lang w:val="da-DK"/>
        </w:rPr>
      </w:pPr>
      <w:r w:rsidRPr="00F40A45">
        <w:rPr>
          <w:color w:val="000000" w:themeColor="text1"/>
          <w:lang w:val="da-DK"/>
        </w:rPr>
        <w:t xml:space="preserve">De nye formstøbte masker til engangsbrug i Honeywell 800-serien er fremstillet af et højtydende, fugtbestandigt og åndbart materiale og er certificeret i henhold til kravene i EN 149: 2001+A1: 2009 (for engangsmasker) i overensstemmelse med EU-direktiv 89/686/EØF (vedr. personlige værnemidler) og overholder REACH-regulativet. De er derfor ideelle til bygningsmiljøer og generelle industrimiljøer, hvor arbejderne udsat for farlige materialer i støv, tåge og dampe. </w:t>
      </w:r>
    </w:p>
    <w:p w14:paraId="4149471F" w14:textId="77777777" w:rsidR="00A457D8" w:rsidRPr="00F40A45" w:rsidRDefault="00A457D8" w:rsidP="00A457D8">
      <w:pPr>
        <w:spacing w:line="360" w:lineRule="auto"/>
        <w:ind w:firstLine="720"/>
        <w:rPr>
          <w:rFonts w:cs="Arial"/>
          <w:color w:val="000000" w:themeColor="text1"/>
          <w:szCs w:val="24"/>
          <w:lang w:val="da-DK"/>
        </w:rPr>
      </w:pPr>
    </w:p>
    <w:p w14:paraId="333A3832" w14:textId="77777777" w:rsidR="00A457D8" w:rsidRPr="00F40A45" w:rsidRDefault="00A457D8" w:rsidP="00A457D8">
      <w:pPr>
        <w:autoSpaceDE w:val="0"/>
        <w:autoSpaceDN w:val="0"/>
        <w:adjustRightInd w:val="0"/>
        <w:spacing w:line="360" w:lineRule="auto"/>
        <w:ind w:firstLine="720"/>
        <w:rPr>
          <w:color w:val="000000" w:themeColor="text1"/>
          <w:lang w:val="da-DK"/>
        </w:rPr>
      </w:pPr>
      <w:r w:rsidRPr="00F40A45">
        <w:rPr>
          <w:color w:val="000000" w:themeColor="text1"/>
          <w:lang w:val="da-DK"/>
        </w:rPr>
        <w:t xml:space="preserve">”Maskerne i Honeywell 800-serien har et stilfuldt og professionelt udseende og er meget behagelige at have på, hvilket er en tiltrængt nyhed på markedet”, udtaler Terry Crumpton, Senior Product Manager, EMEAI Respiratory Protection. ”I farlige miljøer, er det vigtigt, at arbejderne bærer det rette beskyttelsesudstyr. </w:t>
      </w:r>
      <w:r w:rsidRPr="00F40A45">
        <w:rPr>
          <w:lang w:val="da-DK"/>
        </w:rPr>
        <w:t>Maskens højtydende udåndingsventil holder masken kølig indvendig og reducerer CO2-indholdet, og dens professionelle udseende fremmer brugeraccept”.</w:t>
      </w:r>
      <w:r w:rsidRPr="00F40A45">
        <w:rPr>
          <w:color w:val="000000" w:themeColor="text1"/>
          <w:lang w:val="da-DK"/>
        </w:rPr>
        <w:t xml:space="preserve"> </w:t>
      </w:r>
    </w:p>
    <w:p w14:paraId="5B8A9806" w14:textId="77777777" w:rsidR="00A457D8" w:rsidRPr="00F40A45" w:rsidRDefault="00A457D8" w:rsidP="00A457D8">
      <w:pPr>
        <w:autoSpaceDE w:val="0"/>
        <w:autoSpaceDN w:val="0"/>
        <w:adjustRightInd w:val="0"/>
        <w:spacing w:line="360" w:lineRule="auto"/>
        <w:ind w:firstLine="720"/>
        <w:rPr>
          <w:rFonts w:cs="Arial"/>
          <w:color w:val="000000" w:themeColor="text1"/>
          <w:szCs w:val="24"/>
          <w:lang w:val="da-DK"/>
        </w:rPr>
      </w:pPr>
    </w:p>
    <w:p w14:paraId="6EF7116B" w14:textId="5BAC6097" w:rsidR="00A457D8" w:rsidRPr="00F40A45" w:rsidRDefault="00A457D8" w:rsidP="00A457D8">
      <w:pPr>
        <w:spacing w:line="360" w:lineRule="auto"/>
        <w:ind w:firstLine="720"/>
        <w:rPr>
          <w:color w:val="000000" w:themeColor="text1"/>
          <w:lang w:val="da-DK"/>
        </w:rPr>
      </w:pPr>
      <w:r w:rsidRPr="00F40A45">
        <w:rPr>
          <w:color w:val="000000" w:themeColor="text1"/>
          <w:lang w:val="da-DK"/>
        </w:rPr>
        <w:t xml:space="preserve">De filtrerende ansigtsmaskedele (FFP’er) er tilgængelige i klasserne FFP1 og FFP2, med og uden en ventil afhængig af anvendelsesformålet, og behøver kun minimale justeringer for at give en behagelig og sikker pasform. Engangsmaskerne kan </w:t>
      </w:r>
      <w:r w:rsidRPr="00F40A45">
        <w:rPr>
          <w:color w:val="000000" w:themeColor="text1"/>
          <w:lang w:val="da-DK"/>
        </w:rPr>
        <w:lastRenderedPageBreak/>
        <w:t>også nemt bæres sammen med sikkerhedsbriller eller beskyttelsesbriller, så brugeren er i stand til at opretholde et fremragende udsyn under udførelsen af opgaverne. Maskens højtydende udåndingsventil forstærker den samlede ydeevne og øger komforten</w:t>
      </w:r>
      <w:r w:rsidR="001C04EB">
        <w:rPr>
          <w:color w:val="000000" w:themeColor="text1"/>
          <w:lang w:val="da-DK"/>
        </w:rPr>
        <w:t>.</w:t>
      </w:r>
      <w:r w:rsidRPr="00F40A45">
        <w:rPr>
          <w:color w:val="000000" w:themeColor="text1"/>
          <w:lang w:val="da-DK"/>
        </w:rPr>
        <w:t xml:space="preserve"> </w:t>
      </w:r>
    </w:p>
    <w:p w14:paraId="17641DA6" w14:textId="77777777" w:rsidR="00A457D8" w:rsidRPr="00F40A45" w:rsidRDefault="00A457D8" w:rsidP="00A457D8">
      <w:pPr>
        <w:spacing w:line="360" w:lineRule="auto"/>
        <w:ind w:firstLine="720"/>
        <w:rPr>
          <w:rFonts w:cs="Arial"/>
          <w:color w:val="000000" w:themeColor="text1"/>
          <w:szCs w:val="17"/>
          <w:lang w:val="da-DK"/>
        </w:rPr>
      </w:pPr>
    </w:p>
    <w:p w14:paraId="76D232CE" w14:textId="77777777" w:rsidR="00A457D8" w:rsidRPr="00F40A45" w:rsidRDefault="00A457D8" w:rsidP="00A457D8">
      <w:pPr>
        <w:spacing w:line="360" w:lineRule="auto"/>
        <w:ind w:firstLine="720"/>
        <w:rPr>
          <w:color w:val="000000" w:themeColor="text1"/>
          <w:lang w:val="da-DK"/>
        </w:rPr>
      </w:pPr>
      <w:r w:rsidRPr="00F40A45">
        <w:rPr>
          <w:color w:val="000000" w:themeColor="text1"/>
          <w:lang w:val="da-DK"/>
        </w:rPr>
        <w:t xml:space="preserve">Kappen er forsynet med en bueformet ribkant, der sikrer, at masken bibeholder sin form, en metalnæseklemme, hvilket giver brugeren af åndedrætsværnet en lettere tilpasning omkring næsen, og yderst fleksible og stærke formstøbte dobbeltelastikbånd på ydersiden af filtreringsområdet, som mindsker risikoen for lækage og øger stabilitet og pasform på ansigtet. Som en ekstra forbedring, minimerer maskernes ultralette åndedrætsværn (fra 8 til 14 gram) brugertræthed, hvilket fremmer brugeraccept. </w:t>
      </w:r>
    </w:p>
    <w:p w14:paraId="78F4104E" w14:textId="77777777" w:rsidR="00A457D8" w:rsidRPr="00F40A45" w:rsidRDefault="00A457D8" w:rsidP="00A457D8">
      <w:pPr>
        <w:spacing w:line="360" w:lineRule="auto"/>
        <w:ind w:firstLine="720"/>
        <w:rPr>
          <w:rFonts w:cs="Arial"/>
          <w:color w:val="000000" w:themeColor="text1"/>
          <w:szCs w:val="17"/>
          <w:lang w:val="da-DK"/>
        </w:rPr>
      </w:pPr>
    </w:p>
    <w:p w14:paraId="462269C3" w14:textId="77777777" w:rsidR="00A457D8" w:rsidRPr="00F40A45" w:rsidRDefault="00A457D8" w:rsidP="00A457D8">
      <w:pPr>
        <w:spacing w:line="360" w:lineRule="auto"/>
        <w:ind w:firstLine="720"/>
        <w:rPr>
          <w:rFonts w:cs="Arial"/>
          <w:color w:val="000000" w:themeColor="text1"/>
          <w:szCs w:val="17"/>
          <w:lang w:val="da-DK"/>
        </w:rPr>
      </w:pPr>
      <w:r w:rsidRPr="00F40A45">
        <w:rPr>
          <w:color w:val="000000" w:themeColor="text1"/>
          <w:lang w:val="da-DK"/>
        </w:rPr>
        <w:t>Honeywell 800-serien er ikke kun i fuld overensstemmelse med gældende EU-standarder, men har også gennemgået en valgfri Dolomite-test, som sikrer en høj modstandsdygtighed over for tilstopning. Dette betyder, at masken kan anvendes i lang tid og opretholder ydeevnen inden for åndedrætsmodstand og filtrering. Endelig indeholder engangsmaskerne ikke latex, PVC eller silikone, hvilket modvirker irritationer og risikoen for allergi.</w:t>
      </w:r>
    </w:p>
    <w:p w14:paraId="31402732" w14:textId="77777777" w:rsidR="0010316B" w:rsidRPr="00F40A45" w:rsidRDefault="0010316B" w:rsidP="00A457D8">
      <w:pPr>
        <w:spacing w:line="360" w:lineRule="auto"/>
        <w:ind w:firstLine="720"/>
        <w:rPr>
          <w:rFonts w:cs="Arial"/>
          <w:color w:val="000000" w:themeColor="text1"/>
          <w:szCs w:val="24"/>
          <w:lang w:val="da-DK"/>
        </w:rPr>
      </w:pPr>
    </w:p>
    <w:p w14:paraId="052C7C57" w14:textId="77777777" w:rsidR="00892CA6" w:rsidRPr="0010316B" w:rsidRDefault="0010316B" w:rsidP="0010316B">
      <w:pPr>
        <w:spacing w:line="360" w:lineRule="auto"/>
        <w:ind w:firstLine="720"/>
        <w:rPr>
          <w:rFonts w:cs="Arial"/>
          <w:color w:val="000000" w:themeColor="text1"/>
          <w:szCs w:val="24"/>
          <w:lang w:val="sv-FI"/>
        </w:rPr>
      </w:pPr>
      <w:r w:rsidRPr="0010316B">
        <w:rPr>
          <w:rFonts w:cs="Arial"/>
          <w:color w:val="000000" w:themeColor="text1"/>
          <w:lang w:val="sv-FI"/>
        </w:rPr>
        <w:t>For at få flere oplysninger om Honeywell Industrial Safety, verdens førende producent af det bredeste top-til-tå-sortiment</w:t>
      </w:r>
      <w:r w:rsidRPr="0010316B">
        <w:rPr>
          <w:rFonts w:cs="Arial"/>
          <w:lang w:val="sv-FI"/>
        </w:rPr>
        <w:t xml:space="preserve"> </w:t>
      </w:r>
      <w:hyperlink r:id="rId8" w:history="1">
        <w:r w:rsidRPr="0010316B">
          <w:rPr>
            <w:rStyle w:val="Hyperlink"/>
            <w:rFonts w:cs="Arial"/>
            <w:lang w:val="sv-FI"/>
          </w:rPr>
          <w:t>af personlige værnemidler</w:t>
        </w:r>
      </w:hyperlink>
      <w:r w:rsidRPr="0010316B">
        <w:rPr>
          <w:rFonts w:cs="Arial"/>
          <w:lang w:val="sv-FI"/>
        </w:rPr>
        <w:t xml:space="preserve"> til industrien, henviser vi til vores websted</w:t>
      </w:r>
      <w:r w:rsidRPr="0010316B">
        <w:rPr>
          <w:rFonts w:cs="Arial"/>
          <w:color w:val="000000" w:themeColor="text1"/>
          <w:lang w:val="sv-FI"/>
        </w:rPr>
        <w:t xml:space="preserve"> </w:t>
      </w:r>
      <w:hyperlink r:id="rId9" w:history="1">
        <w:r w:rsidR="00892CA6" w:rsidRPr="0010316B">
          <w:rPr>
            <w:rStyle w:val="Hyperlink"/>
            <w:rFonts w:cs="Arial"/>
            <w:lang w:val="sv-FI"/>
          </w:rPr>
          <w:t>http://www.honeywellsafety.com/Nordic</w:t>
        </w:r>
      </w:hyperlink>
      <w:r w:rsidR="00892CA6" w:rsidRPr="0010316B">
        <w:rPr>
          <w:rFonts w:cs="Arial"/>
          <w:color w:val="000000" w:themeColor="text1"/>
          <w:lang w:val="sv-FI"/>
        </w:rPr>
        <w:t xml:space="preserve">. </w:t>
      </w:r>
    </w:p>
    <w:p w14:paraId="16AABA8C" w14:textId="77777777" w:rsidR="0010316B" w:rsidRDefault="0010316B" w:rsidP="00E149A7">
      <w:pPr>
        <w:rPr>
          <w:rFonts w:cs="Arial"/>
          <w:b/>
          <w:szCs w:val="24"/>
          <w:lang w:val="da-DK"/>
        </w:rPr>
      </w:pPr>
    </w:p>
    <w:p w14:paraId="16AFB094" w14:textId="77777777" w:rsidR="00E149A7" w:rsidRPr="00E149A7" w:rsidRDefault="00E149A7" w:rsidP="00E149A7">
      <w:pPr>
        <w:rPr>
          <w:rFonts w:cs="Arial"/>
          <w:sz w:val="22"/>
          <w:szCs w:val="22"/>
          <w:lang w:val="sv-FI"/>
        </w:rPr>
      </w:pPr>
      <w:bookmarkStart w:id="0" w:name="_GoBack"/>
      <w:bookmarkEnd w:id="0"/>
      <w:r w:rsidRPr="00BC5D8A">
        <w:rPr>
          <w:rFonts w:cs="Arial"/>
          <w:sz w:val="22"/>
          <w:szCs w:val="22"/>
          <w:lang w:val="da-DK"/>
        </w:rPr>
        <w:t>Honeywell Industrial Safety (HIS), som er en del af Honeywell Automation and Control Solutions, hjælper virksomheder med at håndtere sikkerhedsfaktorer på arbejdspladsen. HIS tilbyder det bredeste sortiment af sikkerhedsprodukter til industrien — lige fra personlige værnemidler, herunder øjenværn, høreværn og hovedværn, til faldsikrings</w:t>
      </w:r>
      <w:r w:rsidR="00EA7335">
        <w:rPr>
          <w:rFonts w:cs="Arial"/>
          <w:sz w:val="22"/>
          <w:szCs w:val="22"/>
          <w:lang w:val="da-DK"/>
        </w:rPr>
        <w:t>udstyr</w:t>
      </w:r>
      <w:r w:rsidRPr="00BC5D8A">
        <w:rPr>
          <w:rFonts w:cs="Arial"/>
          <w:sz w:val="22"/>
          <w:szCs w:val="22"/>
          <w:lang w:val="da-DK"/>
        </w:rPr>
        <w:t xml:space="preserve"> og åndedrætsværn, software, førstehjælpsudstyr og systemer til overvågning af giftige og brandfarlige gasudslip, der beskytter medarbejdernes liv — overalt, hvor de er udsat for farer — mens de også beskytter virksomhedernes driftsfunktioner. </w:t>
      </w:r>
      <w:r w:rsidRPr="00E149A7">
        <w:rPr>
          <w:rFonts w:cs="Arial"/>
          <w:sz w:val="22"/>
          <w:szCs w:val="22"/>
          <w:lang w:val="sv-FI"/>
        </w:rPr>
        <w:t xml:space="preserve">Honeywell Industrial Safety fører sikkerhedsløsningerne skridtet videre ved at lede overgangen fra punkt-til-punkt-løsninger til netværksforbundne løsninger. Uanset om det gælder systemer til overvågning af gasudslip og personlige værnemidler eller bærbare og forankrede enheder, så giver vores produkter adgang til netværksforbundne sikkerheds- og logistikløsninger, som hjælper vores kunder med at </w:t>
      </w:r>
      <w:r w:rsidRPr="00E149A7">
        <w:rPr>
          <w:rFonts w:cs="Arial"/>
          <w:sz w:val="22"/>
          <w:szCs w:val="22"/>
          <w:lang w:val="sv-FI"/>
        </w:rPr>
        <w:lastRenderedPageBreak/>
        <w:t>imødekomme nutidens sikkerhedskrav, håndtere risikofaktorer og forbedre produktiviteten. HIS hjælper vores kunder med at træffe bedre beslutninger ved at forbinde sensorer på tværs af virksomhedens driftsfunktioner, hvilket tillader adgang til realtidsdata, der giver et nøjagtigt overblik over alle sikkerhedsfaktorer døgnet rundt.  </w:t>
      </w:r>
    </w:p>
    <w:p w14:paraId="6D15C9AC" w14:textId="77777777" w:rsidR="00E149A7" w:rsidRPr="00E149A7" w:rsidRDefault="00E149A7" w:rsidP="00E149A7">
      <w:pPr>
        <w:jc w:val="right"/>
        <w:rPr>
          <w:rFonts w:cs="Arial"/>
          <w:sz w:val="22"/>
          <w:szCs w:val="22"/>
          <w:lang w:val="sv-FI"/>
        </w:rPr>
      </w:pPr>
    </w:p>
    <w:p w14:paraId="77E6B641" w14:textId="77777777" w:rsidR="00E149A7" w:rsidRPr="00E149A7" w:rsidRDefault="00E149A7" w:rsidP="00E149A7">
      <w:pPr>
        <w:autoSpaceDE w:val="0"/>
        <w:autoSpaceDN w:val="0"/>
        <w:adjustRightInd w:val="0"/>
        <w:rPr>
          <w:rStyle w:val="Hyperlink"/>
          <w:rFonts w:cs="Arial"/>
          <w:sz w:val="22"/>
          <w:szCs w:val="22"/>
          <w:lang w:val="sv-FI"/>
        </w:rPr>
      </w:pPr>
      <w:r w:rsidRPr="00E149A7">
        <w:rPr>
          <w:rFonts w:cs="Arial"/>
          <w:color w:val="000000"/>
          <w:sz w:val="22"/>
          <w:szCs w:val="22"/>
          <w:lang w:val="sv-FI"/>
        </w:rPr>
        <w:t xml:space="preserve">Honeywell </w:t>
      </w:r>
      <w:r w:rsidRPr="00E149A7">
        <w:rPr>
          <w:rFonts w:cs="Arial"/>
          <w:color w:val="333333"/>
          <w:sz w:val="22"/>
          <w:szCs w:val="22"/>
          <w:lang w:val="sv-FI"/>
        </w:rPr>
        <w:t>(</w:t>
      </w:r>
      <w:hyperlink r:id="rId10">
        <w:r w:rsidRPr="00E149A7">
          <w:rPr>
            <w:rStyle w:val="Hyperlink"/>
            <w:rFonts w:cs="Arial"/>
            <w:sz w:val="22"/>
            <w:szCs w:val="22"/>
            <w:lang w:val="sv-FI"/>
          </w:rPr>
          <w:t>www.honeywell.com</w:t>
        </w:r>
      </w:hyperlink>
      <w:r w:rsidRPr="00E149A7">
        <w:rPr>
          <w:rFonts w:cs="Arial"/>
          <w:color w:val="2E609B"/>
          <w:sz w:val="22"/>
          <w:szCs w:val="22"/>
          <w:lang w:val="sv-FI"/>
        </w:rPr>
        <w:t>)</w:t>
      </w:r>
      <w:r w:rsidRPr="00E149A7">
        <w:rPr>
          <w:rFonts w:cs="Arial"/>
          <w:color w:val="333333"/>
          <w:sz w:val="22"/>
          <w:szCs w:val="22"/>
          <w:lang w:val="sv-FI"/>
        </w:rPr>
        <w:t xml:space="preserve"> </w:t>
      </w:r>
      <w:r w:rsidRPr="00E149A7">
        <w:rPr>
          <w:rFonts w:cs="Arial"/>
          <w:color w:val="000000"/>
          <w:sz w:val="22"/>
          <w:szCs w:val="22"/>
          <w:lang w:val="sv-FI"/>
        </w:rPr>
        <w:t xml:space="preserve">er en førende diversificeret teknologi- og produktionsvirksomhed i Fortune 100-klassen, der forsyner kunder over hele verden med rumfartsprodukter og -tjenester, teknologier til kontrol af bygninger, boliger og industri, turboladere og højtydende materialer. Besøg </w:t>
      </w:r>
      <w:hyperlink r:id="rId11">
        <w:r w:rsidRPr="00E149A7">
          <w:rPr>
            <w:rStyle w:val="Hyperlink"/>
            <w:rFonts w:cs="Arial"/>
            <w:sz w:val="22"/>
            <w:szCs w:val="22"/>
            <w:lang w:val="sv-FI"/>
          </w:rPr>
          <w:t>www.honeywellnow.com</w:t>
        </w:r>
      </w:hyperlink>
      <w:r w:rsidRPr="00E149A7">
        <w:rPr>
          <w:rFonts w:cs="Arial"/>
          <w:sz w:val="22"/>
          <w:szCs w:val="22"/>
          <w:lang w:val="sv-FI"/>
        </w:rPr>
        <w:t xml:space="preserve"> </w:t>
      </w:r>
      <w:r w:rsidRPr="00E149A7">
        <w:rPr>
          <w:rFonts w:cs="Arial"/>
          <w:color w:val="000000"/>
          <w:sz w:val="22"/>
          <w:szCs w:val="22"/>
          <w:lang w:val="sv-FI"/>
        </w:rPr>
        <w:t>for at finde flere nyheder og oplysninger om Honeywell.</w:t>
      </w:r>
    </w:p>
    <w:p w14:paraId="68EAD5AB" w14:textId="77777777" w:rsidR="006F0086" w:rsidRPr="00892CA6" w:rsidRDefault="00394B83" w:rsidP="00394B83">
      <w:pPr>
        <w:autoSpaceDE w:val="0"/>
        <w:autoSpaceDN w:val="0"/>
        <w:adjustRightInd w:val="0"/>
        <w:rPr>
          <w:rFonts w:cs="Arial"/>
          <w:i/>
          <w:iCs/>
          <w:sz w:val="18"/>
          <w:szCs w:val="18"/>
          <w:lang w:val="da-DK" w:eastAsia="da-DK" w:bidi="da-DK"/>
        </w:rPr>
      </w:pPr>
      <w:r w:rsidRPr="00892CA6">
        <w:rPr>
          <w:rFonts w:cs="Arial"/>
          <w:color w:val="000000"/>
          <w:sz w:val="20"/>
          <w:lang w:val="sv-FI"/>
        </w:rPr>
        <w:br/>
      </w:r>
      <w:r w:rsidR="006F0086" w:rsidRPr="00892CA6">
        <w:rPr>
          <w:rFonts w:cs="Arial"/>
          <w:color w:val="000000"/>
          <w:sz w:val="20"/>
          <w:lang w:val="da-DK" w:eastAsia="da-DK" w:bidi="da-DK"/>
        </w:rPr>
        <w:br/>
      </w:r>
      <w:r w:rsidR="006F0086" w:rsidRPr="00892CA6">
        <w:rPr>
          <w:rFonts w:cs="Arial"/>
          <w:color w:val="000000"/>
          <w:sz w:val="20"/>
          <w:lang w:val="da-DK" w:eastAsia="da-DK" w:bidi="da-DK"/>
        </w:rPr>
        <w:br/>
      </w:r>
    </w:p>
    <w:p w14:paraId="1413FD48" w14:textId="77777777" w:rsidR="00E16033" w:rsidRPr="00892CA6" w:rsidRDefault="006F0086" w:rsidP="007C1678">
      <w:pPr>
        <w:jc w:val="center"/>
        <w:rPr>
          <w:rFonts w:cs="Arial"/>
        </w:rPr>
      </w:pPr>
      <w:r w:rsidRPr="00892CA6">
        <w:rPr>
          <w:rFonts w:cs="Arial"/>
          <w:color w:val="000000"/>
          <w:lang w:val="da-DK" w:eastAsia="da-DK" w:bidi="da-DK"/>
        </w:rPr>
        <w:t>###</w:t>
      </w:r>
    </w:p>
    <w:p w14:paraId="5DE865CE" w14:textId="77777777" w:rsidR="00892CA6" w:rsidRPr="00892CA6" w:rsidRDefault="00892CA6">
      <w:pPr>
        <w:rPr>
          <w:rFonts w:cs="Arial"/>
        </w:rPr>
      </w:pPr>
    </w:p>
    <w:sectPr w:rsidR="00892CA6" w:rsidRPr="00892CA6" w:rsidSect="00892CA6">
      <w:headerReference w:type="even" r:id="rId12"/>
      <w:headerReference w:type="default" r:id="rId13"/>
      <w:pgSz w:w="12240" w:h="15840"/>
      <w:pgMar w:top="2610" w:right="1440" w:bottom="878" w:left="1440" w:header="17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EA5C" w14:textId="77777777" w:rsidR="009C5972" w:rsidRDefault="009C5972" w:rsidP="00BF0DE0">
      <w:r>
        <w:separator/>
      </w:r>
    </w:p>
  </w:endnote>
  <w:endnote w:type="continuationSeparator" w:id="0">
    <w:p w14:paraId="567C2731" w14:textId="77777777" w:rsidR="009C5972" w:rsidRDefault="009C5972" w:rsidP="00B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CC1D2" w14:textId="77777777" w:rsidR="009C5972" w:rsidRDefault="009C5972" w:rsidP="00BF0DE0">
      <w:r>
        <w:separator/>
      </w:r>
    </w:p>
  </w:footnote>
  <w:footnote w:type="continuationSeparator" w:id="0">
    <w:p w14:paraId="652003FB" w14:textId="77777777" w:rsidR="009C5972" w:rsidRDefault="009C5972" w:rsidP="00BF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3446" w14:textId="77777777" w:rsidR="00892CA6" w:rsidRPr="00892CA6" w:rsidRDefault="00892CA6">
    <w:pPr>
      <w:pStyle w:val="Header"/>
      <w:rPr>
        <w:rFonts w:ascii="Times New Roman" w:hAnsi="Times New Roman" w:cs="Times New Roman"/>
        <w:sz w:val="24"/>
        <w:szCs w:val="24"/>
        <w:lang w:val="en-GB"/>
      </w:rPr>
    </w:pPr>
    <w:r>
      <w:rPr>
        <w:rFonts w:ascii="Times New Roman" w:hAnsi="Times New Roman" w:cs="Times New Roman"/>
        <w:sz w:val="24"/>
        <w:szCs w:val="24"/>
        <w:lang w:val="en-GB"/>
      </w:rPr>
      <w:t>2</w:t>
    </w:r>
    <w:r w:rsidR="00E149A7">
      <w:rPr>
        <w:rFonts w:ascii="Times New Roman" w:hAnsi="Times New Roman" w:cs="Times New Roman"/>
        <w:sz w:val="24"/>
        <w:szCs w:val="24"/>
        <w:lang w:val="en-GB"/>
      </w:rPr>
      <w:t>-Honeywell Industrial 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6A1A" w14:textId="77777777" w:rsidR="00BF0DE0" w:rsidRPr="00FC46E4" w:rsidRDefault="00BF0DE0" w:rsidP="00BF0DE0">
    <w:pPr>
      <w:pStyle w:val="AddressBlockBusinessUnit"/>
      <w:rPr>
        <w:rFonts w:ascii="HelveticaNeueLT Std" w:hAnsi="HelveticaNeueLT Std" w:cs="HelveticaNeueLT Std"/>
      </w:rPr>
    </w:pPr>
    <w:r>
      <w:rPr>
        <w:noProof/>
        <w:lang w:val="en-GB" w:eastAsia="en-GB"/>
      </w:rPr>
      <w:drawing>
        <wp:anchor distT="0" distB="0" distL="114300" distR="114300" simplePos="0" relativeHeight="251657216" behindDoc="1" locked="1" layoutInCell="1" allowOverlap="1" wp14:anchorId="2384CD10" wp14:editId="38BB9C41">
          <wp:simplePos x="0" y="0"/>
          <wp:positionH relativeFrom="page">
            <wp:align>center</wp:align>
          </wp:positionH>
          <wp:positionV relativeFrom="page">
            <wp:posOffset>0</wp:posOffset>
          </wp:positionV>
          <wp:extent cx="7772400" cy="18288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p w14:paraId="5CC94A93" w14:textId="77777777" w:rsidR="00BF0DE0" w:rsidRPr="00BF0DE0" w:rsidRDefault="00BF0DE0" w:rsidP="00BF0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E0"/>
    <w:rsid w:val="000002F0"/>
    <w:rsid w:val="0001414B"/>
    <w:rsid w:val="00021642"/>
    <w:rsid w:val="00021A06"/>
    <w:rsid w:val="00034252"/>
    <w:rsid w:val="00035831"/>
    <w:rsid w:val="000379C1"/>
    <w:rsid w:val="000540DD"/>
    <w:rsid w:val="0005571C"/>
    <w:rsid w:val="00073421"/>
    <w:rsid w:val="000754D3"/>
    <w:rsid w:val="0008332C"/>
    <w:rsid w:val="0009084A"/>
    <w:rsid w:val="00093212"/>
    <w:rsid w:val="000A1415"/>
    <w:rsid w:val="000A4CE0"/>
    <w:rsid w:val="000A6C59"/>
    <w:rsid w:val="000B7B20"/>
    <w:rsid w:val="000C49DE"/>
    <w:rsid w:val="000D79C1"/>
    <w:rsid w:val="000E352E"/>
    <w:rsid w:val="000E6B76"/>
    <w:rsid w:val="000E7AC6"/>
    <w:rsid w:val="000F2A8E"/>
    <w:rsid w:val="000F4BCF"/>
    <w:rsid w:val="000F5C02"/>
    <w:rsid w:val="00102405"/>
    <w:rsid w:val="0010316B"/>
    <w:rsid w:val="00103631"/>
    <w:rsid w:val="00106A3F"/>
    <w:rsid w:val="00114A04"/>
    <w:rsid w:val="001320CA"/>
    <w:rsid w:val="00135DFB"/>
    <w:rsid w:val="001379B7"/>
    <w:rsid w:val="0014517A"/>
    <w:rsid w:val="001616A5"/>
    <w:rsid w:val="001622C9"/>
    <w:rsid w:val="0016292A"/>
    <w:rsid w:val="0016663C"/>
    <w:rsid w:val="00175571"/>
    <w:rsid w:val="00190B45"/>
    <w:rsid w:val="00194818"/>
    <w:rsid w:val="001A7D39"/>
    <w:rsid w:val="001C04EB"/>
    <w:rsid w:val="001C4968"/>
    <w:rsid w:val="001E78AB"/>
    <w:rsid w:val="001F1D35"/>
    <w:rsid w:val="001F5494"/>
    <w:rsid w:val="00203D11"/>
    <w:rsid w:val="0020414E"/>
    <w:rsid w:val="00211029"/>
    <w:rsid w:val="00212B61"/>
    <w:rsid w:val="002210FE"/>
    <w:rsid w:val="00221E9A"/>
    <w:rsid w:val="00222036"/>
    <w:rsid w:val="002414BA"/>
    <w:rsid w:val="0024456C"/>
    <w:rsid w:val="00245177"/>
    <w:rsid w:val="00247E9E"/>
    <w:rsid w:val="002639C0"/>
    <w:rsid w:val="0027071B"/>
    <w:rsid w:val="002816BF"/>
    <w:rsid w:val="002974F3"/>
    <w:rsid w:val="002A44D5"/>
    <w:rsid w:val="002A6665"/>
    <w:rsid w:val="002C4C2D"/>
    <w:rsid w:val="002D5DC8"/>
    <w:rsid w:val="002E72DF"/>
    <w:rsid w:val="002E76F8"/>
    <w:rsid w:val="002F1445"/>
    <w:rsid w:val="00306D2E"/>
    <w:rsid w:val="003215E3"/>
    <w:rsid w:val="00330663"/>
    <w:rsid w:val="00332CB6"/>
    <w:rsid w:val="003345F3"/>
    <w:rsid w:val="003450B5"/>
    <w:rsid w:val="0036693F"/>
    <w:rsid w:val="00384D8E"/>
    <w:rsid w:val="00385E4D"/>
    <w:rsid w:val="00394B83"/>
    <w:rsid w:val="003A2423"/>
    <w:rsid w:val="003C2A8A"/>
    <w:rsid w:val="003D5D4F"/>
    <w:rsid w:val="00401DFC"/>
    <w:rsid w:val="00402385"/>
    <w:rsid w:val="00404DE7"/>
    <w:rsid w:val="004177B1"/>
    <w:rsid w:val="00431CEC"/>
    <w:rsid w:val="004321F0"/>
    <w:rsid w:val="004356EE"/>
    <w:rsid w:val="00442ED9"/>
    <w:rsid w:val="00450754"/>
    <w:rsid w:val="0045500F"/>
    <w:rsid w:val="00460BE7"/>
    <w:rsid w:val="0047020D"/>
    <w:rsid w:val="004734A0"/>
    <w:rsid w:val="00476D2C"/>
    <w:rsid w:val="004B368A"/>
    <w:rsid w:val="004C3FB0"/>
    <w:rsid w:val="004C4EBA"/>
    <w:rsid w:val="004D565F"/>
    <w:rsid w:val="004E1F56"/>
    <w:rsid w:val="004E5A30"/>
    <w:rsid w:val="00511A78"/>
    <w:rsid w:val="00511CDF"/>
    <w:rsid w:val="005137A1"/>
    <w:rsid w:val="005158D6"/>
    <w:rsid w:val="00517633"/>
    <w:rsid w:val="005402A2"/>
    <w:rsid w:val="00580512"/>
    <w:rsid w:val="00580A2A"/>
    <w:rsid w:val="0058723D"/>
    <w:rsid w:val="00590C5C"/>
    <w:rsid w:val="00593BEA"/>
    <w:rsid w:val="005A1146"/>
    <w:rsid w:val="005A1D8F"/>
    <w:rsid w:val="005A21FF"/>
    <w:rsid w:val="005B6C5D"/>
    <w:rsid w:val="005C30C9"/>
    <w:rsid w:val="005F1E90"/>
    <w:rsid w:val="005F4DB0"/>
    <w:rsid w:val="0060011D"/>
    <w:rsid w:val="006144B4"/>
    <w:rsid w:val="00614FCE"/>
    <w:rsid w:val="006232C1"/>
    <w:rsid w:val="0062660B"/>
    <w:rsid w:val="006278A9"/>
    <w:rsid w:val="00643913"/>
    <w:rsid w:val="00643E63"/>
    <w:rsid w:val="00650652"/>
    <w:rsid w:val="006679AE"/>
    <w:rsid w:val="006954AA"/>
    <w:rsid w:val="00696DF5"/>
    <w:rsid w:val="00697A03"/>
    <w:rsid w:val="006A0900"/>
    <w:rsid w:val="006C20E5"/>
    <w:rsid w:val="006C7F25"/>
    <w:rsid w:val="006D7333"/>
    <w:rsid w:val="006F0086"/>
    <w:rsid w:val="006F23B2"/>
    <w:rsid w:val="006F4D6D"/>
    <w:rsid w:val="00720644"/>
    <w:rsid w:val="00762D67"/>
    <w:rsid w:val="007664BA"/>
    <w:rsid w:val="0077194A"/>
    <w:rsid w:val="007A0FE9"/>
    <w:rsid w:val="007B757C"/>
    <w:rsid w:val="007C1678"/>
    <w:rsid w:val="007C7307"/>
    <w:rsid w:val="007D0DF1"/>
    <w:rsid w:val="007D2BC9"/>
    <w:rsid w:val="007F07EE"/>
    <w:rsid w:val="00804570"/>
    <w:rsid w:val="00805B1C"/>
    <w:rsid w:val="00810C87"/>
    <w:rsid w:val="008133EF"/>
    <w:rsid w:val="008268FE"/>
    <w:rsid w:val="00834C0E"/>
    <w:rsid w:val="00841AEF"/>
    <w:rsid w:val="00841FB3"/>
    <w:rsid w:val="00850C17"/>
    <w:rsid w:val="0085627E"/>
    <w:rsid w:val="00857722"/>
    <w:rsid w:val="00862EC1"/>
    <w:rsid w:val="00870178"/>
    <w:rsid w:val="00870AC6"/>
    <w:rsid w:val="00883119"/>
    <w:rsid w:val="008907C0"/>
    <w:rsid w:val="00892CA6"/>
    <w:rsid w:val="00896295"/>
    <w:rsid w:val="00897180"/>
    <w:rsid w:val="008A1A76"/>
    <w:rsid w:val="008A4C02"/>
    <w:rsid w:val="008B774A"/>
    <w:rsid w:val="008C1042"/>
    <w:rsid w:val="008C1BD6"/>
    <w:rsid w:val="008E2DA6"/>
    <w:rsid w:val="008E6398"/>
    <w:rsid w:val="00901B4F"/>
    <w:rsid w:val="009302CF"/>
    <w:rsid w:val="0093097C"/>
    <w:rsid w:val="009314C0"/>
    <w:rsid w:val="009333C2"/>
    <w:rsid w:val="00935A70"/>
    <w:rsid w:val="009468B4"/>
    <w:rsid w:val="009675D9"/>
    <w:rsid w:val="0096771C"/>
    <w:rsid w:val="00976BEF"/>
    <w:rsid w:val="00982173"/>
    <w:rsid w:val="009950B8"/>
    <w:rsid w:val="00996A23"/>
    <w:rsid w:val="009A37E6"/>
    <w:rsid w:val="009B6D6B"/>
    <w:rsid w:val="009B7751"/>
    <w:rsid w:val="009C5972"/>
    <w:rsid w:val="009C62ED"/>
    <w:rsid w:val="009F492E"/>
    <w:rsid w:val="009F4C57"/>
    <w:rsid w:val="009F6F45"/>
    <w:rsid w:val="00A02CD2"/>
    <w:rsid w:val="00A2091F"/>
    <w:rsid w:val="00A229E9"/>
    <w:rsid w:val="00A25C76"/>
    <w:rsid w:val="00A27138"/>
    <w:rsid w:val="00A325FC"/>
    <w:rsid w:val="00A34A6A"/>
    <w:rsid w:val="00A35187"/>
    <w:rsid w:val="00A3746A"/>
    <w:rsid w:val="00A457D8"/>
    <w:rsid w:val="00A46365"/>
    <w:rsid w:val="00A4640F"/>
    <w:rsid w:val="00A476BF"/>
    <w:rsid w:val="00A50588"/>
    <w:rsid w:val="00A55AF6"/>
    <w:rsid w:val="00A565D1"/>
    <w:rsid w:val="00A56AC9"/>
    <w:rsid w:val="00A56BEE"/>
    <w:rsid w:val="00A615A2"/>
    <w:rsid w:val="00A647D0"/>
    <w:rsid w:val="00A65C1C"/>
    <w:rsid w:val="00A763EC"/>
    <w:rsid w:val="00A83075"/>
    <w:rsid w:val="00A8542D"/>
    <w:rsid w:val="00A86E08"/>
    <w:rsid w:val="00AB0FC2"/>
    <w:rsid w:val="00AC0E45"/>
    <w:rsid w:val="00AC457C"/>
    <w:rsid w:val="00B0184B"/>
    <w:rsid w:val="00B02718"/>
    <w:rsid w:val="00B03378"/>
    <w:rsid w:val="00B045C3"/>
    <w:rsid w:val="00B15942"/>
    <w:rsid w:val="00B223AF"/>
    <w:rsid w:val="00B3431B"/>
    <w:rsid w:val="00B36FD5"/>
    <w:rsid w:val="00B41B06"/>
    <w:rsid w:val="00B42DDB"/>
    <w:rsid w:val="00B5213D"/>
    <w:rsid w:val="00B56898"/>
    <w:rsid w:val="00B614A0"/>
    <w:rsid w:val="00B80BEC"/>
    <w:rsid w:val="00B91D1A"/>
    <w:rsid w:val="00B95E8C"/>
    <w:rsid w:val="00BA74F2"/>
    <w:rsid w:val="00BC5D8A"/>
    <w:rsid w:val="00BD55EA"/>
    <w:rsid w:val="00BE503E"/>
    <w:rsid w:val="00BE77D8"/>
    <w:rsid w:val="00BF0DE0"/>
    <w:rsid w:val="00C02C45"/>
    <w:rsid w:val="00C1323D"/>
    <w:rsid w:val="00C13F39"/>
    <w:rsid w:val="00C174C6"/>
    <w:rsid w:val="00C20CC0"/>
    <w:rsid w:val="00C352AF"/>
    <w:rsid w:val="00C46A6A"/>
    <w:rsid w:val="00C53E06"/>
    <w:rsid w:val="00C559D6"/>
    <w:rsid w:val="00C61144"/>
    <w:rsid w:val="00C754EC"/>
    <w:rsid w:val="00C77120"/>
    <w:rsid w:val="00C777D8"/>
    <w:rsid w:val="00C977B2"/>
    <w:rsid w:val="00CA1F32"/>
    <w:rsid w:val="00CB02A0"/>
    <w:rsid w:val="00CB1540"/>
    <w:rsid w:val="00CB206C"/>
    <w:rsid w:val="00CC2B4F"/>
    <w:rsid w:val="00CD2D7F"/>
    <w:rsid w:val="00CD3592"/>
    <w:rsid w:val="00CD5D01"/>
    <w:rsid w:val="00D0188D"/>
    <w:rsid w:val="00D22FAA"/>
    <w:rsid w:val="00D2313A"/>
    <w:rsid w:val="00D24AF0"/>
    <w:rsid w:val="00D370B2"/>
    <w:rsid w:val="00D549C6"/>
    <w:rsid w:val="00D55ABC"/>
    <w:rsid w:val="00D70764"/>
    <w:rsid w:val="00D75381"/>
    <w:rsid w:val="00D84135"/>
    <w:rsid w:val="00D90BC4"/>
    <w:rsid w:val="00D97917"/>
    <w:rsid w:val="00DA1FC0"/>
    <w:rsid w:val="00DB65F4"/>
    <w:rsid w:val="00DB6887"/>
    <w:rsid w:val="00DB6A54"/>
    <w:rsid w:val="00DB79C1"/>
    <w:rsid w:val="00DC01B2"/>
    <w:rsid w:val="00DC01DA"/>
    <w:rsid w:val="00DC0399"/>
    <w:rsid w:val="00DC041E"/>
    <w:rsid w:val="00DC25AE"/>
    <w:rsid w:val="00DC5545"/>
    <w:rsid w:val="00DD5C32"/>
    <w:rsid w:val="00DE7438"/>
    <w:rsid w:val="00DF7DF7"/>
    <w:rsid w:val="00E149A7"/>
    <w:rsid w:val="00E16033"/>
    <w:rsid w:val="00E5616E"/>
    <w:rsid w:val="00E632E6"/>
    <w:rsid w:val="00E659C3"/>
    <w:rsid w:val="00E70A9E"/>
    <w:rsid w:val="00E803D4"/>
    <w:rsid w:val="00E83D71"/>
    <w:rsid w:val="00E860C9"/>
    <w:rsid w:val="00E90370"/>
    <w:rsid w:val="00E9354D"/>
    <w:rsid w:val="00E97CDE"/>
    <w:rsid w:val="00E97D3A"/>
    <w:rsid w:val="00EA2EE7"/>
    <w:rsid w:val="00EA7335"/>
    <w:rsid w:val="00EC4D54"/>
    <w:rsid w:val="00EC68FA"/>
    <w:rsid w:val="00EF1380"/>
    <w:rsid w:val="00EF3596"/>
    <w:rsid w:val="00EF68D0"/>
    <w:rsid w:val="00F06ABB"/>
    <w:rsid w:val="00F12FE1"/>
    <w:rsid w:val="00F24601"/>
    <w:rsid w:val="00F25E05"/>
    <w:rsid w:val="00F26EE0"/>
    <w:rsid w:val="00F37048"/>
    <w:rsid w:val="00F40A45"/>
    <w:rsid w:val="00F41E7C"/>
    <w:rsid w:val="00F511AA"/>
    <w:rsid w:val="00F57771"/>
    <w:rsid w:val="00F679FE"/>
    <w:rsid w:val="00F7176A"/>
    <w:rsid w:val="00F72A9E"/>
    <w:rsid w:val="00F74FCA"/>
    <w:rsid w:val="00F935FC"/>
    <w:rsid w:val="00FA1283"/>
    <w:rsid w:val="00FC0B58"/>
    <w:rsid w:val="00FC1962"/>
    <w:rsid w:val="00FC5027"/>
    <w:rsid w:val="00FD7022"/>
    <w:rsid w:val="00FD762A"/>
    <w:rsid w:val="00FE074E"/>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E60E6F"/>
  <w15:docId w15:val="{1F46C89A-3841-4B3C-A0E8-37686832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paragraph" w:customStyle="1" w:styleId="Pa1">
    <w:name w:val="Pa1"/>
    <w:basedOn w:val="Normal"/>
    <w:next w:val="Normal"/>
    <w:uiPriority w:val="99"/>
    <w:rsid w:val="00892CA6"/>
    <w:pPr>
      <w:autoSpaceDE w:val="0"/>
      <w:autoSpaceDN w:val="0"/>
      <w:adjustRightInd w:val="0"/>
      <w:spacing w:line="241" w:lineRule="atLeast"/>
    </w:pPr>
    <w:rPr>
      <w:rFonts w:ascii="Museo Sans 900" w:eastAsia="Calibri" w:hAnsi="Museo Sans 900"/>
      <w:szCs w:val="24"/>
      <w:lang w:val="da-DK" w:eastAsia="da-DK" w:bidi="da-DK"/>
    </w:rPr>
  </w:style>
  <w:style w:type="paragraph" w:styleId="NoSpacing">
    <w:name w:val="No Spacing"/>
    <w:uiPriority w:val="1"/>
    <w:qFormat/>
    <w:rsid w:val="007C1678"/>
    <w:pPr>
      <w:spacing w:after="0" w:line="240" w:lineRule="auto"/>
    </w:pPr>
    <w:rPr>
      <w:rFonts w:ascii="Calibri" w:eastAsia="Times New Roman" w:hAnsi="Calibri" w:cs="Times New Roman"/>
    </w:rPr>
  </w:style>
  <w:style w:type="paragraph" w:styleId="ListParagraph">
    <w:name w:val="List Paragraph"/>
    <w:basedOn w:val="Normal"/>
    <w:uiPriority w:val="34"/>
    <w:qFormat/>
    <w:rsid w:val="0010316B"/>
    <w:pPr>
      <w:spacing w:after="200" w:line="276" w:lineRule="auto"/>
      <w:ind w:left="720"/>
      <w:contextualSpacing/>
    </w:pPr>
    <w:rPr>
      <w:rFonts w:asciiTheme="minorHAnsi" w:eastAsiaTheme="minorEastAsia" w:hAnsiTheme="minorHAnsi" w:cstheme="minorBidi"/>
      <w:sz w:val="22"/>
      <w:szCs w:val="22"/>
      <w:lang w:val="da-DK" w:eastAsia="da-DK" w:bidi="da-DK"/>
    </w:rPr>
  </w:style>
  <w:style w:type="paragraph" w:styleId="NormalWeb">
    <w:name w:val="Normal (Web)"/>
    <w:basedOn w:val="Normal"/>
    <w:uiPriority w:val="99"/>
    <w:rsid w:val="002414BA"/>
    <w:pPr>
      <w:spacing w:before="100" w:after="100"/>
    </w:pPr>
    <w:rPr>
      <w:rFonts w:ascii="Arial Unicode MS" w:eastAsia="Arial Unicode MS" w:hAnsi="Arial Unicode MS"/>
      <w:lang w:val="da-DK" w:eastAsia="da-DK" w:bidi="da-DK"/>
    </w:rPr>
  </w:style>
  <w:style w:type="character" w:styleId="FollowedHyperlink">
    <w:name w:val="FollowedHyperlink"/>
    <w:basedOn w:val="DefaultParagraphFont"/>
    <w:uiPriority w:val="99"/>
    <w:semiHidden/>
    <w:unhideWhenUsed/>
    <w:rsid w:val="00402385"/>
    <w:rPr>
      <w:color w:val="800080" w:themeColor="followedHyperlink"/>
      <w:u w:val="single"/>
    </w:rPr>
  </w:style>
  <w:style w:type="character" w:customStyle="1" w:styleId="tw4winMark">
    <w:name w:val="tw4winMark"/>
    <w:uiPriority w:val="99"/>
    <w:rsid w:val="005B6C5D"/>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0746">
      <w:bodyDiv w:val="1"/>
      <w:marLeft w:val="0"/>
      <w:marRight w:val="0"/>
      <w:marTop w:val="0"/>
      <w:marBottom w:val="0"/>
      <w:divBdr>
        <w:top w:val="none" w:sz="0" w:space="0" w:color="auto"/>
        <w:left w:val="none" w:sz="0" w:space="0" w:color="auto"/>
        <w:bottom w:val="none" w:sz="0" w:space="0" w:color="auto"/>
        <w:right w:val="none" w:sz="0" w:space="0" w:color="auto"/>
      </w:divBdr>
    </w:div>
    <w:div w:id="14734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leisma@technical-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neywell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neywell.com/" TargetMode="External"/><Relationship Id="rId4" Type="http://schemas.openxmlformats.org/officeDocument/2006/relationships/webSettings" Target="webSettings.xml"/><Relationship Id="rId9" Type="http://schemas.openxmlformats.org/officeDocument/2006/relationships/hyperlink" Target="http://www.honeywellsafety.com/Nordi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C98D-2F68-47A9-A989-4C8AAFDE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 Jimmi</dc:creator>
  <cp:lastModifiedBy>Annie Leisma</cp:lastModifiedBy>
  <cp:revision>2</cp:revision>
  <cp:lastPrinted>2015-10-12T14:27:00Z</cp:lastPrinted>
  <dcterms:created xsi:type="dcterms:W3CDTF">2016-05-12T13:46:00Z</dcterms:created>
  <dcterms:modified xsi:type="dcterms:W3CDTF">2016-05-12T13:46:00Z</dcterms:modified>
</cp:coreProperties>
</file>