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E6" w:rsidRPr="0084325A" w:rsidRDefault="007B3BE6" w:rsidP="00126AB1">
      <w:pPr>
        <w:spacing w:line="288" w:lineRule="auto"/>
        <w:rPr>
          <w:rFonts w:ascii="Gill Sans MT" w:hAnsi="Gill Sans MT"/>
        </w:rPr>
      </w:pPr>
      <w:r w:rsidRPr="0084325A">
        <w:rPr>
          <w:rFonts w:ascii="Gill Sans MT" w:hAnsi="Gill Sans MT"/>
        </w:rPr>
        <w:tab/>
      </w:r>
      <w:r w:rsidRPr="0084325A">
        <w:rPr>
          <w:rFonts w:ascii="Gill Sans MT" w:hAnsi="Gill Sans MT"/>
        </w:rPr>
        <w:tab/>
      </w:r>
      <w:r w:rsidRPr="0084325A">
        <w:rPr>
          <w:rFonts w:ascii="Gill Sans MT" w:hAnsi="Gill Sans MT"/>
        </w:rPr>
        <w:tab/>
      </w:r>
    </w:p>
    <w:p w:rsidR="00126AB1" w:rsidRPr="00EB2BB3" w:rsidRDefault="00880DB2" w:rsidP="00126AB1">
      <w:pPr>
        <w:spacing w:line="276" w:lineRule="auto"/>
        <w:jc w:val="right"/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>Pressmeddelande 2013</w:t>
      </w:r>
      <w:r w:rsidR="00945F2C" w:rsidRPr="00EB2BB3">
        <w:rPr>
          <w:rFonts w:ascii="Gill Sans MT" w:eastAsia="Arial" w:hAnsi="Gill Sans MT" w:cs="Arial"/>
          <w:color w:val="000000"/>
          <w:sz w:val="22"/>
        </w:rPr>
        <w:t>-</w:t>
      </w:r>
      <w:r>
        <w:rPr>
          <w:rFonts w:ascii="Gill Sans MT" w:eastAsia="Arial" w:hAnsi="Gill Sans MT" w:cs="Arial"/>
          <w:color w:val="000000"/>
          <w:sz w:val="22"/>
        </w:rPr>
        <w:t>01</w:t>
      </w:r>
      <w:r w:rsidR="004E685E">
        <w:rPr>
          <w:rFonts w:ascii="Gill Sans MT" w:eastAsia="Arial" w:hAnsi="Gill Sans MT" w:cs="Arial"/>
          <w:color w:val="000000"/>
          <w:sz w:val="22"/>
        </w:rPr>
        <w:t>-</w:t>
      </w:r>
      <w:r w:rsidR="00295280">
        <w:rPr>
          <w:rFonts w:ascii="Gill Sans MT" w:eastAsia="Arial" w:hAnsi="Gill Sans MT" w:cs="Arial"/>
          <w:color w:val="000000"/>
          <w:sz w:val="22"/>
        </w:rPr>
        <w:t>23</w:t>
      </w:r>
    </w:p>
    <w:p w:rsidR="004E72C6" w:rsidRDefault="004E72C6" w:rsidP="00D2244F">
      <w:pPr>
        <w:spacing w:line="276" w:lineRule="auto"/>
        <w:ind w:right="-142"/>
        <w:rPr>
          <w:rFonts w:ascii="Gill Sans MT" w:eastAsia="Arial" w:hAnsi="Gill Sans MT" w:cs="Arial"/>
          <w:b/>
          <w:bCs/>
          <w:color w:val="000000"/>
          <w:sz w:val="36"/>
          <w:szCs w:val="48"/>
        </w:rPr>
      </w:pPr>
    </w:p>
    <w:p w:rsidR="00D2244F" w:rsidRPr="00A5221D" w:rsidRDefault="00CE6F97" w:rsidP="00D2244F">
      <w:pPr>
        <w:spacing w:line="276" w:lineRule="auto"/>
        <w:ind w:right="-142"/>
        <w:rPr>
          <w:rFonts w:ascii="Gill Sans MT" w:eastAsia="Arial" w:hAnsi="Gill Sans MT" w:cs="Arial"/>
          <w:b/>
          <w:bCs/>
          <w:color w:val="000000"/>
          <w:sz w:val="52"/>
          <w:szCs w:val="48"/>
        </w:rPr>
      </w:pPr>
      <w:r w:rsidRPr="00A5221D">
        <w:rPr>
          <w:rFonts w:ascii="Gill Sans MT" w:eastAsia="Arial" w:hAnsi="Gill Sans MT" w:cs="Arial"/>
          <w:b/>
          <w:bCs/>
          <w:color w:val="000000"/>
          <w:sz w:val="52"/>
          <w:szCs w:val="48"/>
        </w:rPr>
        <w:t>Studenter</w:t>
      </w:r>
      <w:r w:rsidR="0088268B" w:rsidRPr="00A5221D">
        <w:rPr>
          <w:rFonts w:ascii="Gill Sans MT" w:eastAsia="Arial" w:hAnsi="Gill Sans MT" w:cs="Arial"/>
          <w:b/>
          <w:bCs/>
          <w:color w:val="000000"/>
          <w:sz w:val="52"/>
          <w:szCs w:val="48"/>
        </w:rPr>
        <w:t xml:space="preserve"> </w:t>
      </w:r>
      <w:r w:rsidR="001B6E0D" w:rsidRPr="00A5221D">
        <w:rPr>
          <w:rFonts w:ascii="Gill Sans MT" w:eastAsia="Arial" w:hAnsi="Gill Sans MT" w:cs="Arial"/>
          <w:b/>
          <w:bCs/>
          <w:color w:val="000000"/>
          <w:sz w:val="52"/>
          <w:szCs w:val="48"/>
        </w:rPr>
        <w:t>äter mindre bröd</w:t>
      </w:r>
    </w:p>
    <w:p w:rsidR="00AB4D79" w:rsidRPr="00AB4D79" w:rsidRDefault="0088268B" w:rsidP="009B3397">
      <w:pPr>
        <w:tabs>
          <w:tab w:val="left" w:pos="5595"/>
        </w:tabs>
        <w:rPr>
          <w:rFonts w:ascii="Gill Sans MT" w:eastAsia="Arial" w:hAnsi="Gill Sans MT" w:cs="Arial"/>
          <w:b/>
          <w:color w:val="000000"/>
          <w:sz w:val="22"/>
        </w:rPr>
      </w:pPr>
      <w:r w:rsidRPr="00AB4D79">
        <w:rPr>
          <w:rFonts w:ascii="Gill Sans MT" w:eastAsia="Arial" w:hAnsi="Gill Sans MT" w:cs="Arial"/>
          <w:b/>
          <w:color w:val="000000"/>
          <w:sz w:val="22"/>
        </w:rPr>
        <w:t xml:space="preserve">Nu är det årets fattigaste månad </w:t>
      </w:r>
      <w:r w:rsidR="00CB3BAD" w:rsidRPr="00AB4D79">
        <w:rPr>
          <w:rFonts w:ascii="Gill Sans MT" w:eastAsia="Arial" w:hAnsi="Gill Sans MT" w:cs="Arial"/>
          <w:b/>
          <w:color w:val="000000"/>
          <w:sz w:val="22"/>
        </w:rPr>
        <w:t>för många</w:t>
      </w:r>
      <w:r w:rsidR="00AB4D79" w:rsidRPr="00AB4D79">
        <w:rPr>
          <w:rFonts w:ascii="Gill Sans MT" w:eastAsia="Arial" w:hAnsi="Gill Sans MT" w:cs="Arial"/>
          <w:b/>
          <w:color w:val="000000"/>
          <w:sz w:val="22"/>
        </w:rPr>
        <w:t xml:space="preserve">. En undersökning bland över 1000 </w:t>
      </w:r>
      <w:r w:rsidR="00114BB3">
        <w:rPr>
          <w:rFonts w:ascii="Gill Sans MT" w:eastAsia="Arial" w:hAnsi="Gill Sans MT" w:cs="Arial"/>
          <w:b/>
          <w:color w:val="000000"/>
          <w:sz w:val="22"/>
        </w:rPr>
        <w:t>personer</w:t>
      </w:r>
      <w:r w:rsidR="00114BB3" w:rsidRPr="00AB4D79">
        <w:rPr>
          <w:rFonts w:ascii="Gill Sans MT" w:eastAsia="Arial" w:hAnsi="Gill Sans MT" w:cs="Arial"/>
          <w:b/>
          <w:color w:val="000000"/>
          <w:sz w:val="22"/>
        </w:rPr>
        <w:t xml:space="preserve"> </w:t>
      </w:r>
      <w:r w:rsidR="00AB4D79" w:rsidRPr="00AB4D79">
        <w:rPr>
          <w:rFonts w:ascii="Gill Sans MT" w:eastAsia="Arial" w:hAnsi="Gill Sans MT" w:cs="Arial"/>
          <w:b/>
          <w:color w:val="000000"/>
          <w:sz w:val="22"/>
        </w:rPr>
        <w:t xml:space="preserve">visar att </w:t>
      </w:r>
      <w:r w:rsidR="006A76A9">
        <w:rPr>
          <w:rFonts w:ascii="Gill Sans MT" w:eastAsia="Arial" w:hAnsi="Gill Sans MT" w:cs="Arial"/>
          <w:b/>
          <w:color w:val="000000"/>
          <w:sz w:val="22"/>
        </w:rPr>
        <w:t>studenter, som ofta har en</w:t>
      </w:r>
      <w:r w:rsidR="00114BB3">
        <w:rPr>
          <w:rFonts w:ascii="Gill Sans MT" w:eastAsia="Arial" w:hAnsi="Gill Sans MT" w:cs="Arial"/>
          <w:b/>
          <w:color w:val="000000"/>
          <w:sz w:val="22"/>
        </w:rPr>
        <w:t xml:space="preserve"> liten </w:t>
      </w:r>
      <w:r w:rsidR="009B3397">
        <w:rPr>
          <w:rFonts w:ascii="Gill Sans MT" w:eastAsia="Arial" w:hAnsi="Gill Sans MT" w:cs="Arial"/>
          <w:b/>
          <w:color w:val="000000"/>
          <w:sz w:val="22"/>
        </w:rPr>
        <w:t>budget, undviker</w:t>
      </w:r>
      <w:r w:rsidR="006A76A9">
        <w:rPr>
          <w:rFonts w:ascii="Gill Sans MT" w:eastAsia="Arial" w:hAnsi="Gill Sans MT" w:cs="Arial"/>
          <w:b/>
          <w:color w:val="000000"/>
          <w:sz w:val="22"/>
        </w:rPr>
        <w:t xml:space="preserve"> </w:t>
      </w:r>
      <w:r w:rsidR="00AB4D79" w:rsidRPr="00AB4D79">
        <w:rPr>
          <w:rFonts w:ascii="Gill Sans MT" w:eastAsia="Arial" w:hAnsi="Gill Sans MT" w:cs="Arial"/>
          <w:b/>
          <w:color w:val="000000"/>
          <w:sz w:val="22"/>
        </w:rPr>
        <w:t>ett av de billigaste livsmedlen</w:t>
      </w:r>
      <w:r w:rsidR="006A76A9">
        <w:rPr>
          <w:rFonts w:ascii="Gill Sans MT" w:eastAsia="Arial" w:hAnsi="Gill Sans MT" w:cs="Arial"/>
          <w:b/>
          <w:color w:val="000000"/>
          <w:sz w:val="22"/>
        </w:rPr>
        <w:t xml:space="preserve"> – bröd.</w:t>
      </w:r>
      <w:r w:rsidR="009B3397">
        <w:rPr>
          <w:rFonts w:ascii="Gill Sans MT" w:eastAsia="Arial" w:hAnsi="Gill Sans MT" w:cs="Arial"/>
          <w:b/>
          <w:color w:val="000000"/>
          <w:sz w:val="22"/>
        </w:rPr>
        <w:t xml:space="preserve"> 59 procent av svenskarna äter bröd varje dag medan det bara är 36 procent bland studenterna.  </w:t>
      </w:r>
    </w:p>
    <w:p w:rsidR="00AB4D79" w:rsidRDefault="00AB4D79" w:rsidP="00AB4D79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</w:p>
    <w:p w:rsidR="009B3397" w:rsidRPr="00012FA6" w:rsidRDefault="00AB4D79" w:rsidP="00012FA6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  <w:r w:rsidRPr="00012FA6">
        <w:rPr>
          <w:rFonts w:ascii="Gill Sans MT" w:eastAsia="Arial" w:hAnsi="Gill Sans MT" w:cs="Arial"/>
          <w:color w:val="000000"/>
          <w:sz w:val="22"/>
        </w:rPr>
        <w:t xml:space="preserve">Livsmedelsverket rekommenderar en vuxen </w:t>
      </w:r>
      <w:r w:rsidR="006A76A9" w:rsidRPr="00012FA6">
        <w:rPr>
          <w:rFonts w:ascii="Gill Sans MT" w:eastAsia="Arial" w:hAnsi="Gill Sans MT" w:cs="Arial"/>
          <w:color w:val="000000"/>
          <w:sz w:val="22"/>
        </w:rPr>
        <w:t xml:space="preserve">att </w:t>
      </w:r>
      <w:r w:rsidRPr="00012FA6">
        <w:rPr>
          <w:rFonts w:ascii="Gill Sans MT" w:eastAsia="Arial" w:hAnsi="Gill Sans MT" w:cs="Arial"/>
          <w:color w:val="000000"/>
          <w:sz w:val="22"/>
        </w:rPr>
        <w:t xml:space="preserve">äta mellan 25 och 35 gram kostfibrer om dagen. Ett ekonomiskt bra sätt att få i sig kostfibrer är </w:t>
      </w:r>
      <w:r w:rsidR="006A76A9" w:rsidRPr="00012FA6">
        <w:rPr>
          <w:rFonts w:ascii="Gill Sans MT" w:eastAsia="Arial" w:hAnsi="Gill Sans MT" w:cs="Arial"/>
          <w:color w:val="000000"/>
          <w:sz w:val="22"/>
        </w:rPr>
        <w:t xml:space="preserve">genom </w:t>
      </w:r>
      <w:r w:rsidRPr="00012FA6">
        <w:rPr>
          <w:rFonts w:ascii="Gill Sans MT" w:eastAsia="Arial" w:hAnsi="Gill Sans MT" w:cs="Arial"/>
          <w:color w:val="000000"/>
          <w:sz w:val="22"/>
        </w:rPr>
        <w:t xml:space="preserve">att äta bröd. </w:t>
      </w:r>
      <w:r w:rsidR="006A76A9" w:rsidRPr="00012FA6">
        <w:rPr>
          <w:rFonts w:ascii="Gill Sans MT" w:eastAsia="Arial" w:hAnsi="Gill Sans MT" w:cs="Arial"/>
          <w:color w:val="000000"/>
          <w:sz w:val="22"/>
        </w:rPr>
        <w:t xml:space="preserve">Enligt en undersökning av United </w:t>
      </w:r>
      <w:proofErr w:type="spellStart"/>
      <w:r w:rsidR="006A76A9" w:rsidRPr="00012FA6">
        <w:rPr>
          <w:rFonts w:ascii="Gill Sans MT" w:eastAsia="Arial" w:hAnsi="Gill Sans MT" w:cs="Arial"/>
          <w:color w:val="000000"/>
          <w:sz w:val="22"/>
        </w:rPr>
        <w:t>Minds</w:t>
      </w:r>
      <w:proofErr w:type="spellEnd"/>
      <w:r w:rsidR="006A76A9" w:rsidRPr="00012FA6">
        <w:rPr>
          <w:rFonts w:ascii="Gill Sans MT" w:eastAsia="Arial" w:hAnsi="Gill Sans MT" w:cs="Arial"/>
          <w:color w:val="000000"/>
          <w:sz w:val="22"/>
        </w:rPr>
        <w:t xml:space="preserve"> är</w:t>
      </w:r>
      <w:r w:rsidRPr="00012FA6">
        <w:rPr>
          <w:rFonts w:ascii="Gill Sans MT" w:eastAsia="Arial" w:hAnsi="Gill Sans MT" w:cs="Arial"/>
          <w:color w:val="000000"/>
          <w:sz w:val="22"/>
        </w:rPr>
        <w:t xml:space="preserve"> studenter de som äter minst bröd</w:t>
      </w:r>
      <w:r w:rsidR="009B3397" w:rsidRPr="00012FA6">
        <w:rPr>
          <w:rFonts w:ascii="Gill Sans MT" w:eastAsia="Arial" w:hAnsi="Gill Sans MT" w:cs="Arial"/>
          <w:color w:val="000000"/>
          <w:sz w:val="22"/>
        </w:rPr>
        <w:t>. För att äta mer fiberrika livsmedel bör svenskarna äta bröd, frukt, grönsaker samt bönor och linser</w:t>
      </w:r>
    </w:p>
    <w:p w:rsidR="00CB3BAD" w:rsidRDefault="00CB3BAD" w:rsidP="00BB7B29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</w:p>
    <w:p w:rsidR="00851A0B" w:rsidRPr="00851A0B" w:rsidRDefault="00851A0B" w:rsidP="00851A0B">
      <w:pPr>
        <w:pStyle w:val="Liststycke"/>
        <w:numPr>
          <w:ilvl w:val="0"/>
          <w:numId w:val="21"/>
        </w:numPr>
        <w:tabs>
          <w:tab w:val="left" w:pos="5595"/>
        </w:tabs>
        <w:rPr>
          <w:rFonts w:ascii="Gill Sans MT" w:eastAsia="Arial" w:hAnsi="Gill Sans MT" w:cs="Arial"/>
          <w:sz w:val="22"/>
        </w:rPr>
      </w:pPr>
      <w:r w:rsidRPr="00851A0B">
        <w:rPr>
          <w:rFonts w:ascii="Gill Sans MT" w:eastAsia="Arial" w:hAnsi="Gill Sans MT" w:cs="Arial"/>
          <w:sz w:val="22"/>
        </w:rPr>
        <w:t xml:space="preserve">Det går att äta </w:t>
      </w:r>
      <w:r w:rsidR="00DF4FF5">
        <w:rPr>
          <w:rFonts w:ascii="Gill Sans MT" w:eastAsia="Arial" w:hAnsi="Gill Sans MT" w:cs="Arial"/>
          <w:sz w:val="22"/>
        </w:rPr>
        <w:t xml:space="preserve">både </w:t>
      </w:r>
      <w:r w:rsidRPr="00851A0B">
        <w:rPr>
          <w:rFonts w:ascii="Gill Sans MT" w:eastAsia="Arial" w:hAnsi="Gill Sans MT" w:cs="Arial"/>
          <w:sz w:val="22"/>
        </w:rPr>
        <w:t xml:space="preserve">billigt och bra. </w:t>
      </w:r>
      <w:r w:rsidRPr="00851A0B">
        <w:rPr>
          <w:rFonts w:ascii="Gill Sans MT" w:eastAsia="Arial" w:hAnsi="Gill Sans MT" w:cs="Arial"/>
          <w:color w:val="000000"/>
          <w:sz w:val="22"/>
        </w:rPr>
        <w:t>Bröd är bland de</w:t>
      </w:r>
      <w:r w:rsidR="00AD45C8">
        <w:rPr>
          <w:rFonts w:ascii="Gill Sans MT" w:eastAsia="Arial" w:hAnsi="Gill Sans MT" w:cs="Arial"/>
          <w:color w:val="000000"/>
          <w:sz w:val="22"/>
        </w:rPr>
        <w:t>t</w:t>
      </w:r>
      <w:r w:rsidRPr="00851A0B">
        <w:rPr>
          <w:rFonts w:ascii="Gill Sans MT" w:eastAsia="Arial" w:hAnsi="Gill Sans MT" w:cs="Arial"/>
          <w:color w:val="000000"/>
          <w:sz w:val="22"/>
        </w:rPr>
        <w:t xml:space="preserve"> mest ekonomiska du kan äta. </w:t>
      </w:r>
      <w:r w:rsidRPr="00851A0B">
        <w:rPr>
          <w:rFonts w:ascii="Gill Sans MT" w:eastAsia="Arial" w:hAnsi="Gill Sans MT" w:cs="Arial"/>
          <w:sz w:val="22"/>
        </w:rPr>
        <w:t>Genom att äta bröd kan du lägga mindre pengar på mat och ändå äta hälsosamt.</w:t>
      </w:r>
      <w:r>
        <w:rPr>
          <w:rFonts w:ascii="Gill Sans MT" w:eastAsia="Arial" w:hAnsi="Gill Sans MT" w:cs="Arial"/>
          <w:sz w:val="22"/>
        </w:rPr>
        <w:t xml:space="preserve"> </w:t>
      </w:r>
      <w:r w:rsidRPr="00851A0B">
        <w:rPr>
          <w:rFonts w:ascii="Gill Sans MT" w:eastAsia="Arial" w:hAnsi="Gill Sans MT" w:cs="Arial"/>
          <w:sz w:val="22"/>
        </w:rPr>
        <w:t xml:space="preserve">En smörgås är </w:t>
      </w:r>
      <w:r>
        <w:rPr>
          <w:rFonts w:ascii="Gill Sans MT" w:eastAsia="Arial" w:hAnsi="Gill Sans MT" w:cs="Arial"/>
          <w:sz w:val="22"/>
        </w:rPr>
        <w:t>därför ett bra alter</w:t>
      </w:r>
      <w:r w:rsidR="001B1B4D">
        <w:rPr>
          <w:rFonts w:ascii="Gill Sans MT" w:eastAsia="Arial" w:hAnsi="Gill Sans MT" w:cs="Arial"/>
          <w:sz w:val="22"/>
        </w:rPr>
        <w:t xml:space="preserve">nativ för den som </w:t>
      </w:r>
      <w:r w:rsidR="00AD45C8">
        <w:rPr>
          <w:rFonts w:ascii="Gill Sans MT" w:eastAsia="Arial" w:hAnsi="Gill Sans MT" w:cs="Arial"/>
          <w:sz w:val="22"/>
        </w:rPr>
        <w:t>inte har mycket kvar på kontot i</w:t>
      </w:r>
      <w:r w:rsidR="001B1B4D">
        <w:rPr>
          <w:rFonts w:ascii="Gill Sans MT" w:eastAsia="Arial" w:hAnsi="Gill Sans MT" w:cs="Arial"/>
          <w:color w:val="000000"/>
          <w:sz w:val="22"/>
        </w:rPr>
        <w:t>nför den 25:e.</w:t>
      </w:r>
      <w:r w:rsidR="001B1B4D" w:rsidRPr="004E72C6">
        <w:rPr>
          <w:rFonts w:ascii="Gill Sans MT" w:eastAsia="Arial" w:hAnsi="Gill Sans MT" w:cs="Arial"/>
          <w:color w:val="000000"/>
          <w:sz w:val="22"/>
        </w:rPr>
        <w:t xml:space="preserve"> </w:t>
      </w:r>
      <w:r w:rsidRPr="00851A0B">
        <w:rPr>
          <w:rFonts w:ascii="Gill Sans MT" w:eastAsia="Arial" w:hAnsi="Gill Sans MT" w:cs="Arial"/>
          <w:sz w:val="22"/>
        </w:rPr>
        <w:t xml:space="preserve">Ta det som en god och ekonomisk vana att dagligen äta </w:t>
      </w:r>
      <w:r w:rsidR="00DF4FF5">
        <w:rPr>
          <w:rFonts w:ascii="Gill Sans MT" w:eastAsia="Arial" w:hAnsi="Gill Sans MT" w:cs="Arial"/>
          <w:sz w:val="22"/>
        </w:rPr>
        <w:t xml:space="preserve">några skivor </w:t>
      </w:r>
      <w:proofErr w:type="gramStart"/>
      <w:r w:rsidRPr="00851A0B">
        <w:rPr>
          <w:rFonts w:ascii="Gill Sans MT" w:eastAsia="Arial" w:hAnsi="Gill Sans MT" w:cs="Arial"/>
          <w:sz w:val="22"/>
        </w:rPr>
        <w:t xml:space="preserve">fullkornsbröd, </w:t>
      </w:r>
      <w:r w:rsidR="004E3884">
        <w:rPr>
          <w:rFonts w:ascii="Gill Sans MT" w:eastAsia="Arial" w:hAnsi="Gill Sans MT" w:cs="Arial"/>
          <w:sz w:val="22"/>
        </w:rPr>
        <w:t xml:space="preserve"> gärna</w:t>
      </w:r>
      <w:proofErr w:type="gramEnd"/>
      <w:r w:rsidR="004E3884">
        <w:rPr>
          <w:rFonts w:ascii="Gill Sans MT" w:eastAsia="Arial" w:hAnsi="Gill Sans MT" w:cs="Arial"/>
          <w:sz w:val="22"/>
        </w:rPr>
        <w:t xml:space="preserve"> som ett mättande komplement till maten</w:t>
      </w:r>
      <w:r w:rsidRPr="00851A0B">
        <w:rPr>
          <w:rFonts w:ascii="Gill Sans MT" w:eastAsia="Arial" w:hAnsi="Gill Sans MT" w:cs="Arial"/>
          <w:sz w:val="22"/>
        </w:rPr>
        <w:t>,</w:t>
      </w:r>
      <w:r w:rsidR="001B1B4D">
        <w:rPr>
          <w:rFonts w:ascii="Gill Sans MT" w:eastAsia="Arial" w:hAnsi="Gill Sans MT" w:cs="Arial"/>
          <w:sz w:val="22"/>
        </w:rPr>
        <w:t xml:space="preserve"> säger Catarina Bennetoft, brödexpert och talesperson för Brödinstitutet.</w:t>
      </w:r>
    </w:p>
    <w:p w:rsidR="00851A0B" w:rsidRPr="00035E1E" w:rsidRDefault="00851A0B" w:rsidP="00851A0B">
      <w:pPr>
        <w:tabs>
          <w:tab w:val="left" w:pos="5595"/>
        </w:tabs>
        <w:rPr>
          <w:rFonts w:ascii="Gill Sans MT" w:eastAsia="Arial" w:hAnsi="Gill Sans MT" w:cs="Arial"/>
          <w:sz w:val="22"/>
        </w:rPr>
      </w:pPr>
    </w:p>
    <w:p w:rsidR="004E72C6" w:rsidRDefault="00012FA6" w:rsidP="00851A0B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>D</w:t>
      </w:r>
      <w:r w:rsidR="00333671">
        <w:rPr>
          <w:rFonts w:ascii="Gill Sans MT" w:eastAsia="Arial" w:hAnsi="Gill Sans MT" w:cs="Arial"/>
          <w:color w:val="000000"/>
          <w:sz w:val="22"/>
        </w:rPr>
        <w:t>en riksrepresentativa u</w:t>
      </w:r>
      <w:r w:rsidR="004E72C6" w:rsidRPr="00851A0B">
        <w:rPr>
          <w:rFonts w:ascii="Gill Sans MT" w:eastAsia="Arial" w:hAnsi="Gill Sans MT" w:cs="Arial"/>
          <w:color w:val="000000"/>
          <w:sz w:val="22"/>
        </w:rPr>
        <w:t xml:space="preserve">ndersökningen </w:t>
      </w:r>
      <w:r>
        <w:rPr>
          <w:rFonts w:ascii="Gill Sans MT" w:eastAsia="Arial" w:hAnsi="Gill Sans MT" w:cs="Arial"/>
          <w:color w:val="000000"/>
          <w:sz w:val="22"/>
        </w:rPr>
        <w:t xml:space="preserve">är gjort </w:t>
      </w:r>
      <w:r w:rsidR="00333671">
        <w:rPr>
          <w:rFonts w:ascii="Gill Sans MT" w:eastAsia="Arial" w:hAnsi="Gill Sans MT" w:cs="Arial"/>
          <w:color w:val="000000"/>
          <w:sz w:val="22"/>
        </w:rPr>
        <w:t xml:space="preserve">på uppdrag av Brödinstitutet. Den </w:t>
      </w:r>
      <w:r w:rsidR="004E72C6" w:rsidRPr="00851A0B">
        <w:rPr>
          <w:rFonts w:ascii="Gill Sans MT" w:eastAsia="Arial" w:hAnsi="Gill Sans MT" w:cs="Arial"/>
          <w:color w:val="000000"/>
          <w:sz w:val="22"/>
        </w:rPr>
        <w:t>visar att 8 procent</w:t>
      </w:r>
      <w:r w:rsidR="00142B37">
        <w:rPr>
          <w:rFonts w:ascii="Gill Sans MT" w:eastAsia="Arial" w:hAnsi="Gill Sans MT" w:cs="Arial"/>
          <w:color w:val="000000"/>
          <w:sz w:val="22"/>
        </w:rPr>
        <w:t xml:space="preserve"> av de som</w:t>
      </w:r>
      <w:r w:rsidR="004E72C6" w:rsidRPr="00851A0B">
        <w:rPr>
          <w:rFonts w:ascii="Gill Sans MT" w:eastAsia="Arial" w:hAnsi="Gill Sans MT" w:cs="Arial"/>
          <w:color w:val="000000"/>
          <w:sz w:val="22"/>
        </w:rPr>
        <w:t xml:space="preserve"> inte äter bröd </w:t>
      </w:r>
      <w:r w:rsidR="00142B37">
        <w:rPr>
          <w:rFonts w:ascii="Gill Sans MT" w:eastAsia="Arial" w:hAnsi="Gill Sans MT" w:cs="Arial"/>
          <w:color w:val="000000"/>
          <w:sz w:val="22"/>
        </w:rPr>
        <w:t>avstår eftersom</w:t>
      </w:r>
      <w:r w:rsidR="004E72C6" w:rsidRPr="00851A0B">
        <w:rPr>
          <w:rFonts w:ascii="Gill Sans MT" w:eastAsia="Arial" w:hAnsi="Gill Sans MT" w:cs="Arial"/>
          <w:color w:val="000000"/>
          <w:sz w:val="22"/>
        </w:rPr>
        <w:t xml:space="preserve"> de tror att det</w:t>
      </w:r>
      <w:r w:rsidR="00142B37">
        <w:rPr>
          <w:rFonts w:ascii="Gill Sans MT" w:eastAsia="Arial" w:hAnsi="Gill Sans MT" w:cs="Arial"/>
          <w:color w:val="000000"/>
          <w:sz w:val="22"/>
        </w:rPr>
        <w:t xml:space="preserve"> är</w:t>
      </w:r>
      <w:r w:rsidR="004E72C6" w:rsidRPr="00851A0B">
        <w:rPr>
          <w:rFonts w:ascii="Gill Sans MT" w:eastAsia="Arial" w:hAnsi="Gill Sans MT" w:cs="Arial"/>
          <w:color w:val="000000"/>
          <w:sz w:val="22"/>
        </w:rPr>
        <w:t xml:space="preserve"> dyrt. </w:t>
      </w:r>
      <w:r w:rsidR="00873822">
        <w:rPr>
          <w:rFonts w:ascii="Gill Sans MT" w:eastAsia="Arial" w:hAnsi="Gill Sans MT" w:cs="Arial"/>
          <w:color w:val="000000"/>
          <w:sz w:val="22"/>
        </w:rPr>
        <w:t>M</w:t>
      </w:r>
      <w:r w:rsidR="004E72C6" w:rsidRPr="00851A0B">
        <w:rPr>
          <w:rFonts w:ascii="Gill Sans MT" w:eastAsia="Arial" w:hAnsi="Gill Sans MT" w:cs="Arial"/>
          <w:color w:val="000000"/>
          <w:sz w:val="22"/>
        </w:rPr>
        <w:t>än</w:t>
      </w:r>
      <w:r w:rsidR="003561D0">
        <w:rPr>
          <w:rFonts w:ascii="Gill Sans MT" w:eastAsia="Arial" w:hAnsi="Gill Sans MT" w:cs="Arial"/>
          <w:color w:val="000000"/>
          <w:sz w:val="22"/>
        </w:rPr>
        <w:t xml:space="preserve"> tror i högre utsträckning</w:t>
      </w:r>
      <w:r w:rsidR="004E72C6" w:rsidRPr="00851A0B">
        <w:rPr>
          <w:rFonts w:ascii="Gill Sans MT" w:eastAsia="Arial" w:hAnsi="Gill Sans MT" w:cs="Arial"/>
          <w:color w:val="000000"/>
          <w:sz w:val="22"/>
        </w:rPr>
        <w:t xml:space="preserve"> än kvinnor att bröd är dyrt. </w:t>
      </w:r>
    </w:p>
    <w:p w:rsidR="00873822" w:rsidRDefault="00873822" w:rsidP="00851A0B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</w:p>
    <w:p w:rsidR="00873822" w:rsidRPr="00851A0B" w:rsidRDefault="00DF4FF5" w:rsidP="00A5221D">
      <w:pPr>
        <w:rPr>
          <w:rFonts w:ascii="Gill Sans MT" w:eastAsia="Arial" w:hAnsi="Gill Sans MT" w:cs="Arial"/>
          <w:color w:val="000000"/>
          <w:sz w:val="22"/>
        </w:rPr>
      </w:pPr>
      <w:r>
        <w:rPr>
          <w:rFonts w:ascii="Gill Sans MT" w:eastAsia="Arial" w:hAnsi="Gill Sans MT" w:cs="Arial"/>
          <w:color w:val="000000"/>
          <w:sz w:val="22"/>
        </w:rPr>
        <w:t xml:space="preserve">Det finns skillnader i brödkonsumtion beroende på huvudsaklig sysselsättning. </w:t>
      </w:r>
      <w:r w:rsidR="00A5221D">
        <w:rPr>
          <w:rFonts w:ascii="Gill Sans MT" w:eastAsia="Arial" w:hAnsi="Gill Sans MT" w:cs="Arial"/>
          <w:color w:val="000000"/>
          <w:sz w:val="22"/>
        </w:rPr>
        <w:t xml:space="preserve">Det är </w:t>
      </w:r>
      <w:r w:rsidR="00A5221D" w:rsidRPr="00A5221D">
        <w:rPr>
          <w:rFonts w:ascii="Gill Sans MT" w:eastAsia="Arial" w:hAnsi="Gill Sans MT" w:cs="Arial"/>
          <w:color w:val="000000"/>
          <w:sz w:val="22"/>
        </w:rPr>
        <w:t xml:space="preserve">44 procent </w:t>
      </w:r>
      <w:r w:rsidR="00A5221D">
        <w:rPr>
          <w:rFonts w:ascii="Gill Sans MT" w:eastAsia="Arial" w:hAnsi="Gill Sans MT" w:cs="Arial"/>
          <w:color w:val="000000"/>
          <w:sz w:val="22"/>
        </w:rPr>
        <w:t xml:space="preserve">av svenskarna </w:t>
      </w:r>
      <w:r w:rsidR="00A5221D" w:rsidRPr="00A5221D">
        <w:rPr>
          <w:rFonts w:ascii="Gill Sans MT" w:eastAsia="Arial" w:hAnsi="Gill Sans MT" w:cs="Arial"/>
          <w:color w:val="000000"/>
          <w:sz w:val="22"/>
        </w:rPr>
        <w:t xml:space="preserve">som </w:t>
      </w:r>
      <w:r w:rsidR="00A5221D" w:rsidRPr="00A5221D">
        <w:rPr>
          <w:rFonts w:ascii="Gill Sans MT" w:eastAsia="Arial" w:hAnsi="Gill Sans MT" w:cs="Arial"/>
          <w:color w:val="000000"/>
          <w:sz w:val="22"/>
        </w:rPr>
        <w:t>äter fler</w:t>
      </w:r>
      <w:r w:rsidR="00A5221D" w:rsidRPr="00A5221D">
        <w:rPr>
          <w:rFonts w:ascii="Gill Sans MT" w:eastAsia="Arial" w:hAnsi="Gill Sans MT" w:cs="Arial"/>
          <w:color w:val="000000"/>
          <w:sz w:val="22"/>
        </w:rPr>
        <w:t xml:space="preserve"> än 3 skivor bröd medan bara 30 procent</w:t>
      </w:r>
      <w:r w:rsidR="00A5221D" w:rsidRPr="00A5221D">
        <w:rPr>
          <w:rFonts w:ascii="Gill Sans MT" w:eastAsia="Arial" w:hAnsi="Gill Sans MT" w:cs="Arial"/>
          <w:color w:val="000000"/>
          <w:sz w:val="22"/>
        </w:rPr>
        <w:t xml:space="preserve"> av studenterna gör det.</w:t>
      </w:r>
    </w:p>
    <w:p w:rsidR="001A69A9" w:rsidRDefault="001A69A9" w:rsidP="00BB7B29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</w:p>
    <w:p w:rsidR="00CC3877" w:rsidRPr="00FB24FA" w:rsidRDefault="00FB24FA" w:rsidP="00BB7B29">
      <w:pPr>
        <w:tabs>
          <w:tab w:val="left" w:pos="5595"/>
        </w:tabs>
        <w:rPr>
          <w:rFonts w:ascii="Gill Sans MT" w:eastAsia="Arial" w:hAnsi="Gill Sans MT" w:cs="Arial"/>
          <w:b/>
          <w:sz w:val="22"/>
        </w:rPr>
      </w:pPr>
      <w:r w:rsidRPr="00FB24FA">
        <w:rPr>
          <w:rFonts w:ascii="Gill Sans MT" w:eastAsia="Arial" w:hAnsi="Gill Sans MT" w:cs="Arial"/>
          <w:b/>
          <w:sz w:val="22"/>
        </w:rPr>
        <w:t>Dyrt att följa dieter</w:t>
      </w:r>
    </w:p>
    <w:p w:rsidR="00A57CB9" w:rsidRPr="0054603A" w:rsidRDefault="00CB3BAD" w:rsidP="00AB4D79">
      <w:pPr>
        <w:tabs>
          <w:tab w:val="left" w:pos="5595"/>
        </w:tabs>
        <w:rPr>
          <w:rFonts w:ascii="Gill Sans MT" w:eastAsia="Arial" w:hAnsi="Gill Sans MT" w:cs="Arial"/>
          <w:sz w:val="22"/>
        </w:rPr>
      </w:pPr>
      <w:r>
        <w:rPr>
          <w:rFonts w:ascii="Gill Sans MT" w:eastAsia="Arial" w:hAnsi="Gill Sans MT" w:cs="Arial"/>
          <w:sz w:val="22"/>
        </w:rPr>
        <w:t>D</w:t>
      </w:r>
      <w:r w:rsidR="00302C62">
        <w:rPr>
          <w:rFonts w:ascii="Gill Sans MT" w:eastAsia="Arial" w:hAnsi="Gill Sans MT" w:cs="Arial"/>
          <w:sz w:val="22"/>
        </w:rPr>
        <w:t xml:space="preserve">et </w:t>
      </w:r>
      <w:r w:rsidR="00AD45C8">
        <w:rPr>
          <w:rFonts w:ascii="Gill Sans MT" w:eastAsia="Arial" w:hAnsi="Gill Sans MT" w:cs="Arial"/>
          <w:sz w:val="22"/>
        </w:rPr>
        <w:t xml:space="preserve">är </w:t>
      </w:r>
      <w:r w:rsidR="00DF4FF5">
        <w:rPr>
          <w:rFonts w:ascii="Gill Sans MT" w:eastAsia="Arial" w:hAnsi="Gill Sans MT" w:cs="Arial"/>
          <w:sz w:val="22"/>
        </w:rPr>
        <w:t>sällan bra för ekonomi</w:t>
      </w:r>
      <w:r w:rsidR="004E3884">
        <w:rPr>
          <w:rFonts w:ascii="Gill Sans MT" w:eastAsia="Arial" w:hAnsi="Gill Sans MT" w:cs="Arial"/>
          <w:sz w:val="22"/>
        </w:rPr>
        <w:t>n</w:t>
      </w:r>
      <w:r w:rsidR="00DF4FF5">
        <w:rPr>
          <w:rFonts w:ascii="Gill Sans MT" w:eastAsia="Arial" w:hAnsi="Gill Sans MT" w:cs="Arial"/>
          <w:sz w:val="22"/>
        </w:rPr>
        <w:t xml:space="preserve"> </w:t>
      </w:r>
      <w:r w:rsidR="00FB24FA">
        <w:rPr>
          <w:rFonts w:ascii="Gill Sans MT" w:eastAsia="Arial" w:hAnsi="Gill Sans MT" w:cs="Arial"/>
          <w:sz w:val="22"/>
        </w:rPr>
        <w:t>att följa en diet. Av dem som har följt en låg</w:t>
      </w:r>
      <w:r w:rsidR="00DF4FF5">
        <w:rPr>
          <w:rFonts w:ascii="Gill Sans MT" w:eastAsia="Arial" w:hAnsi="Gill Sans MT" w:cs="Arial"/>
          <w:sz w:val="22"/>
        </w:rPr>
        <w:t>kol</w:t>
      </w:r>
      <w:r w:rsidR="00FB24FA">
        <w:rPr>
          <w:rFonts w:ascii="Gill Sans MT" w:eastAsia="Arial" w:hAnsi="Gill Sans MT" w:cs="Arial"/>
          <w:sz w:val="22"/>
        </w:rPr>
        <w:t>hydrat</w:t>
      </w:r>
      <w:r w:rsidR="00AD45C8">
        <w:rPr>
          <w:rFonts w:ascii="Gill Sans MT" w:eastAsia="Arial" w:hAnsi="Gill Sans MT" w:cs="Arial"/>
          <w:sz w:val="22"/>
        </w:rPr>
        <w:t>diet men</w:t>
      </w:r>
      <w:r w:rsidR="00FB24FA">
        <w:rPr>
          <w:rFonts w:ascii="Gill Sans MT" w:eastAsia="Arial" w:hAnsi="Gill Sans MT" w:cs="Arial"/>
          <w:sz w:val="22"/>
        </w:rPr>
        <w:t xml:space="preserve"> </w:t>
      </w:r>
      <w:r w:rsidR="00AD45C8">
        <w:rPr>
          <w:rFonts w:ascii="Gill Sans MT" w:eastAsia="Arial" w:hAnsi="Gill Sans MT" w:cs="Arial"/>
          <w:sz w:val="22"/>
        </w:rPr>
        <w:t xml:space="preserve">slutat, </w:t>
      </w:r>
      <w:r w:rsidR="00FB24FA">
        <w:rPr>
          <w:rFonts w:ascii="Gill Sans MT" w:eastAsia="Arial" w:hAnsi="Gill Sans MT" w:cs="Arial"/>
          <w:sz w:val="22"/>
        </w:rPr>
        <w:t xml:space="preserve">så anger 17 procent att de </w:t>
      </w:r>
      <w:r w:rsidR="00AD45C8">
        <w:rPr>
          <w:rFonts w:ascii="Gill Sans MT" w:eastAsia="Arial" w:hAnsi="Gill Sans MT" w:cs="Arial"/>
          <w:sz w:val="22"/>
        </w:rPr>
        <w:t xml:space="preserve">avslutat dieten </w:t>
      </w:r>
      <w:r w:rsidR="00FB24FA">
        <w:rPr>
          <w:rFonts w:ascii="Gill Sans MT" w:eastAsia="Arial" w:hAnsi="Gill Sans MT" w:cs="Arial"/>
          <w:sz w:val="22"/>
        </w:rPr>
        <w:t xml:space="preserve">på grund av att det var för dyrt. Det är speciellt yngre som tycker att det är dyrt at följa låghydratdieter, nästan var tredje person mellan 18-25 år anger att de slutade med dieten för att den var för </w:t>
      </w:r>
      <w:r w:rsidR="00333671">
        <w:rPr>
          <w:rFonts w:ascii="Gill Sans MT" w:eastAsia="Arial" w:hAnsi="Gill Sans MT" w:cs="Arial"/>
          <w:sz w:val="22"/>
        </w:rPr>
        <w:t>dyr.</w:t>
      </w:r>
    </w:p>
    <w:p w:rsidR="00F94F59" w:rsidRPr="00F851CB" w:rsidRDefault="00F94F59" w:rsidP="00F94F59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</w:p>
    <w:p w:rsidR="00851A0B" w:rsidRPr="00851A0B" w:rsidRDefault="00851A0B" w:rsidP="00851A0B">
      <w:pPr>
        <w:pStyle w:val="Liststycke"/>
        <w:numPr>
          <w:ilvl w:val="0"/>
          <w:numId w:val="11"/>
        </w:numPr>
        <w:tabs>
          <w:tab w:val="left" w:pos="5595"/>
        </w:tabs>
        <w:rPr>
          <w:rFonts w:ascii="Gill Sans MT" w:eastAsia="Arial" w:hAnsi="Gill Sans MT" w:cs="Arial"/>
          <w:sz w:val="22"/>
        </w:rPr>
      </w:pPr>
      <w:r w:rsidRPr="00851A0B">
        <w:rPr>
          <w:rFonts w:ascii="Gill Sans MT" w:eastAsia="Arial" w:hAnsi="Gill Sans MT" w:cs="Arial"/>
          <w:sz w:val="22"/>
        </w:rPr>
        <w:t>Att äta nyttigt behöver inte vara dyrt</w:t>
      </w:r>
      <w:r>
        <w:rPr>
          <w:rFonts w:ascii="Gill Sans MT" w:eastAsia="Arial" w:hAnsi="Gill Sans MT" w:cs="Arial"/>
          <w:sz w:val="22"/>
        </w:rPr>
        <w:t xml:space="preserve"> eller krångligt</w:t>
      </w:r>
      <w:r w:rsidRPr="00851A0B">
        <w:rPr>
          <w:rFonts w:ascii="Gill Sans MT" w:eastAsia="Arial" w:hAnsi="Gill Sans MT" w:cs="Arial"/>
          <w:sz w:val="22"/>
        </w:rPr>
        <w:t xml:space="preserve">. Bröd är en bra </w:t>
      </w:r>
      <w:r>
        <w:rPr>
          <w:rFonts w:ascii="Gill Sans MT" w:eastAsia="Arial" w:hAnsi="Gill Sans MT" w:cs="Arial"/>
          <w:sz w:val="22"/>
        </w:rPr>
        <w:t xml:space="preserve">och prisvärd </w:t>
      </w:r>
      <w:r w:rsidRPr="00851A0B">
        <w:rPr>
          <w:rFonts w:ascii="Gill Sans MT" w:eastAsia="Arial" w:hAnsi="Gill Sans MT" w:cs="Arial"/>
          <w:sz w:val="22"/>
        </w:rPr>
        <w:t xml:space="preserve">källa för både kolhydrater och kostfiber, vilket vi </w:t>
      </w:r>
      <w:r>
        <w:rPr>
          <w:rFonts w:ascii="Gill Sans MT" w:eastAsia="Arial" w:hAnsi="Gill Sans MT" w:cs="Arial"/>
          <w:sz w:val="22"/>
        </w:rPr>
        <w:t xml:space="preserve">ofta </w:t>
      </w:r>
      <w:r w:rsidRPr="00851A0B">
        <w:rPr>
          <w:rFonts w:ascii="Gill Sans MT" w:eastAsia="Arial" w:hAnsi="Gill Sans MT" w:cs="Arial"/>
          <w:sz w:val="22"/>
        </w:rPr>
        <w:t>inte äter tillräckligt av. Vi behöver äta mer</w:t>
      </w:r>
      <w:r w:rsidR="00DF4FF5">
        <w:rPr>
          <w:rFonts w:ascii="Gill Sans MT" w:eastAsia="Arial" w:hAnsi="Gill Sans MT" w:cs="Arial"/>
          <w:sz w:val="22"/>
        </w:rPr>
        <w:t xml:space="preserve"> mat som är rik på kolhydrater,</w:t>
      </w:r>
      <w:r w:rsidRPr="00851A0B">
        <w:rPr>
          <w:rFonts w:ascii="Gill Sans MT" w:eastAsia="Arial" w:hAnsi="Gill Sans MT" w:cs="Arial"/>
          <w:sz w:val="22"/>
        </w:rPr>
        <w:t xml:space="preserve"> exempelvis nyckelhålsmärkt bröd, för att maten ska ge tillräckligt med kolhydrater, fullkorn, kostfiber, vitaminer och mineraler. </w:t>
      </w:r>
      <w:r w:rsidRPr="00851A0B">
        <w:rPr>
          <w:rFonts w:ascii="Gill Sans MT" w:eastAsia="Arial" w:hAnsi="Gill Sans MT" w:cs="Arial"/>
          <w:color w:val="000000"/>
          <w:sz w:val="22"/>
        </w:rPr>
        <w:t>Livsmedelsverkets symbol Nyckelhålet hjälper dig att hitta</w:t>
      </w:r>
      <w:r>
        <w:rPr>
          <w:rFonts w:ascii="Gill Sans MT" w:eastAsia="Arial" w:hAnsi="Gill Sans MT" w:cs="Arial"/>
          <w:color w:val="000000"/>
          <w:sz w:val="22"/>
        </w:rPr>
        <w:t xml:space="preserve"> mager och fiberrik mat, </w:t>
      </w:r>
      <w:r w:rsidRPr="00851A0B">
        <w:rPr>
          <w:rFonts w:ascii="Gill Sans MT" w:eastAsia="Arial" w:hAnsi="Gill Sans MT" w:cs="Arial"/>
          <w:sz w:val="22"/>
        </w:rPr>
        <w:t>säger Catarina Bennetoft.</w:t>
      </w:r>
    </w:p>
    <w:p w:rsidR="001B1B4D" w:rsidRDefault="001B1B4D" w:rsidP="001B1B4D">
      <w:pPr>
        <w:tabs>
          <w:tab w:val="left" w:pos="5595"/>
        </w:tabs>
        <w:rPr>
          <w:rFonts w:ascii="Gill Sans MT" w:eastAsia="Arial" w:hAnsi="Gill Sans MT" w:cs="Arial"/>
          <w:color w:val="000000"/>
          <w:sz w:val="22"/>
        </w:rPr>
      </w:pPr>
    </w:p>
    <w:p w:rsidR="00AD45C8" w:rsidRDefault="00AD45C8" w:rsidP="00126AB1">
      <w:pPr>
        <w:spacing w:line="276" w:lineRule="auto"/>
        <w:rPr>
          <w:rFonts w:ascii="Gill Sans MT" w:eastAsia="Arial" w:hAnsi="Gill Sans MT" w:cs="Arial"/>
          <w:b/>
          <w:bCs/>
          <w:color w:val="000000"/>
          <w:sz w:val="22"/>
          <w:szCs w:val="22"/>
        </w:rPr>
      </w:pPr>
    </w:p>
    <w:p w:rsidR="00126AB1" w:rsidRPr="0084325A" w:rsidRDefault="00126AB1" w:rsidP="00126AB1">
      <w:pPr>
        <w:spacing w:line="276" w:lineRule="auto"/>
        <w:rPr>
          <w:rFonts w:ascii="Gill Sans MT" w:eastAsia="Arial" w:hAnsi="Gill Sans MT" w:cs="Arial"/>
          <w:b/>
          <w:bCs/>
          <w:color w:val="000000"/>
          <w:sz w:val="22"/>
          <w:szCs w:val="22"/>
        </w:rPr>
      </w:pPr>
      <w:r w:rsidRPr="0084325A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>Fö</w:t>
      </w:r>
      <w:r w:rsidR="00D661E7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>r mer information</w:t>
      </w:r>
      <w:r w:rsidR="00677AE4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>,</w:t>
      </w:r>
      <w:r w:rsidR="00D661E7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 xml:space="preserve"> kontakta</w:t>
      </w:r>
      <w:r w:rsidRPr="0084325A">
        <w:rPr>
          <w:rFonts w:ascii="Gill Sans MT" w:eastAsia="Arial" w:hAnsi="Gill Sans MT" w:cs="Arial"/>
          <w:b/>
          <w:bCs/>
          <w:color w:val="000000"/>
          <w:sz w:val="22"/>
          <w:szCs w:val="22"/>
        </w:rPr>
        <w:t>:</w:t>
      </w:r>
    </w:p>
    <w:p w:rsidR="003A4C53" w:rsidRPr="0084325A" w:rsidRDefault="00C61F3B" w:rsidP="003A4C53">
      <w:pPr>
        <w:spacing w:line="276" w:lineRule="auto"/>
        <w:rPr>
          <w:rFonts w:ascii="Gill Sans MT" w:eastAsia="Arial" w:hAnsi="Gill Sans MT" w:cs="Arial"/>
          <w:color w:val="000000"/>
          <w:sz w:val="22"/>
          <w:szCs w:val="22"/>
        </w:rPr>
      </w:pPr>
      <w:r>
        <w:rPr>
          <w:rFonts w:ascii="Gill Sans MT" w:eastAsia="Arial" w:hAnsi="Gill Sans MT" w:cs="Arial"/>
          <w:color w:val="000000"/>
          <w:sz w:val="22"/>
          <w:szCs w:val="22"/>
        </w:rPr>
        <w:t>Catarina Bennetoft</w:t>
      </w:r>
      <w:r w:rsidR="003A4C53" w:rsidRPr="0084325A">
        <w:rPr>
          <w:rFonts w:ascii="Gill Sans MT" w:eastAsia="Arial" w:hAnsi="Gill Sans MT" w:cs="Arial"/>
          <w:color w:val="000000"/>
          <w:sz w:val="22"/>
          <w:szCs w:val="22"/>
        </w:rPr>
        <w:t xml:space="preserve">, </w:t>
      </w:r>
      <w:r>
        <w:rPr>
          <w:rFonts w:ascii="Gill Sans MT" w:eastAsia="Arial" w:hAnsi="Gill Sans MT" w:cs="Arial"/>
          <w:color w:val="000000"/>
          <w:sz w:val="22"/>
          <w:szCs w:val="22"/>
        </w:rPr>
        <w:t>talesperson och brödexpert</w:t>
      </w:r>
      <w:r w:rsidR="00EB2BB3">
        <w:rPr>
          <w:rFonts w:ascii="Gill Sans MT" w:eastAsia="Arial" w:hAnsi="Gill Sans MT" w:cs="Arial"/>
          <w:color w:val="000000"/>
          <w:sz w:val="22"/>
          <w:szCs w:val="22"/>
        </w:rPr>
        <w:t xml:space="preserve"> </w:t>
      </w:r>
      <w:r>
        <w:rPr>
          <w:rFonts w:ascii="Gill Sans MT" w:eastAsia="Arial" w:hAnsi="Gill Sans MT" w:cs="Arial"/>
          <w:color w:val="000000"/>
          <w:sz w:val="22"/>
          <w:szCs w:val="22"/>
        </w:rPr>
        <w:t>på Brödinstitutet</w:t>
      </w:r>
    </w:p>
    <w:p w:rsidR="004342FE" w:rsidRPr="001B1B4D" w:rsidRDefault="00D8726F" w:rsidP="00F22F83">
      <w:pPr>
        <w:spacing w:line="276" w:lineRule="auto"/>
        <w:rPr>
          <w:rFonts w:ascii="Gill Sans MT" w:eastAsia="Arial" w:hAnsi="Gill Sans MT" w:cs="Arial"/>
          <w:color w:val="0000FF"/>
          <w:sz w:val="22"/>
          <w:szCs w:val="22"/>
          <w:u w:val="single"/>
          <w:lang w:val="en-US"/>
        </w:rPr>
      </w:pPr>
      <w:r w:rsidRPr="00880DB2">
        <w:rPr>
          <w:rFonts w:ascii="Gill Sans MT" w:eastAsia="Arial" w:hAnsi="Gill Sans MT" w:cs="Arial"/>
          <w:color w:val="000000"/>
          <w:sz w:val="22"/>
          <w:szCs w:val="22"/>
          <w:lang w:val="en-US"/>
        </w:rPr>
        <w:t>Mobil: 070 655 45 59</w:t>
      </w:r>
      <w:r w:rsidR="00880DB2" w:rsidRPr="00880DB2">
        <w:rPr>
          <w:rFonts w:ascii="Gill Sans MT" w:eastAsia="Arial" w:hAnsi="Gill Sans MT" w:cs="Arial"/>
          <w:color w:val="000000"/>
          <w:sz w:val="22"/>
          <w:szCs w:val="22"/>
          <w:lang w:val="en-US"/>
        </w:rPr>
        <w:t xml:space="preserve">, </w:t>
      </w:r>
      <w:r w:rsidR="003A4C53" w:rsidRPr="00880DB2">
        <w:rPr>
          <w:rFonts w:ascii="Gill Sans MT" w:eastAsia="Arial" w:hAnsi="Gill Sans MT" w:cs="Arial"/>
          <w:color w:val="000000"/>
          <w:sz w:val="22"/>
          <w:szCs w:val="22"/>
          <w:lang w:val="en-US"/>
        </w:rPr>
        <w:t>E-post:</w:t>
      </w:r>
      <w:r w:rsidR="00C61F3B" w:rsidRPr="00880DB2">
        <w:rPr>
          <w:rFonts w:ascii="Gill Sans MT" w:eastAsia="Arial" w:hAnsi="Gill Sans MT" w:cs="Arial"/>
          <w:color w:val="000000"/>
          <w:sz w:val="22"/>
          <w:szCs w:val="22"/>
          <w:lang w:val="en-US"/>
        </w:rPr>
        <w:t xml:space="preserve"> </w:t>
      </w:r>
      <w:hyperlink r:id="rId9" w:history="1">
        <w:r w:rsidR="00C61F3B" w:rsidRPr="00880DB2">
          <w:rPr>
            <w:rStyle w:val="Hyperlnk"/>
            <w:rFonts w:ascii="Gill Sans MT" w:eastAsia="Arial" w:hAnsi="Gill Sans MT" w:cs="Arial"/>
            <w:sz w:val="22"/>
            <w:szCs w:val="22"/>
            <w:lang w:val="en-US"/>
          </w:rPr>
          <w:t>catarina.bennetoft@brodinstitutet.se</w:t>
        </w:r>
      </w:hyperlink>
    </w:p>
    <w:p w:rsidR="00514108" w:rsidRPr="001B1B4D" w:rsidRDefault="00514108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0"/>
          <w:lang w:val="en-US"/>
        </w:rPr>
      </w:pPr>
    </w:p>
    <w:p w:rsidR="00035E1E" w:rsidRPr="001B1B4D" w:rsidRDefault="00035E1E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0"/>
          <w:lang w:val="en-US"/>
        </w:rPr>
      </w:pPr>
    </w:p>
    <w:p w:rsidR="00514108" w:rsidRDefault="00514108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0"/>
          <w:lang w:val="en-US"/>
        </w:rPr>
      </w:pPr>
    </w:p>
    <w:p w:rsidR="00333671" w:rsidRDefault="00333671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0"/>
          <w:lang w:val="en-US"/>
        </w:rPr>
      </w:pPr>
    </w:p>
    <w:p w:rsidR="00A5221D" w:rsidRDefault="00A5221D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0"/>
        </w:rPr>
      </w:pPr>
    </w:p>
    <w:p w:rsidR="00A5221D" w:rsidRDefault="00A5221D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0"/>
        </w:rPr>
      </w:pPr>
    </w:p>
    <w:p w:rsidR="00333671" w:rsidRPr="00333671" w:rsidRDefault="00333671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0"/>
        </w:rPr>
      </w:pPr>
      <w:bookmarkStart w:id="0" w:name="_GoBack"/>
      <w:bookmarkEnd w:id="0"/>
      <w:r w:rsidRPr="00333671">
        <w:rPr>
          <w:rFonts w:ascii="Gill Sans MT" w:eastAsia="Arial" w:hAnsi="Gill Sans MT" w:cs="Arial"/>
          <w:i/>
          <w:color w:val="000000"/>
          <w:sz w:val="20"/>
        </w:rPr>
        <w:t>Hur ofta äter du bröd?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120"/>
        <w:gridCol w:w="1467"/>
        <w:gridCol w:w="1297"/>
        <w:gridCol w:w="1366"/>
      </w:tblGrid>
      <w:tr w:rsidR="00333671" w:rsidRPr="00231ECC" w:rsidTr="00A5221D">
        <w:tc>
          <w:tcPr>
            <w:tcW w:w="2518" w:type="dxa"/>
          </w:tcPr>
          <w:p w:rsidR="00333671" w:rsidRPr="00231ECC" w:rsidRDefault="00333671" w:rsidP="007E715E">
            <w:pPr>
              <w:spacing w:line="276" w:lineRule="auto"/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</w:pPr>
          </w:p>
        </w:tc>
        <w:tc>
          <w:tcPr>
            <w:tcW w:w="1120" w:type="dxa"/>
          </w:tcPr>
          <w:p w:rsidR="00333671" w:rsidRPr="00231ECC" w:rsidRDefault="00333671" w:rsidP="007E715E">
            <w:pPr>
              <w:spacing w:line="276" w:lineRule="auto"/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</w:pPr>
            <w:r w:rsidRPr="00231ECC"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  <w:t>Totalt</w:t>
            </w:r>
          </w:p>
        </w:tc>
        <w:tc>
          <w:tcPr>
            <w:tcW w:w="1467" w:type="dxa"/>
          </w:tcPr>
          <w:p w:rsidR="00333671" w:rsidRPr="00231ECC" w:rsidRDefault="00333671" w:rsidP="007E715E">
            <w:pPr>
              <w:spacing w:line="276" w:lineRule="auto"/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  <w:t>Förvärvsarbetare</w:t>
            </w:r>
          </w:p>
        </w:tc>
        <w:tc>
          <w:tcPr>
            <w:tcW w:w="1297" w:type="dxa"/>
          </w:tcPr>
          <w:p w:rsidR="00333671" w:rsidRPr="00231ECC" w:rsidRDefault="00333671" w:rsidP="007E715E">
            <w:pPr>
              <w:spacing w:line="276" w:lineRule="auto"/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  <w:t>Studenter</w:t>
            </w:r>
          </w:p>
        </w:tc>
        <w:tc>
          <w:tcPr>
            <w:tcW w:w="1366" w:type="dxa"/>
          </w:tcPr>
          <w:p w:rsidR="00333671" w:rsidRPr="00231ECC" w:rsidRDefault="00333671" w:rsidP="007E715E">
            <w:pPr>
              <w:spacing w:line="276" w:lineRule="auto"/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  <w:t>Pensionärer</w:t>
            </w:r>
          </w:p>
        </w:tc>
      </w:tr>
      <w:tr w:rsidR="007E715E" w:rsidRPr="00E03FE5" w:rsidTr="00A5221D">
        <w:tc>
          <w:tcPr>
            <w:tcW w:w="2518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Varje dag</w:t>
            </w:r>
            <w:r w:rsidRPr="00E03FE5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ab/>
            </w:r>
          </w:p>
        </w:tc>
        <w:tc>
          <w:tcPr>
            <w:tcW w:w="1120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59%</w:t>
            </w:r>
            <w:proofErr w:type="gramEnd"/>
          </w:p>
        </w:tc>
        <w:tc>
          <w:tcPr>
            <w:tcW w:w="1467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54%</w:t>
            </w:r>
            <w:proofErr w:type="gramEnd"/>
          </w:p>
        </w:tc>
        <w:tc>
          <w:tcPr>
            <w:tcW w:w="1297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36%</w:t>
            </w:r>
            <w:proofErr w:type="gramEnd"/>
          </w:p>
        </w:tc>
        <w:tc>
          <w:tcPr>
            <w:tcW w:w="1366" w:type="dxa"/>
          </w:tcPr>
          <w:p w:rsidR="007E715E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84%</w:t>
            </w:r>
            <w:proofErr w:type="gramEnd"/>
          </w:p>
        </w:tc>
      </w:tr>
      <w:tr w:rsidR="007E715E" w:rsidRPr="00E03FE5" w:rsidTr="00A5221D">
        <w:tc>
          <w:tcPr>
            <w:tcW w:w="2518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5-6 gånger i veckan</w:t>
            </w:r>
          </w:p>
        </w:tc>
        <w:tc>
          <w:tcPr>
            <w:tcW w:w="1120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14%</w:t>
            </w:r>
            <w:proofErr w:type="gramEnd"/>
          </w:p>
        </w:tc>
        <w:tc>
          <w:tcPr>
            <w:tcW w:w="1467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17%</w:t>
            </w:r>
            <w:proofErr w:type="gramEnd"/>
          </w:p>
        </w:tc>
        <w:tc>
          <w:tcPr>
            <w:tcW w:w="1297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16%</w:t>
            </w:r>
            <w:proofErr w:type="gramEnd"/>
          </w:p>
        </w:tc>
        <w:tc>
          <w:tcPr>
            <w:tcW w:w="1366" w:type="dxa"/>
          </w:tcPr>
          <w:p w:rsidR="007E715E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5%</w:t>
            </w:r>
            <w:proofErr w:type="gramEnd"/>
          </w:p>
        </w:tc>
      </w:tr>
      <w:tr w:rsidR="007E715E" w:rsidRPr="00E03FE5" w:rsidTr="00A5221D">
        <w:tc>
          <w:tcPr>
            <w:tcW w:w="2518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2-4 gånger i veckan</w:t>
            </w:r>
          </w:p>
        </w:tc>
        <w:tc>
          <w:tcPr>
            <w:tcW w:w="1120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17%</w:t>
            </w:r>
            <w:proofErr w:type="gramEnd"/>
          </w:p>
        </w:tc>
        <w:tc>
          <w:tcPr>
            <w:tcW w:w="1467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20%</w:t>
            </w:r>
            <w:proofErr w:type="gramEnd"/>
          </w:p>
        </w:tc>
        <w:tc>
          <w:tcPr>
            <w:tcW w:w="1297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30%</w:t>
            </w:r>
            <w:proofErr w:type="gramEnd"/>
          </w:p>
        </w:tc>
        <w:tc>
          <w:tcPr>
            <w:tcW w:w="1366" w:type="dxa"/>
          </w:tcPr>
          <w:p w:rsidR="007E715E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4%</w:t>
            </w:r>
            <w:proofErr w:type="gramEnd"/>
          </w:p>
        </w:tc>
      </w:tr>
      <w:tr w:rsidR="007E715E" w:rsidRPr="00E03FE5" w:rsidTr="00A5221D">
        <w:tc>
          <w:tcPr>
            <w:tcW w:w="2518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1 gång i veckan</w:t>
            </w:r>
          </w:p>
        </w:tc>
        <w:tc>
          <w:tcPr>
            <w:tcW w:w="1120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4%</w:t>
            </w:r>
            <w:proofErr w:type="gramEnd"/>
          </w:p>
        </w:tc>
        <w:tc>
          <w:tcPr>
            <w:tcW w:w="1467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4%</w:t>
            </w:r>
            <w:proofErr w:type="gramEnd"/>
          </w:p>
        </w:tc>
        <w:tc>
          <w:tcPr>
            <w:tcW w:w="1297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6%</w:t>
            </w:r>
            <w:proofErr w:type="gramEnd"/>
          </w:p>
        </w:tc>
        <w:tc>
          <w:tcPr>
            <w:tcW w:w="1366" w:type="dxa"/>
          </w:tcPr>
          <w:p w:rsidR="007E715E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2%</w:t>
            </w:r>
            <w:proofErr w:type="gramEnd"/>
          </w:p>
        </w:tc>
      </w:tr>
      <w:tr w:rsidR="007E715E" w:rsidRPr="00E03FE5" w:rsidTr="00A5221D">
        <w:tc>
          <w:tcPr>
            <w:tcW w:w="2518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Mer sällan</w:t>
            </w:r>
          </w:p>
        </w:tc>
        <w:tc>
          <w:tcPr>
            <w:tcW w:w="1120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4%</w:t>
            </w:r>
            <w:proofErr w:type="gramEnd"/>
          </w:p>
        </w:tc>
        <w:tc>
          <w:tcPr>
            <w:tcW w:w="1467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4%</w:t>
            </w:r>
            <w:proofErr w:type="gramEnd"/>
          </w:p>
        </w:tc>
        <w:tc>
          <w:tcPr>
            <w:tcW w:w="1297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8%</w:t>
            </w:r>
            <w:proofErr w:type="gramEnd"/>
          </w:p>
        </w:tc>
        <w:tc>
          <w:tcPr>
            <w:tcW w:w="1366" w:type="dxa"/>
          </w:tcPr>
          <w:p w:rsidR="007E715E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4%</w:t>
            </w:r>
            <w:proofErr w:type="gramEnd"/>
          </w:p>
        </w:tc>
      </w:tr>
      <w:tr w:rsidR="007E715E" w:rsidRPr="00E03FE5" w:rsidTr="00A5221D">
        <w:tc>
          <w:tcPr>
            <w:tcW w:w="2518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Aldrig</w:t>
            </w:r>
            <w:r w:rsidRPr="00E03FE5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 xml:space="preserve"> </w:t>
            </w:r>
            <w:r w:rsidRPr="00E03FE5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ab/>
            </w:r>
          </w:p>
        </w:tc>
        <w:tc>
          <w:tcPr>
            <w:tcW w:w="1120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2%</w:t>
            </w:r>
            <w:proofErr w:type="gramEnd"/>
          </w:p>
        </w:tc>
        <w:tc>
          <w:tcPr>
            <w:tcW w:w="1467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2%</w:t>
            </w:r>
            <w:proofErr w:type="gramEnd"/>
          </w:p>
        </w:tc>
        <w:tc>
          <w:tcPr>
            <w:tcW w:w="1297" w:type="dxa"/>
          </w:tcPr>
          <w:p w:rsidR="007E715E" w:rsidRPr="00E03FE5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4%</w:t>
            </w:r>
            <w:proofErr w:type="gramEnd"/>
          </w:p>
        </w:tc>
        <w:tc>
          <w:tcPr>
            <w:tcW w:w="1366" w:type="dxa"/>
          </w:tcPr>
          <w:p w:rsidR="007E715E" w:rsidRDefault="007E715E" w:rsidP="007E715E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1%</w:t>
            </w:r>
            <w:proofErr w:type="gramEnd"/>
          </w:p>
        </w:tc>
      </w:tr>
    </w:tbl>
    <w:p w:rsidR="00333671" w:rsidRDefault="00333671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0"/>
          <w:lang w:val="en-US"/>
        </w:rPr>
      </w:pPr>
    </w:p>
    <w:p w:rsidR="00DF4FF5" w:rsidRPr="00A5221D" w:rsidRDefault="00DF4FF5" w:rsidP="00A5221D">
      <w:pPr>
        <w:spacing w:line="276" w:lineRule="auto"/>
        <w:rPr>
          <w:rFonts w:ascii="Gill Sans MT" w:eastAsia="Arial" w:hAnsi="Gill Sans MT" w:cs="Arial"/>
          <w:color w:val="000000"/>
          <w:sz w:val="20"/>
          <w:szCs w:val="22"/>
        </w:rPr>
      </w:pPr>
      <w:r w:rsidRPr="00A5221D">
        <w:rPr>
          <w:rFonts w:ascii="Gill Sans MT" w:eastAsia="Arial" w:hAnsi="Gill Sans MT" w:cs="Arial"/>
          <w:color w:val="000000"/>
          <w:sz w:val="20"/>
          <w:szCs w:val="22"/>
        </w:rPr>
        <w:t>Ungefär hur manga brödskivor äter du per dag?</w:t>
      </w:r>
    </w:p>
    <w:tbl>
      <w:tblPr>
        <w:tblW w:w="7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76"/>
        <w:gridCol w:w="1391"/>
        <w:gridCol w:w="1227"/>
        <w:gridCol w:w="1010"/>
      </w:tblGrid>
      <w:tr w:rsidR="00DF4FF5" w:rsidRPr="001B6E0D" w:rsidTr="00A5221D">
        <w:trPr>
          <w:trHeight w:val="300"/>
        </w:trPr>
        <w:tc>
          <w:tcPr>
            <w:tcW w:w="2480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</w:pPr>
            <w:r w:rsidRPr="001B6E0D"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  <w:t>Totalt</w:t>
            </w:r>
          </w:p>
        </w:tc>
        <w:tc>
          <w:tcPr>
            <w:tcW w:w="1391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</w:pPr>
            <w:r w:rsidRPr="001B6E0D"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  <w:t>Förvärvsarbetare</w:t>
            </w:r>
          </w:p>
        </w:tc>
        <w:tc>
          <w:tcPr>
            <w:tcW w:w="1227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</w:pPr>
            <w:r w:rsidRPr="001B6E0D"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  <w:t>Studenter</w:t>
            </w:r>
          </w:p>
        </w:tc>
        <w:tc>
          <w:tcPr>
            <w:tcW w:w="1010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</w:pPr>
            <w:r w:rsidRPr="001B6E0D">
              <w:rPr>
                <w:rFonts w:ascii="Gill Sans MT" w:eastAsia="Arial" w:hAnsi="Gill Sans MT" w:cs="Arial"/>
                <w:i/>
                <w:color w:val="000000"/>
                <w:sz w:val="20"/>
                <w:szCs w:val="22"/>
              </w:rPr>
              <w:t>Pensionärer</w:t>
            </w:r>
          </w:p>
        </w:tc>
      </w:tr>
      <w:tr w:rsidR="00DF4FF5" w:rsidRPr="001B6E0D" w:rsidTr="00A5221D">
        <w:trPr>
          <w:trHeight w:val="300"/>
        </w:trPr>
        <w:tc>
          <w:tcPr>
            <w:tcW w:w="2480" w:type="dxa"/>
            <w:shd w:val="clear" w:color="auto" w:fill="auto"/>
            <w:hideMark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Mer än 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1%</w:t>
            </w:r>
            <w:proofErr w:type="gramEnd"/>
          </w:p>
        </w:tc>
        <w:tc>
          <w:tcPr>
            <w:tcW w:w="1391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1%</w:t>
            </w:r>
            <w:proofErr w:type="gramEnd"/>
          </w:p>
        </w:tc>
        <w:tc>
          <w:tcPr>
            <w:tcW w:w="1227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1%</w:t>
            </w:r>
            <w:proofErr w:type="gramEnd"/>
          </w:p>
        </w:tc>
        <w:tc>
          <w:tcPr>
            <w:tcW w:w="1010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0%</w:t>
            </w:r>
            <w:proofErr w:type="gramEnd"/>
          </w:p>
        </w:tc>
      </w:tr>
      <w:tr w:rsidR="00012FA6" w:rsidRPr="001B6E0D" w:rsidTr="00A5221D">
        <w:trPr>
          <w:trHeight w:val="300"/>
        </w:trPr>
        <w:tc>
          <w:tcPr>
            <w:tcW w:w="2480" w:type="dxa"/>
            <w:shd w:val="clear" w:color="auto" w:fill="auto"/>
            <w:hideMark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6-8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5%</w:t>
            </w:r>
            <w:proofErr w:type="gramEnd"/>
          </w:p>
        </w:tc>
        <w:tc>
          <w:tcPr>
            <w:tcW w:w="1391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4%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2%</w:t>
            </w:r>
            <w:proofErr w:type="gramEnd"/>
          </w:p>
        </w:tc>
        <w:tc>
          <w:tcPr>
            <w:tcW w:w="1010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6%</w:t>
            </w:r>
            <w:proofErr w:type="gramEnd"/>
          </w:p>
        </w:tc>
      </w:tr>
      <w:tr w:rsidR="00012FA6" w:rsidRPr="001B6E0D" w:rsidTr="00A5221D">
        <w:trPr>
          <w:trHeight w:val="300"/>
        </w:trPr>
        <w:tc>
          <w:tcPr>
            <w:tcW w:w="2480" w:type="dxa"/>
            <w:shd w:val="clear" w:color="auto" w:fill="auto"/>
            <w:hideMark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3-5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38%</w:t>
            </w:r>
            <w:proofErr w:type="gramEnd"/>
          </w:p>
        </w:tc>
        <w:tc>
          <w:tcPr>
            <w:tcW w:w="1391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37%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27%</w:t>
            </w:r>
            <w:proofErr w:type="gramEnd"/>
          </w:p>
        </w:tc>
        <w:tc>
          <w:tcPr>
            <w:tcW w:w="1010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45%</w:t>
            </w:r>
            <w:proofErr w:type="gramEnd"/>
          </w:p>
        </w:tc>
      </w:tr>
      <w:tr w:rsidR="00012FA6" w:rsidRPr="001B6E0D" w:rsidTr="00A5221D">
        <w:trPr>
          <w:trHeight w:val="300"/>
        </w:trPr>
        <w:tc>
          <w:tcPr>
            <w:tcW w:w="2480" w:type="dxa"/>
            <w:shd w:val="clear" w:color="auto" w:fill="auto"/>
            <w:hideMark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1-2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52%</w:t>
            </w:r>
            <w:proofErr w:type="gramEnd"/>
          </w:p>
        </w:tc>
        <w:tc>
          <w:tcPr>
            <w:tcW w:w="1391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54%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60%</w:t>
            </w:r>
            <w:proofErr w:type="gramEnd"/>
          </w:p>
        </w:tc>
        <w:tc>
          <w:tcPr>
            <w:tcW w:w="1010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44%</w:t>
            </w:r>
            <w:proofErr w:type="gramEnd"/>
          </w:p>
        </w:tc>
      </w:tr>
      <w:tr w:rsidR="00012FA6" w:rsidRPr="001B6E0D" w:rsidTr="00A5221D">
        <w:trPr>
          <w:trHeight w:val="300"/>
        </w:trPr>
        <w:tc>
          <w:tcPr>
            <w:tcW w:w="2480" w:type="dxa"/>
            <w:shd w:val="clear" w:color="auto" w:fill="auto"/>
            <w:hideMark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Äter aldrig bröd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5%</w:t>
            </w:r>
            <w:proofErr w:type="gramEnd"/>
          </w:p>
        </w:tc>
        <w:tc>
          <w:tcPr>
            <w:tcW w:w="1391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4%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9%</w:t>
            </w:r>
            <w:proofErr w:type="gramEnd"/>
          </w:p>
        </w:tc>
        <w:tc>
          <w:tcPr>
            <w:tcW w:w="1010" w:type="dxa"/>
            <w:shd w:val="clear" w:color="auto" w:fill="auto"/>
          </w:tcPr>
          <w:p w:rsidR="00DF4FF5" w:rsidRPr="00A5221D" w:rsidRDefault="00DF4FF5" w:rsidP="00A5221D">
            <w:pPr>
              <w:spacing w:line="276" w:lineRule="auto"/>
              <w:rPr>
                <w:rFonts w:ascii="Gill Sans MT" w:eastAsia="Arial" w:hAnsi="Gill Sans MT" w:cs="Arial"/>
                <w:color w:val="000000"/>
                <w:sz w:val="20"/>
                <w:szCs w:val="22"/>
              </w:rPr>
            </w:pPr>
            <w:proofErr w:type="gramStart"/>
            <w:r w:rsidRPr="00A5221D">
              <w:rPr>
                <w:rFonts w:ascii="Gill Sans MT" w:eastAsia="Arial" w:hAnsi="Gill Sans MT" w:cs="Arial"/>
                <w:color w:val="000000"/>
                <w:sz w:val="20"/>
                <w:szCs w:val="22"/>
              </w:rPr>
              <w:t>4%</w:t>
            </w:r>
            <w:proofErr w:type="gramEnd"/>
          </w:p>
        </w:tc>
      </w:tr>
    </w:tbl>
    <w:p w:rsidR="00DF4FF5" w:rsidRPr="00012FA6" w:rsidRDefault="00DF4FF5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0"/>
        </w:rPr>
      </w:pPr>
    </w:p>
    <w:p w:rsidR="00035E1E" w:rsidRPr="00012FA6" w:rsidRDefault="00035E1E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0"/>
        </w:rPr>
      </w:pPr>
    </w:p>
    <w:p w:rsidR="004448D7" w:rsidRPr="00514108" w:rsidRDefault="004448D7" w:rsidP="00F373C2">
      <w:pPr>
        <w:tabs>
          <w:tab w:val="left" w:pos="5595"/>
        </w:tabs>
        <w:rPr>
          <w:rFonts w:ascii="Gill Sans MT" w:eastAsia="Arial" w:hAnsi="Gill Sans MT" w:cs="Arial"/>
          <w:i/>
          <w:color w:val="000000"/>
          <w:sz w:val="20"/>
        </w:rPr>
      </w:pPr>
      <w:r w:rsidRPr="00514108">
        <w:rPr>
          <w:rFonts w:ascii="Gill Sans MT" w:eastAsia="Arial" w:hAnsi="Gill Sans MT" w:cs="Arial"/>
          <w:i/>
          <w:color w:val="000000"/>
          <w:sz w:val="20"/>
        </w:rPr>
        <w:t xml:space="preserve">Undersökningen genomfördes av United Minds på uppdrag av Brödinstitutet under hösten 2012. Totalt intervjuades 1023 personer totalt. Undersökningen genomfördes i datainsamlingsföretaget </w:t>
      </w:r>
      <w:proofErr w:type="spellStart"/>
      <w:r w:rsidRPr="00514108">
        <w:rPr>
          <w:rFonts w:ascii="Gill Sans MT" w:eastAsia="Arial" w:hAnsi="Gill Sans MT" w:cs="Arial"/>
          <w:i/>
          <w:color w:val="000000"/>
          <w:sz w:val="20"/>
        </w:rPr>
        <w:t>Cints</w:t>
      </w:r>
      <w:proofErr w:type="spellEnd"/>
      <w:r w:rsidRPr="00514108">
        <w:rPr>
          <w:rFonts w:ascii="Gill Sans MT" w:eastAsia="Arial" w:hAnsi="Gill Sans MT" w:cs="Arial"/>
          <w:i/>
          <w:color w:val="000000"/>
          <w:sz w:val="20"/>
        </w:rPr>
        <w:t xml:space="preserve"> onlinepaneler. Svar insamlades i riksrepresentativa kvoter med avseende på kön, ålder och regional spridning.</w:t>
      </w:r>
    </w:p>
    <w:sectPr w:rsidR="004448D7" w:rsidRPr="00514108" w:rsidSect="00514108">
      <w:headerReference w:type="default" r:id="rId10"/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30" w:rsidRDefault="006A4930" w:rsidP="00EB2BB3">
      <w:r>
        <w:separator/>
      </w:r>
    </w:p>
  </w:endnote>
  <w:endnote w:type="continuationSeparator" w:id="0">
    <w:p w:rsidR="006A4930" w:rsidRDefault="006A4930" w:rsidP="00EB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panose1 w:val="00000000000000000000"/>
    <w:charset w:val="00"/>
    <w:family w:val="modern"/>
    <w:notTrueType/>
    <w:pitch w:val="variable"/>
    <w:sig w:usb0="A00000B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5E" w:rsidRPr="00EB2BB3" w:rsidRDefault="007E715E" w:rsidP="00EB2BB3">
    <w:pPr>
      <w:spacing w:line="276" w:lineRule="auto"/>
      <w:rPr>
        <w:rFonts w:ascii="Gill Sans MT" w:eastAsia="Arial" w:hAnsi="Gill Sans MT" w:cs="Arial"/>
        <w:b/>
        <w:bCs/>
        <w:color w:val="000000"/>
        <w:sz w:val="20"/>
        <w:szCs w:val="22"/>
      </w:rPr>
    </w:pPr>
    <w:r w:rsidRPr="00EB2BB3">
      <w:rPr>
        <w:rFonts w:ascii="Gill Sans MT" w:eastAsia="Arial" w:hAnsi="Gill Sans MT" w:cs="Arial"/>
        <w:b/>
        <w:bCs/>
        <w:color w:val="000000"/>
        <w:sz w:val="20"/>
        <w:szCs w:val="22"/>
      </w:rPr>
      <w:t>Om Brödinstitutet</w:t>
    </w:r>
  </w:p>
  <w:p w:rsidR="007E715E" w:rsidRPr="00EB2BB3" w:rsidRDefault="007E715E" w:rsidP="00EB2BB3">
    <w:pPr>
      <w:spacing w:line="276" w:lineRule="auto"/>
      <w:rPr>
        <w:rFonts w:ascii="Gill Sans MT" w:hAnsi="Gill Sans MT"/>
        <w:color w:val="000000"/>
        <w:sz w:val="20"/>
        <w:szCs w:val="22"/>
      </w:rPr>
    </w:pPr>
    <w:r w:rsidRPr="00EB2BB3">
      <w:rPr>
        <w:rFonts w:ascii="Gill Sans MT" w:hAnsi="Gill Sans MT"/>
        <w:color w:val="000000"/>
        <w:sz w:val="20"/>
        <w:szCs w:val="22"/>
      </w:rPr>
      <w:t>Brödinstitutet arbetar för att sprida kunskap om kost och hälsa, med utgångspunkt i brödet.</w:t>
    </w:r>
    <w:r w:rsidRPr="00EB2BB3">
      <w:rPr>
        <w:rFonts w:ascii="Gill Sans MT" w:hAnsi="Gill Sans MT"/>
        <w:b/>
        <w:bCs/>
        <w:sz w:val="20"/>
        <w:szCs w:val="22"/>
      </w:rPr>
      <w:br/>
    </w:r>
    <w:r w:rsidRPr="00EB2BB3">
      <w:rPr>
        <w:rFonts w:ascii="Gill Sans MT" w:hAnsi="Gill Sans MT"/>
        <w:color w:val="000000"/>
        <w:sz w:val="20"/>
        <w:szCs w:val="22"/>
      </w:rPr>
      <w:t xml:space="preserve">Brödinstitutet har visionen att bli den naturliga informationskällan i alla frågor som rör bröd och kommer att ta en aktiv roll i den allmänna debatten och bidra med saklig information om bröd, kost och hälsa. Brödinstitutets verksamhet startade 1957 som ett samarbete mellan myndigheter och brödbranschen. Under 1970-talet lanserades den klassiska reklamkampanjen "Socialstyrelsen rekommenderar 6 - 8 skivor bröd om dagen". Det är än idag en av Sverige genom tiderna mest uppmärksammade aktiviteter. Idag finansieras Brödinstitutet av branschorganisationen Sveriges bagare &amp; konditorer. </w:t>
    </w:r>
    <w:hyperlink r:id="rId1" w:history="1">
      <w:r w:rsidRPr="00EB2BB3">
        <w:rPr>
          <w:rStyle w:val="Hyperlnk"/>
          <w:rFonts w:ascii="Gill Sans MT" w:hAnsi="Gill Sans MT"/>
          <w:sz w:val="20"/>
          <w:szCs w:val="22"/>
        </w:rPr>
        <w:t>www.brodinstitutet.se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30" w:rsidRDefault="006A4930" w:rsidP="00EB2BB3">
      <w:r>
        <w:separator/>
      </w:r>
    </w:p>
  </w:footnote>
  <w:footnote w:type="continuationSeparator" w:id="0">
    <w:p w:rsidR="006A4930" w:rsidRDefault="006A4930" w:rsidP="00EB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5E" w:rsidRDefault="007E715E" w:rsidP="00EB2BB3">
    <w:pPr>
      <w:pStyle w:val="Sidhuvud"/>
      <w:rPr>
        <w:rFonts w:ascii="Gill Sans MT" w:hAnsi="Gill Sans MT"/>
        <w:noProof/>
        <w:color w:val="0000FF"/>
        <w:sz w:val="15"/>
        <w:szCs w:val="15"/>
      </w:rPr>
    </w:pPr>
    <w:r w:rsidRPr="0084325A">
      <w:rPr>
        <w:rFonts w:ascii="Gill Sans MT" w:hAnsi="Gill Sans MT"/>
        <w:noProof/>
        <w:color w:val="0000FF"/>
        <w:sz w:val="15"/>
        <w:szCs w:val="15"/>
      </w:rPr>
      <w:drawing>
        <wp:anchor distT="0" distB="0" distL="114300" distR="114300" simplePos="0" relativeHeight="251658240" behindDoc="1" locked="0" layoutInCell="1" allowOverlap="1" wp14:anchorId="6F603663" wp14:editId="591367CE">
          <wp:simplePos x="0" y="0"/>
          <wp:positionH relativeFrom="column">
            <wp:posOffset>-99695</wp:posOffset>
          </wp:positionH>
          <wp:positionV relativeFrom="paragraph">
            <wp:posOffset>-240030</wp:posOffset>
          </wp:positionV>
          <wp:extent cx="1661795" cy="819150"/>
          <wp:effectExtent l="0" t="0" r="0" b="0"/>
          <wp:wrapSquare wrapText="bothSides"/>
          <wp:docPr id="2" name="Bild 2" descr="head_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73"/>
                  <a:stretch/>
                </pic:blipFill>
                <pic:spPr bwMode="auto">
                  <a:xfrm>
                    <a:off x="0" y="0"/>
                    <a:ext cx="16617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15E" w:rsidRPr="00EB2BB3" w:rsidRDefault="007E715E" w:rsidP="00EB2BB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EBF"/>
    <w:multiLevelType w:val="hybridMultilevel"/>
    <w:tmpl w:val="F90CF650"/>
    <w:lvl w:ilvl="0" w:tplc="E066605A">
      <w:numFmt w:val="bullet"/>
      <w:lvlText w:val="-"/>
      <w:lvlJc w:val="left"/>
      <w:pPr>
        <w:ind w:left="72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3442"/>
    <w:multiLevelType w:val="hybridMultilevel"/>
    <w:tmpl w:val="1CDA2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15D6B"/>
    <w:multiLevelType w:val="hybridMultilevel"/>
    <w:tmpl w:val="34ECAF8A"/>
    <w:lvl w:ilvl="0" w:tplc="CA300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hitney Book" w:hAnsi="Whitney Book" w:hint="default"/>
      </w:rPr>
    </w:lvl>
    <w:lvl w:ilvl="1" w:tplc="3EC0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hitney Book" w:hAnsi="Whitney Book" w:hint="default"/>
      </w:rPr>
    </w:lvl>
    <w:lvl w:ilvl="2" w:tplc="55D4F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hitney Book" w:hAnsi="Whitney Book" w:hint="default"/>
      </w:rPr>
    </w:lvl>
    <w:lvl w:ilvl="3" w:tplc="5EBAA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hitney Book" w:hAnsi="Whitney Book" w:hint="default"/>
      </w:rPr>
    </w:lvl>
    <w:lvl w:ilvl="4" w:tplc="3EA25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hitney Book" w:hAnsi="Whitney Book" w:hint="default"/>
      </w:rPr>
    </w:lvl>
    <w:lvl w:ilvl="5" w:tplc="85C0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hitney Book" w:hAnsi="Whitney Book" w:hint="default"/>
      </w:rPr>
    </w:lvl>
    <w:lvl w:ilvl="6" w:tplc="A31C0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hitney Book" w:hAnsi="Whitney Book" w:hint="default"/>
      </w:rPr>
    </w:lvl>
    <w:lvl w:ilvl="7" w:tplc="A7E69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hitney Book" w:hAnsi="Whitney Book" w:hint="default"/>
      </w:rPr>
    </w:lvl>
    <w:lvl w:ilvl="8" w:tplc="D63A0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hitney Book" w:hAnsi="Whitney Book" w:hint="default"/>
      </w:rPr>
    </w:lvl>
  </w:abstractNum>
  <w:abstractNum w:abstractNumId="3">
    <w:nsid w:val="0BDC2F7C"/>
    <w:multiLevelType w:val="hybridMultilevel"/>
    <w:tmpl w:val="A784F330"/>
    <w:lvl w:ilvl="0" w:tplc="5052E304">
      <w:numFmt w:val="bullet"/>
      <w:lvlText w:val="-"/>
      <w:lvlJc w:val="left"/>
      <w:pPr>
        <w:ind w:left="72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A7ECC"/>
    <w:multiLevelType w:val="hybridMultilevel"/>
    <w:tmpl w:val="CA886A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85139"/>
    <w:multiLevelType w:val="hybridMultilevel"/>
    <w:tmpl w:val="1196E5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81896"/>
    <w:multiLevelType w:val="hybridMultilevel"/>
    <w:tmpl w:val="86C82DA6"/>
    <w:lvl w:ilvl="0" w:tplc="99C0E9DE"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25DA5"/>
    <w:multiLevelType w:val="hybridMultilevel"/>
    <w:tmpl w:val="4D7842A0"/>
    <w:lvl w:ilvl="0" w:tplc="28C8D61A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D33F0"/>
    <w:multiLevelType w:val="hybridMultilevel"/>
    <w:tmpl w:val="F2901F36"/>
    <w:lvl w:ilvl="0" w:tplc="D7649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37AC0"/>
    <w:multiLevelType w:val="hybridMultilevel"/>
    <w:tmpl w:val="70B673D6"/>
    <w:lvl w:ilvl="0" w:tplc="1458D6AE">
      <w:start w:val="2"/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E156AB"/>
    <w:multiLevelType w:val="hybridMultilevel"/>
    <w:tmpl w:val="F7D8D3BE"/>
    <w:lvl w:ilvl="0" w:tplc="F23CAF26"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6D0B57"/>
    <w:multiLevelType w:val="multilevel"/>
    <w:tmpl w:val="7366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26ABE"/>
    <w:multiLevelType w:val="hybridMultilevel"/>
    <w:tmpl w:val="2DBA8A0E"/>
    <w:lvl w:ilvl="0" w:tplc="92925DC2">
      <w:numFmt w:val="bullet"/>
      <w:lvlText w:val="-"/>
      <w:lvlJc w:val="left"/>
      <w:pPr>
        <w:ind w:left="72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707EF"/>
    <w:multiLevelType w:val="hybridMultilevel"/>
    <w:tmpl w:val="080AA958"/>
    <w:lvl w:ilvl="0" w:tplc="3E547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Whitney Book" w:hAnsi="Whitney Book" w:hint="default"/>
      </w:rPr>
    </w:lvl>
    <w:lvl w:ilvl="1" w:tplc="C5469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hitney Book" w:hAnsi="Whitney Book" w:hint="default"/>
      </w:rPr>
    </w:lvl>
    <w:lvl w:ilvl="2" w:tplc="3E3A9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Whitney Book" w:hAnsi="Whitney Book" w:hint="default"/>
      </w:rPr>
    </w:lvl>
    <w:lvl w:ilvl="3" w:tplc="1E3EA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Whitney Book" w:hAnsi="Whitney Book" w:hint="default"/>
      </w:rPr>
    </w:lvl>
    <w:lvl w:ilvl="4" w:tplc="FC44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Whitney Book" w:hAnsi="Whitney Book" w:hint="default"/>
      </w:rPr>
    </w:lvl>
    <w:lvl w:ilvl="5" w:tplc="DE1A4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Whitney Book" w:hAnsi="Whitney Book" w:hint="default"/>
      </w:rPr>
    </w:lvl>
    <w:lvl w:ilvl="6" w:tplc="11764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Whitney Book" w:hAnsi="Whitney Book" w:hint="default"/>
      </w:rPr>
    </w:lvl>
    <w:lvl w:ilvl="7" w:tplc="1FFEA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Whitney Book" w:hAnsi="Whitney Book" w:hint="default"/>
      </w:rPr>
    </w:lvl>
    <w:lvl w:ilvl="8" w:tplc="90A21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Whitney Book" w:hAnsi="Whitney Book" w:hint="default"/>
      </w:rPr>
    </w:lvl>
  </w:abstractNum>
  <w:abstractNum w:abstractNumId="14">
    <w:nsid w:val="4CFC256A"/>
    <w:multiLevelType w:val="hybridMultilevel"/>
    <w:tmpl w:val="28CC8BB8"/>
    <w:lvl w:ilvl="0" w:tplc="7C4E2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E3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EA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CD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A0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9C5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ED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EF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E3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47268B5"/>
    <w:multiLevelType w:val="hybridMultilevel"/>
    <w:tmpl w:val="5934878C"/>
    <w:lvl w:ilvl="0" w:tplc="7D06E7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Whitney Book" w:hAnsi="Whitney Book" w:hint="default"/>
      </w:rPr>
    </w:lvl>
    <w:lvl w:ilvl="1" w:tplc="F61C30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Whitney Book" w:hAnsi="Whitney Book" w:hint="default"/>
      </w:rPr>
    </w:lvl>
    <w:lvl w:ilvl="2" w:tplc="4176A6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Whitney Book" w:hAnsi="Whitney Book" w:hint="default"/>
      </w:rPr>
    </w:lvl>
    <w:lvl w:ilvl="3" w:tplc="E8A485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Whitney Book" w:hAnsi="Whitney Book" w:hint="default"/>
      </w:rPr>
    </w:lvl>
    <w:lvl w:ilvl="4" w:tplc="669E22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Whitney Book" w:hAnsi="Whitney Book" w:hint="default"/>
      </w:rPr>
    </w:lvl>
    <w:lvl w:ilvl="5" w:tplc="1A14B1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Whitney Book" w:hAnsi="Whitney Book" w:hint="default"/>
      </w:rPr>
    </w:lvl>
    <w:lvl w:ilvl="6" w:tplc="309E7C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Whitney Book" w:hAnsi="Whitney Book" w:hint="default"/>
      </w:rPr>
    </w:lvl>
    <w:lvl w:ilvl="7" w:tplc="3BB29B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Whitney Book" w:hAnsi="Whitney Book" w:hint="default"/>
      </w:rPr>
    </w:lvl>
    <w:lvl w:ilvl="8" w:tplc="1A605D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Whitney Book" w:hAnsi="Whitney Book" w:hint="default"/>
      </w:rPr>
    </w:lvl>
  </w:abstractNum>
  <w:abstractNum w:abstractNumId="16">
    <w:nsid w:val="5D7C2AB6"/>
    <w:multiLevelType w:val="multilevel"/>
    <w:tmpl w:val="7A2C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A16D2"/>
    <w:multiLevelType w:val="hybridMultilevel"/>
    <w:tmpl w:val="4D342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A033B"/>
    <w:multiLevelType w:val="hybridMultilevel"/>
    <w:tmpl w:val="DC82F888"/>
    <w:lvl w:ilvl="0" w:tplc="3BA22CC4"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67512F"/>
    <w:multiLevelType w:val="hybridMultilevel"/>
    <w:tmpl w:val="3A4E17EE"/>
    <w:lvl w:ilvl="0" w:tplc="A826586A">
      <w:start w:val="5"/>
      <w:numFmt w:val="bullet"/>
      <w:lvlText w:val="-"/>
      <w:lvlJc w:val="left"/>
      <w:pPr>
        <w:ind w:left="360" w:hanging="360"/>
      </w:pPr>
      <w:rPr>
        <w:rFonts w:ascii="Gill Sans MT" w:eastAsia="Arial" w:hAnsi="Gill Sans MT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1F4355"/>
    <w:multiLevelType w:val="hybridMultilevel"/>
    <w:tmpl w:val="656083B2"/>
    <w:lvl w:ilvl="0" w:tplc="F09E62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20"/>
  </w:num>
  <w:num w:numId="5">
    <w:abstractNumId w:val="14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10"/>
  </w:num>
  <w:num w:numId="11">
    <w:abstractNumId w:val="6"/>
  </w:num>
  <w:num w:numId="12">
    <w:abstractNumId w:val="1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2"/>
  </w:num>
  <w:num w:numId="18">
    <w:abstractNumId w:val="13"/>
  </w:num>
  <w:num w:numId="19">
    <w:abstractNumId w:val="3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94"/>
    <w:rsid w:val="0000278C"/>
    <w:rsid w:val="00004EE5"/>
    <w:rsid w:val="000050C0"/>
    <w:rsid w:val="000071B8"/>
    <w:rsid w:val="00012FA6"/>
    <w:rsid w:val="00014DD8"/>
    <w:rsid w:val="00015113"/>
    <w:rsid w:val="00022E8D"/>
    <w:rsid w:val="000261AF"/>
    <w:rsid w:val="000337A8"/>
    <w:rsid w:val="00035E1E"/>
    <w:rsid w:val="00041912"/>
    <w:rsid w:val="00046DEF"/>
    <w:rsid w:val="00055A33"/>
    <w:rsid w:val="000600C6"/>
    <w:rsid w:val="00072E94"/>
    <w:rsid w:val="0008020C"/>
    <w:rsid w:val="0009642E"/>
    <w:rsid w:val="000A0978"/>
    <w:rsid w:val="000A152C"/>
    <w:rsid w:val="000A2454"/>
    <w:rsid w:val="000A2B4B"/>
    <w:rsid w:val="000B00D6"/>
    <w:rsid w:val="000B483E"/>
    <w:rsid w:val="000D17AC"/>
    <w:rsid w:val="000D5A35"/>
    <w:rsid w:val="000D7620"/>
    <w:rsid w:val="000E559B"/>
    <w:rsid w:val="000E5739"/>
    <w:rsid w:val="000F1CEB"/>
    <w:rsid w:val="000F375B"/>
    <w:rsid w:val="00100318"/>
    <w:rsid w:val="0011083D"/>
    <w:rsid w:val="001148EF"/>
    <w:rsid w:val="00114BB3"/>
    <w:rsid w:val="001176C2"/>
    <w:rsid w:val="00123093"/>
    <w:rsid w:val="00123C20"/>
    <w:rsid w:val="00126AB1"/>
    <w:rsid w:val="0013015A"/>
    <w:rsid w:val="00131A02"/>
    <w:rsid w:val="00136E54"/>
    <w:rsid w:val="00142492"/>
    <w:rsid w:val="00142B37"/>
    <w:rsid w:val="001467CC"/>
    <w:rsid w:val="00153B0C"/>
    <w:rsid w:val="0015655C"/>
    <w:rsid w:val="00165C7C"/>
    <w:rsid w:val="00173485"/>
    <w:rsid w:val="00182AF6"/>
    <w:rsid w:val="001856F3"/>
    <w:rsid w:val="00185930"/>
    <w:rsid w:val="00186129"/>
    <w:rsid w:val="00190945"/>
    <w:rsid w:val="00195C00"/>
    <w:rsid w:val="001A1593"/>
    <w:rsid w:val="001A2478"/>
    <w:rsid w:val="001A3589"/>
    <w:rsid w:val="001A3916"/>
    <w:rsid w:val="001A69A9"/>
    <w:rsid w:val="001B1B4D"/>
    <w:rsid w:val="001B3E89"/>
    <w:rsid w:val="001B6918"/>
    <w:rsid w:val="001B6E0D"/>
    <w:rsid w:val="001C4672"/>
    <w:rsid w:val="001C73A0"/>
    <w:rsid w:val="001C76BE"/>
    <w:rsid w:val="001D6B4D"/>
    <w:rsid w:val="001D6D8E"/>
    <w:rsid w:val="001D7510"/>
    <w:rsid w:val="001D7C80"/>
    <w:rsid w:val="001E1FDD"/>
    <w:rsid w:val="001E45BC"/>
    <w:rsid w:val="001F5F9A"/>
    <w:rsid w:val="00206311"/>
    <w:rsid w:val="002066BF"/>
    <w:rsid w:val="00224567"/>
    <w:rsid w:val="002277BE"/>
    <w:rsid w:val="00231ECC"/>
    <w:rsid w:val="00242BFF"/>
    <w:rsid w:val="00243085"/>
    <w:rsid w:val="002512F4"/>
    <w:rsid w:val="002571A5"/>
    <w:rsid w:val="00257230"/>
    <w:rsid w:val="002575E0"/>
    <w:rsid w:val="00257E56"/>
    <w:rsid w:val="00262732"/>
    <w:rsid w:val="00273B89"/>
    <w:rsid w:val="00283675"/>
    <w:rsid w:val="00291072"/>
    <w:rsid w:val="002940C6"/>
    <w:rsid w:val="00295280"/>
    <w:rsid w:val="002A1673"/>
    <w:rsid w:val="002A4D7E"/>
    <w:rsid w:val="002B41AE"/>
    <w:rsid w:val="002C4094"/>
    <w:rsid w:val="002C4C61"/>
    <w:rsid w:val="002D1F2E"/>
    <w:rsid w:val="002D47D8"/>
    <w:rsid w:val="002D7DB4"/>
    <w:rsid w:val="002E5629"/>
    <w:rsid w:val="002F586C"/>
    <w:rsid w:val="00301A00"/>
    <w:rsid w:val="003024BB"/>
    <w:rsid w:val="00302C62"/>
    <w:rsid w:val="0032006A"/>
    <w:rsid w:val="00323A6A"/>
    <w:rsid w:val="00331D58"/>
    <w:rsid w:val="00333671"/>
    <w:rsid w:val="003352BB"/>
    <w:rsid w:val="00345D61"/>
    <w:rsid w:val="00352B59"/>
    <w:rsid w:val="003561D0"/>
    <w:rsid w:val="00372B7D"/>
    <w:rsid w:val="003825B9"/>
    <w:rsid w:val="00382E95"/>
    <w:rsid w:val="00391812"/>
    <w:rsid w:val="00391A3C"/>
    <w:rsid w:val="00397089"/>
    <w:rsid w:val="0039715F"/>
    <w:rsid w:val="003A05E6"/>
    <w:rsid w:val="003A0B81"/>
    <w:rsid w:val="003A276B"/>
    <w:rsid w:val="003A29A5"/>
    <w:rsid w:val="003A3561"/>
    <w:rsid w:val="003A4C53"/>
    <w:rsid w:val="003B3663"/>
    <w:rsid w:val="003B56C4"/>
    <w:rsid w:val="003C2186"/>
    <w:rsid w:val="003C4F5B"/>
    <w:rsid w:val="003D1816"/>
    <w:rsid w:val="003D6084"/>
    <w:rsid w:val="003E3DD6"/>
    <w:rsid w:val="003F23C0"/>
    <w:rsid w:val="00400275"/>
    <w:rsid w:val="004003FE"/>
    <w:rsid w:val="004024F8"/>
    <w:rsid w:val="00404DB8"/>
    <w:rsid w:val="00407F4E"/>
    <w:rsid w:val="00414CD5"/>
    <w:rsid w:val="004159C2"/>
    <w:rsid w:val="00415A95"/>
    <w:rsid w:val="00415EAF"/>
    <w:rsid w:val="004342FE"/>
    <w:rsid w:val="004424A9"/>
    <w:rsid w:val="00443F70"/>
    <w:rsid w:val="00444058"/>
    <w:rsid w:val="004448D7"/>
    <w:rsid w:val="004462D2"/>
    <w:rsid w:val="00453F72"/>
    <w:rsid w:val="004551A0"/>
    <w:rsid w:val="00460041"/>
    <w:rsid w:val="004673B9"/>
    <w:rsid w:val="00472FDF"/>
    <w:rsid w:val="00481F72"/>
    <w:rsid w:val="0048281E"/>
    <w:rsid w:val="004828BD"/>
    <w:rsid w:val="00485186"/>
    <w:rsid w:val="00486F99"/>
    <w:rsid w:val="0049305C"/>
    <w:rsid w:val="00493420"/>
    <w:rsid w:val="004938ED"/>
    <w:rsid w:val="004A4622"/>
    <w:rsid w:val="004A7BD7"/>
    <w:rsid w:val="004B14B7"/>
    <w:rsid w:val="004B3D6D"/>
    <w:rsid w:val="004B7112"/>
    <w:rsid w:val="004C2FB8"/>
    <w:rsid w:val="004C38E8"/>
    <w:rsid w:val="004C60F4"/>
    <w:rsid w:val="004D30DB"/>
    <w:rsid w:val="004D48F0"/>
    <w:rsid w:val="004E3884"/>
    <w:rsid w:val="004E433B"/>
    <w:rsid w:val="004E4D34"/>
    <w:rsid w:val="004E5199"/>
    <w:rsid w:val="004E685E"/>
    <w:rsid w:val="004E72C6"/>
    <w:rsid w:val="005028CD"/>
    <w:rsid w:val="00505492"/>
    <w:rsid w:val="00506A04"/>
    <w:rsid w:val="0050702E"/>
    <w:rsid w:val="00511BAC"/>
    <w:rsid w:val="00512C27"/>
    <w:rsid w:val="00514108"/>
    <w:rsid w:val="00514299"/>
    <w:rsid w:val="00515EBC"/>
    <w:rsid w:val="005160CC"/>
    <w:rsid w:val="00524755"/>
    <w:rsid w:val="00525B03"/>
    <w:rsid w:val="0052609C"/>
    <w:rsid w:val="00527115"/>
    <w:rsid w:val="00531098"/>
    <w:rsid w:val="005336D6"/>
    <w:rsid w:val="00533BC2"/>
    <w:rsid w:val="00537775"/>
    <w:rsid w:val="0053796D"/>
    <w:rsid w:val="0054497B"/>
    <w:rsid w:val="0054603A"/>
    <w:rsid w:val="00561445"/>
    <w:rsid w:val="005626EE"/>
    <w:rsid w:val="005769B5"/>
    <w:rsid w:val="0057704E"/>
    <w:rsid w:val="0058776C"/>
    <w:rsid w:val="00587F03"/>
    <w:rsid w:val="00590A5D"/>
    <w:rsid w:val="00590B66"/>
    <w:rsid w:val="005916D4"/>
    <w:rsid w:val="005A1F4E"/>
    <w:rsid w:val="005A1FA4"/>
    <w:rsid w:val="005A3B6F"/>
    <w:rsid w:val="005A61DC"/>
    <w:rsid w:val="005A7F7F"/>
    <w:rsid w:val="005C008E"/>
    <w:rsid w:val="005C1DE9"/>
    <w:rsid w:val="005C4147"/>
    <w:rsid w:val="005D1778"/>
    <w:rsid w:val="005D3306"/>
    <w:rsid w:val="005D41C3"/>
    <w:rsid w:val="005D6182"/>
    <w:rsid w:val="005E001F"/>
    <w:rsid w:val="005E2624"/>
    <w:rsid w:val="005E2963"/>
    <w:rsid w:val="005E2EA9"/>
    <w:rsid w:val="005E41F9"/>
    <w:rsid w:val="005E5056"/>
    <w:rsid w:val="005E5795"/>
    <w:rsid w:val="005E71BC"/>
    <w:rsid w:val="005F2B77"/>
    <w:rsid w:val="006001D6"/>
    <w:rsid w:val="006061BE"/>
    <w:rsid w:val="006155B2"/>
    <w:rsid w:val="00622730"/>
    <w:rsid w:val="00624CA6"/>
    <w:rsid w:val="00625099"/>
    <w:rsid w:val="00632698"/>
    <w:rsid w:val="00643A54"/>
    <w:rsid w:val="006520EF"/>
    <w:rsid w:val="00653DDD"/>
    <w:rsid w:val="00657B87"/>
    <w:rsid w:val="0067005C"/>
    <w:rsid w:val="00671FCD"/>
    <w:rsid w:val="006778FC"/>
    <w:rsid w:val="00677AE4"/>
    <w:rsid w:val="0068079B"/>
    <w:rsid w:val="0068274C"/>
    <w:rsid w:val="006851FB"/>
    <w:rsid w:val="0069163E"/>
    <w:rsid w:val="00692598"/>
    <w:rsid w:val="00694796"/>
    <w:rsid w:val="006A263C"/>
    <w:rsid w:val="006A38BE"/>
    <w:rsid w:val="006A394E"/>
    <w:rsid w:val="006A4930"/>
    <w:rsid w:val="006A76A9"/>
    <w:rsid w:val="006A79D9"/>
    <w:rsid w:val="006B2D9A"/>
    <w:rsid w:val="006B4CB0"/>
    <w:rsid w:val="006C27C8"/>
    <w:rsid w:val="006C3036"/>
    <w:rsid w:val="006C74C3"/>
    <w:rsid w:val="006D3F9B"/>
    <w:rsid w:val="006D58D9"/>
    <w:rsid w:val="006E27D7"/>
    <w:rsid w:val="006F0113"/>
    <w:rsid w:val="006F6DCF"/>
    <w:rsid w:val="006F7422"/>
    <w:rsid w:val="00705DA3"/>
    <w:rsid w:val="00706A4E"/>
    <w:rsid w:val="00706F63"/>
    <w:rsid w:val="00710840"/>
    <w:rsid w:val="0071502E"/>
    <w:rsid w:val="007164AA"/>
    <w:rsid w:val="00716AF7"/>
    <w:rsid w:val="007213A6"/>
    <w:rsid w:val="007229E8"/>
    <w:rsid w:val="007329D0"/>
    <w:rsid w:val="0074159F"/>
    <w:rsid w:val="0074224B"/>
    <w:rsid w:val="00742BBA"/>
    <w:rsid w:val="007446DD"/>
    <w:rsid w:val="00744BD2"/>
    <w:rsid w:val="007542FB"/>
    <w:rsid w:val="0075469E"/>
    <w:rsid w:val="00762659"/>
    <w:rsid w:val="00764B86"/>
    <w:rsid w:val="0076566B"/>
    <w:rsid w:val="00770442"/>
    <w:rsid w:val="00774B16"/>
    <w:rsid w:val="007753DA"/>
    <w:rsid w:val="0079281C"/>
    <w:rsid w:val="00793BF5"/>
    <w:rsid w:val="007A2DA1"/>
    <w:rsid w:val="007A3F16"/>
    <w:rsid w:val="007A430D"/>
    <w:rsid w:val="007A4E52"/>
    <w:rsid w:val="007B3BE6"/>
    <w:rsid w:val="007B3DF5"/>
    <w:rsid w:val="007B51AF"/>
    <w:rsid w:val="007C0E27"/>
    <w:rsid w:val="007C58F8"/>
    <w:rsid w:val="007C67D3"/>
    <w:rsid w:val="007D0190"/>
    <w:rsid w:val="007D1C28"/>
    <w:rsid w:val="007D346D"/>
    <w:rsid w:val="007E06BB"/>
    <w:rsid w:val="007E715E"/>
    <w:rsid w:val="007E799D"/>
    <w:rsid w:val="007E7C80"/>
    <w:rsid w:val="007E7F06"/>
    <w:rsid w:val="007F73E0"/>
    <w:rsid w:val="008003CC"/>
    <w:rsid w:val="00801138"/>
    <w:rsid w:val="00802A52"/>
    <w:rsid w:val="00803743"/>
    <w:rsid w:val="00804661"/>
    <w:rsid w:val="008100B3"/>
    <w:rsid w:val="00822AD1"/>
    <w:rsid w:val="00826391"/>
    <w:rsid w:val="0082714C"/>
    <w:rsid w:val="008340BA"/>
    <w:rsid w:val="008375E9"/>
    <w:rsid w:val="00840890"/>
    <w:rsid w:val="00840942"/>
    <w:rsid w:val="0084325A"/>
    <w:rsid w:val="008447E7"/>
    <w:rsid w:val="008457A0"/>
    <w:rsid w:val="008469DC"/>
    <w:rsid w:val="00847629"/>
    <w:rsid w:val="00851A0B"/>
    <w:rsid w:val="00851A44"/>
    <w:rsid w:val="00852474"/>
    <w:rsid w:val="008526DE"/>
    <w:rsid w:val="00853DE6"/>
    <w:rsid w:val="00865C11"/>
    <w:rsid w:val="00866BF5"/>
    <w:rsid w:val="00870BAC"/>
    <w:rsid w:val="008731A0"/>
    <w:rsid w:val="0087379C"/>
    <w:rsid w:val="00873822"/>
    <w:rsid w:val="00880C39"/>
    <w:rsid w:val="00880DB2"/>
    <w:rsid w:val="0088218D"/>
    <w:rsid w:val="0088268B"/>
    <w:rsid w:val="00892334"/>
    <w:rsid w:val="008A24BA"/>
    <w:rsid w:val="008A2F13"/>
    <w:rsid w:val="008A631D"/>
    <w:rsid w:val="008A7F5B"/>
    <w:rsid w:val="008B1A14"/>
    <w:rsid w:val="008D28C0"/>
    <w:rsid w:val="008D3D99"/>
    <w:rsid w:val="008D4E37"/>
    <w:rsid w:val="008D5059"/>
    <w:rsid w:val="0090033A"/>
    <w:rsid w:val="0090392D"/>
    <w:rsid w:val="0090610D"/>
    <w:rsid w:val="009103B2"/>
    <w:rsid w:val="00914EB1"/>
    <w:rsid w:val="00916847"/>
    <w:rsid w:val="00920D9A"/>
    <w:rsid w:val="00923DF8"/>
    <w:rsid w:val="00932CA7"/>
    <w:rsid w:val="009345E1"/>
    <w:rsid w:val="00940378"/>
    <w:rsid w:val="009430E3"/>
    <w:rsid w:val="009448A8"/>
    <w:rsid w:val="00944CE2"/>
    <w:rsid w:val="00945F2C"/>
    <w:rsid w:val="00946A69"/>
    <w:rsid w:val="00947463"/>
    <w:rsid w:val="009535CC"/>
    <w:rsid w:val="00964068"/>
    <w:rsid w:val="00964D75"/>
    <w:rsid w:val="00974858"/>
    <w:rsid w:val="00981167"/>
    <w:rsid w:val="00981407"/>
    <w:rsid w:val="0098632C"/>
    <w:rsid w:val="00987370"/>
    <w:rsid w:val="009A755D"/>
    <w:rsid w:val="009B27D5"/>
    <w:rsid w:val="009B3397"/>
    <w:rsid w:val="009B3EE5"/>
    <w:rsid w:val="009D5D87"/>
    <w:rsid w:val="009D5EC7"/>
    <w:rsid w:val="009D6275"/>
    <w:rsid w:val="009D7B0F"/>
    <w:rsid w:val="009D7F28"/>
    <w:rsid w:val="009E5C39"/>
    <w:rsid w:val="009E6B39"/>
    <w:rsid w:val="009F6BF5"/>
    <w:rsid w:val="009F7477"/>
    <w:rsid w:val="00A0343A"/>
    <w:rsid w:val="00A03E70"/>
    <w:rsid w:val="00A04EA0"/>
    <w:rsid w:val="00A051BA"/>
    <w:rsid w:val="00A10305"/>
    <w:rsid w:val="00A106FE"/>
    <w:rsid w:val="00A24D9D"/>
    <w:rsid w:val="00A3382A"/>
    <w:rsid w:val="00A36E2E"/>
    <w:rsid w:val="00A406C6"/>
    <w:rsid w:val="00A40B23"/>
    <w:rsid w:val="00A428B0"/>
    <w:rsid w:val="00A4295A"/>
    <w:rsid w:val="00A434B5"/>
    <w:rsid w:val="00A44057"/>
    <w:rsid w:val="00A46EC0"/>
    <w:rsid w:val="00A5221D"/>
    <w:rsid w:val="00A57CB9"/>
    <w:rsid w:val="00A61781"/>
    <w:rsid w:val="00A62C27"/>
    <w:rsid w:val="00A65D47"/>
    <w:rsid w:val="00A704B4"/>
    <w:rsid w:val="00A730F4"/>
    <w:rsid w:val="00A81FA1"/>
    <w:rsid w:val="00A85C65"/>
    <w:rsid w:val="00A867ED"/>
    <w:rsid w:val="00A872D3"/>
    <w:rsid w:val="00A9458A"/>
    <w:rsid w:val="00A97D46"/>
    <w:rsid w:val="00AA162B"/>
    <w:rsid w:val="00AA7A94"/>
    <w:rsid w:val="00AA7C95"/>
    <w:rsid w:val="00AB00B3"/>
    <w:rsid w:val="00AB1E2B"/>
    <w:rsid w:val="00AB4D79"/>
    <w:rsid w:val="00AB5843"/>
    <w:rsid w:val="00AD125E"/>
    <w:rsid w:val="00AD1D2F"/>
    <w:rsid w:val="00AD1F4B"/>
    <w:rsid w:val="00AD2802"/>
    <w:rsid w:val="00AD45C8"/>
    <w:rsid w:val="00AE1501"/>
    <w:rsid w:val="00AE3771"/>
    <w:rsid w:val="00AE5397"/>
    <w:rsid w:val="00AE7182"/>
    <w:rsid w:val="00AF43A0"/>
    <w:rsid w:val="00B01D8E"/>
    <w:rsid w:val="00B040A2"/>
    <w:rsid w:val="00B075A9"/>
    <w:rsid w:val="00B3062A"/>
    <w:rsid w:val="00B3766B"/>
    <w:rsid w:val="00B42335"/>
    <w:rsid w:val="00B45CCB"/>
    <w:rsid w:val="00B465D0"/>
    <w:rsid w:val="00B60F14"/>
    <w:rsid w:val="00B61A7E"/>
    <w:rsid w:val="00B7208C"/>
    <w:rsid w:val="00B73894"/>
    <w:rsid w:val="00B80E0D"/>
    <w:rsid w:val="00B86C20"/>
    <w:rsid w:val="00B929A1"/>
    <w:rsid w:val="00BA44B9"/>
    <w:rsid w:val="00BA45D8"/>
    <w:rsid w:val="00BB230E"/>
    <w:rsid w:val="00BB7B29"/>
    <w:rsid w:val="00BD6CEE"/>
    <w:rsid w:val="00BE4E9F"/>
    <w:rsid w:val="00BE5004"/>
    <w:rsid w:val="00BE5D25"/>
    <w:rsid w:val="00BF0204"/>
    <w:rsid w:val="00BF7701"/>
    <w:rsid w:val="00C03644"/>
    <w:rsid w:val="00C0649F"/>
    <w:rsid w:val="00C067D7"/>
    <w:rsid w:val="00C1181F"/>
    <w:rsid w:val="00C23FC0"/>
    <w:rsid w:val="00C27CE4"/>
    <w:rsid w:val="00C308D5"/>
    <w:rsid w:val="00C3435A"/>
    <w:rsid w:val="00C43E7C"/>
    <w:rsid w:val="00C5401E"/>
    <w:rsid w:val="00C5677F"/>
    <w:rsid w:val="00C60D67"/>
    <w:rsid w:val="00C61F3B"/>
    <w:rsid w:val="00C73F72"/>
    <w:rsid w:val="00C77A52"/>
    <w:rsid w:val="00C802CF"/>
    <w:rsid w:val="00C80587"/>
    <w:rsid w:val="00C82AA4"/>
    <w:rsid w:val="00C8426A"/>
    <w:rsid w:val="00C871C8"/>
    <w:rsid w:val="00C92FB2"/>
    <w:rsid w:val="00CA627A"/>
    <w:rsid w:val="00CA7486"/>
    <w:rsid w:val="00CB1F26"/>
    <w:rsid w:val="00CB3BAD"/>
    <w:rsid w:val="00CB78A6"/>
    <w:rsid w:val="00CC3877"/>
    <w:rsid w:val="00CC4876"/>
    <w:rsid w:val="00CD1B4E"/>
    <w:rsid w:val="00CD2E01"/>
    <w:rsid w:val="00CD31AD"/>
    <w:rsid w:val="00CD3877"/>
    <w:rsid w:val="00CE5010"/>
    <w:rsid w:val="00CE69C9"/>
    <w:rsid w:val="00CE6F97"/>
    <w:rsid w:val="00CE7931"/>
    <w:rsid w:val="00CF7E54"/>
    <w:rsid w:val="00D138C9"/>
    <w:rsid w:val="00D13E83"/>
    <w:rsid w:val="00D21445"/>
    <w:rsid w:val="00D2244F"/>
    <w:rsid w:val="00D227C6"/>
    <w:rsid w:val="00D233D4"/>
    <w:rsid w:val="00D32AF9"/>
    <w:rsid w:val="00D44F75"/>
    <w:rsid w:val="00D47597"/>
    <w:rsid w:val="00D575EC"/>
    <w:rsid w:val="00D57E70"/>
    <w:rsid w:val="00D60DC2"/>
    <w:rsid w:val="00D62350"/>
    <w:rsid w:val="00D62FFD"/>
    <w:rsid w:val="00D661E7"/>
    <w:rsid w:val="00D71068"/>
    <w:rsid w:val="00D72A77"/>
    <w:rsid w:val="00D74ABC"/>
    <w:rsid w:val="00D74F49"/>
    <w:rsid w:val="00D75DA2"/>
    <w:rsid w:val="00D7699E"/>
    <w:rsid w:val="00D80A51"/>
    <w:rsid w:val="00D8172C"/>
    <w:rsid w:val="00D82C2E"/>
    <w:rsid w:val="00D83CC2"/>
    <w:rsid w:val="00D8726F"/>
    <w:rsid w:val="00D87DF0"/>
    <w:rsid w:val="00D90343"/>
    <w:rsid w:val="00DA3498"/>
    <w:rsid w:val="00DA3C50"/>
    <w:rsid w:val="00DA7B00"/>
    <w:rsid w:val="00DC0C82"/>
    <w:rsid w:val="00DC1798"/>
    <w:rsid w:val="00DC2CC2"/>
    <w:rsid w:val="00DD4BEA"/>
    <w:rsid w:val="00DE5DA2"/>
    <w:rsid w:val="00DF0075"/>
    <w:rsid w:val="00DF241B"/>
    <w:rsid w:val="00DF4248"/>
    <w:rsid w:val="00DF4FF5"/>
    <w:rsid w:val="00DF55C6"/>
    <w:rsid w:val="00DF617B"/>
    <w:rsid w:val="00E0144A"/>
    <w:rsid w:val="00E0245A"/>
    <w:rsid w:val="00E03FE5"/>
    <w:rsid w:val="00E04AFE"/>
    <w:rsid w:val="00E1336A"/>
    <w:rsid w:val="00E22841"/>
    <w:rsid w:val="00E22CEA"/>
    <w:rsid w:val="00E262E8"/>
    <w:rsid w:val="00E43436"/>
    <w:rsid w:val="00E44516"/>
    <w:rsid w:val="00E45C91"/>
    <w:rsid w:val="00E4602C"/>
    <w:rsid w:val="00E553BA"/>
    <w:rsid w:val="00E62FF7"/>
    <w:rsid w:val="00E633A7"/>
    <w:rsid w:val="00E67A6E"/>
    <w:rsid w:val="00E73429"/>
    <w:rsid w:val="00E842C5"/>
    <w:rsid w:val="00E85D5B"/>
    <w:rsid w:val="00E87387"/>
    <w:rsid w:val="00E941D7"/>
    <w:rsid w:val="00EA1F59"/>
    <w:rsid w:val="00EA5228"/>
    <w:rsid w:val="00EA681B"/>
    <w:rsid w:val="00EA7C9B"/>
    <w:rsid w:val="00EB053A"/>
    <w:rsid w:val="00EB2BB3"/>
    <w:rsid w:val="00EC00E5"/>
    <w:rsid w:val="00EC0891"/>
    <w:rsid w:val="00EC5E1E"/>
    <w:rsid w:val="00EC65F9"/>
    <w:rsid w:val="00EE0CDF"/>
    <w:rsid w:val="00EE4176"/>
    <w:rsid w:val="00EE527A"/>
    <w:rsid w:val="00EE74BD"/>
    <w:rsid w:val="00EF1A18"/>
    <w:rsid w:val="00EF2D85"/>
    <w:rsid w:val="00EF608D"/>
    <w:rsid w:val="00F06AB0"/>
    <w:rsid w:val="00F13765"/>
    <w:rsid w:val="00F174AD"/>
    <w:rsid w:val="00F22F83"/>
    <w:rsid w:val="00F26FEB"/>
    <w:rsid w:val="00F32CEE"/>
    <w:rsid w:val="00F35F34"/>
    <w:rsid w:val="00F373C2"/>
    <w:rsid w:val="00F37422"/>
    <w:rsid w:val="00F515C3"/>
    <w:rsid w:val="00F52DFB"/>
    <w:rsid w:val="00F577BA"/>
    <w:rsid w:val="00F606C6"/>
    <w:rsid w:val="00F65B3C"/>
    <w:rsid w:val="00F74401"/>
    <w:rsid w:val="00F75F63"/>
    <w:rsid w:val="00F80A0E"/>
    <w:rsid w:val="00F80CEC"/>
    <w:rsid w:val="00F83F30"/>
    <w:rsid w:val="00F851CB"/>
    <w:rsid w:val="00F9319C"/>
    <w:rsid w:val="00F94F59"/>
    <w:rsid w:val="00F95B10"/>
    <w:rsid w:val="00FA2122"/>
    <w:rsid w:val="00FA74C6"/>
    <w:rsid w:val="00FB026E"/>
    <w:rsid w:val="00FB24FA"/>
    <w:rsid w:val="00FD5EF9"/>
    <w:rsid w:val="00FD6D27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94"/>
    <w:rPr>
      <w:rFonts w:ascii="Arial" w:eastAsia="Times New Roman" w:hAnsi="Arial"/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8731A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084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4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4F8"/>
    <w:rPr>
      <w:rFonts w:ascii="Tahoma" w:eastAsia="Times New Roman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160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1">
    <w:name w:val="bodytext1"/>
    <w:basedOn w:val="Standardstycketeckensnitt"/>
    <w:rsid w:val="005160CC"/>
    <w:rPr>
      <w:rFonts w:ascii="Arial" w:hAnsi="Arial" w:cs="Arial" w:hint="default"/>
      <w:color w:val="666666"/>
      <w:spacing w:val="0"/>
      <w:sz w:val="14"/>
      <w:szCs w:val="14"/>
    </w:rPr>
  </w:style>
  <w:style w:type="character" w:styleId="Stark">
    <w:name w:val="Strong"/>
    <w:basedOn w:val="Standardstycketeckensnitt"/>
    <w:uiPriority w:val="22"/>
    <w:qFormat/>
    <w:rsid w:val="005160CC"/>
    <w:rPr>
      <w:rFonts w:ascii="inherit" w:hAnsi="inherit" w:hint="default"/>
      <w:b/>
      <w:bCs/>
    </w:rPr>
  </w:style>
  <w:style w:type="character" w:customStyle="1" w:styleId="normal1">
    <w:name w:val="normal1"/>
    <w:basedOn w:val="Standardstycketeckensnitt"/>
    <w:rsid w:val="006F011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Liststycke">
    <w:name w:val="List Paragraph"/>
    <w:basedOn w:val="Normal"/>
    <w:uiPriority w:val="34"/>
    <w:qFormat/>
    <w:rsid w:val="00EA7C9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2B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2BB3"/>
    <w:rPr>
      <w:rFonts w:ascii="Arial" w:eastAsia="Times New Roman" w:hAnsi="Arial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B2B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2BB3"/>
    <w:rPr>
      <w:rFonts w:ascii="Arial" w:eastAsia="Times New Roman" w:hAnsi="Arial"/>
      <w:sz w:val="24"/>
      <w:szCs w:val="24"/>
    </w:rPr>
  </w:style>
  <w:style w:type="paragraph" w:customStyle="1" w:styleId="intro">
    <w:name w:val="intro"/>
    <w:basedOn w:val="Normal"/>
    <w:rsid w:val="005A3B6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8731A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Standardstycketeckensnitt"/>
    <w:rsid w:val="00506A04"/>
  </w:style>
  <w:style w:type="character" w:styleId="Kommentarsreferens">
    <w:name w:val="annotation reference"/>
    <w:basedOn w:val="Standardstycketeckensnitt"/>
    <w:uiPriority w:val="99"/>
    <w:semiHidden/>
    <w:unhideWhenUsed/>
    <w:rsid w:val="00414CD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4CD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4CD5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4C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4CD5"/>
    <w:rPr>
      <w:rFonts w:ascii="Arial" w:eastAsia="Times New Roman" w:hAnsi="Arial"/>
      <w:b/>
      <w:bCs/>
    </w:rPr>
  </w:style>
  <w:style w:type="table" w:styleId="Tabellrutnt">
    <w:name w:val="Table Grid"/>
    <w:basedOn w:val="Normaltabell"/>
    <w:uiPriority w:val="59"/>
    <w:rsid w:val="00E0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142492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5614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94"/>
    <w:rPr>
      <w:rFonts w:ascii="Arial" w:eastAsia="Times New Roman" w:hAnsi="Arial"/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8731A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1084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4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4F8"/>
    <w:rPr>
      <w:rFonts w:ascii="Tahoma" w:eastAsia="Times New Roman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160C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1">
    <w:name w:val="bodytext1"/>
    <w:basedOn w:val="Standardstycketeckensnitt"/>
    <w:rsid w:val="005160CC"/>
    <w:rPr>
      <w:rFonts w:ascii="Arial" w:hAnsi="Arial" w:cs="Arial" w:hint="default"/>
      <w:color w:val="666666"/>
      <w:spacing w:val="0"/>
      <w:sz w:val="14"/>
      <w:szCs w:val="14"/>
    </w:rPr>
  </w:style>
  <w:style w:type="character" w:styleId="Stark">
    <w:name w:val="Strong"/>
    <w:basedOn w:val="Standardstycketeckensnitt"/>
    <w:uiPriority w:val="22"/>
    <w:qFormat/>
    <w:rsid w:val="005160CC"/>
    <w:rPr>
      <w:rFonts w:ascii="inherit" w:hAnsi="inherit" w:hint="default"/>
      <w:b/>
      <w:bCs/>
    </w:rPr>
  </w:style>
  <w:style w:type="character" w:customStyle="1" w:styleId="normal1">
    <w:name w:val="normal1"/>
    <w:basedOn w:val="Standardstycketeckensnitt"/>
    <w:rsid w:val="006F0113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Liststycke">
    <w:name w:val="List Paragraph"/>
    <w:basedOn w:val="Normal"/>
    <w:uiPriority w:val="34"/>
    <w:qFormat/>
    <w:rsid w:val="00EA7C9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2B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B2BB3"/>
    <w:rPr>
      <w:rFonts w:ascii="Arial" w:eastAsia="Times New Roman" w:hAnsi="Arial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B2B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B2BB3"/>
    <w:rPr>
      <w:rFonts w:ascii="Arial" w:eastAsia="Times New Roman" w:hAnsi="Arial"/>
      <w:sz w:val="24"/>
      <w:szCs w:val="24"/>
    </w:rPr>
  </w:style>
  <w:style w:type="paragraph" w:customStyle="1" w:styleId="intro">
    <w:name w:val="intro"/>
    <w:basedOn w:val="Normal"/>
    <w:rsid w:val="005A3B6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8731A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Standardstycketeckensnitt"/>
    <w:rsid w:val="00506A04"/>
  </w:style>
  <w:style w:type="character" w:styleId="Kommentarsreferens">
    <w:name w:val="annotation reference"/>
    <w:basedOn w:val="Standardstycketeckensnitt"/>
    <w:uiPriority w:val="99"/>
    <w:semiHidden/>
    <w:unhideWhenUsed/>
    <w:rsid w:val="00414CD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4CD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4CD5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4CD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4CD5"/>
    <w:rPr>
      <w:rFonts w:ascii="Arial" w:eastAsia="Times New Roman" w:hAnsi="Arial"/>
      <w:b/>
      <w:bCs/>
    </w:rPr>
  </w:style>
  <w:style w:type="table" w:styleId="Tabellrutnt">
    <w:name w:val="Table Grid"/>
    <w:basedOn w:val="Normaltabell"/>
    <w:uiPriority w:val="59"/>
    <w:rsid w:val="00E0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142492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561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15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353434">
                                                      <w:marLeft w:val="0"/>
                                                      <w:marRight w:val="7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4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2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8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47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22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48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23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9" w:color="E6E6E6"/>
                                <w:right w:val="none" w:sz="0" w:space="0" w:color="auto"/>
                              </w:divBdr>
                              <w:divsChild>
                                <w:div w:id="140109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8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44324">
                                                      <w:marLeft w:val="0"/>
                                                      <w:marRight w:val="7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2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11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95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478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41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262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28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9904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527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3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127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09">
          <w:marLeft w:val="25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arina.bennetoft@brodinstitutet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dinstitute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rodinstitutet.se/index.as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C204-1CCC-4427-B8F7-18C6889A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Primegroup</Company>
  <LinksUpToDate>false</LinksUpToDate>
  <CharactersWithSpaces>3373</CharactersWithSpaces>
  <SharedDoc>false</SharedDoc>
  <HLinks>
    <vt:vector size="18" baseType="variant">
      <vt:variant>
        <vt:i4>1507406</vt:i4>
      </vt:variant>
      <vt:variant>
        <vt:i4>6</vt:i4>
      </vt:variant>
      <vt:variant>
        <vt:i4>0</vt:i4>
      </vt:variant>
      <vt:variant>
        <vt:i4>5</vt:i4>
      </vt:variant>
      <vt:variant>
        <vt:lpwstr>http://www.bageri.se/</vt:lpwstr>
      </vt:variant>
      <vt:variant>
        <vt:lpwstr/>
      </vt:variant>
      <vt:variant>
        <vt:i4>3211352</vt:i4>
      </vt:variant>
      <vt:variant>
        <vt:i4>3</vt:i4>
      </vt:variant>
      <vt:variant>
        <vt:i4>0</vt:i4>
      </vt:variant>
      <vt:variant>
        <vt:i4>5</vt:i4>
      </vt:variant>
      <vt:variant>
        <vt:lpwstr>mailto:charlotte.jacobsson@anpr.se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mailto:martin@bageri.s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Brödinstitutet</dc:creator>
  <cp:lastModifiedBy>Stina Gustafsson</cp:lastModifiedBy>
  <cp:revision>2</cp:revision>
  <cp:lastPrinted>2013-01-15T14:32:00Z</cp:lastPrinted>
  <dcterms:created xsi:type="dcterms:W3CDTF">2013-01-23T07:40:00Z</dcterms:created>
  <dcterms:modified xsi:type="dcterms:W3CDTF">2013-01-23T07:40:00Z</dcterms:modified>
</cp:coreProperties>
</file>