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265C" w14:textId="17CAC91D" w:rsidR="008D6089" w:rsidRPr="00705725" w:rsidRDefault="008D6089" w:rsidP="00705725">
      <w:pPr>
        <w:jc w:val="center"/>
        <w:rPr>
          <w:rFonts w:ascii="Tahoma" w:hAnsi="Tahoma" w:cs="Tahoma"/>
          <w:b/>
          <w:lang w:val="da-DK"/>
        </w:rPr>
      </w:pPr>
      <w:r w:rsidRPr="008D6089">
        <w:rPr>
          <w:rFonts w:ascii="Tahoma" w:hAnsi="Tahoma" w:cs="Tahoma"/>
          <w:b/>
          <w:lang w:val="da-DK"/>
        </w:rPr>
        <w:t>Garmin</w:t>
      </w:r>
      <w:r w:rsidRPr="008D6089">
        <w:rPr>
          <w:rFonts w:ascii="Tahoma" w:hAnsi="Tahoma" w:cs="Tahoma"/>
          <w:b/>
          <w:vertAlign w:val="superscript"/>
          <w:lang w:val="da-DK"/>
        </w:rPr>
        <w:t xml:space="preserve">® </w:t>
      </w:r>
      <w:r w:rsidRPr="008D6089">
        <w:rPr>
          <w:rFonts w:ascii="Tahoma" w:hAnsi="Tahoma" w:cs="Tahoma"/>
          <w:b/>
          <w:lang w:val="da-DK"/>
        </w:rPr>
        <w:t>føjer tactix</w:t>
      </w:r>
      <w:r w:rsidRPr="008D6089">
        <w:rPr>
          <w:rFonts w:ascii="Tahoma" w:hAnsi="Tahoma" w:cs="Tahoma"/>
          <w:b/>
          <w:vertAlign w:val="superscript"/>
          <w:lang w:val="da-DK"/>
        </w:rPr>
        <w:t>®</w:t>
      </w:r>
      <w:r w:rsidRPr="008D6089">
        <w:rPr>
          <w:rFonts w:ascii="Tahoma" w:hAnsi="Tahoma" w:cs="Tahoma"/>
          <w:b/>
          <w:lang w:val="da-DK"/>
        </w:rPr>
        <w:t xml:space="preserve"> Delta til</w:t>
      </w:r>
      <w:r w:rsidR="00705725">
        <w:rPr>
          <w:rFonts w:ascii="Tahoma" w:hAnsi="Tahoma" w:cs="Tahoma"/>
          <w:b/>
          <w:lang w:val="da-DK"/>
        </w:rPr>
        <w:t xml:space="preserve"> sit udvalg af </w:t>
      </w:r>
      <w:r>
        <w:rPr>
          <w:rFonts w:ascii="Tahoma" w:hAnsi="Tahoma" w:cs="Tahoma"/>
          <w:b/>
          <w:lang w:val="da-DK"/>
        </w:rPr>
        <w:t>taktisk</w:t>
      </w:r>
      <w:r w:rsidR="00705725">
        <w:rPr>
          <w:rFonts w:ascii="Tahoma" w:hAnsi="Tahoma" w:cs="Tahoma"/>
          <w:b/>
          <w:lang w:val="da-DK"/>
        </w:rPr>
        <w:t xml:space="preserve">e </w:t>
      </w:r>
      <w:r>
        <w:rPr>
          <w:rFonts w:ascii="Tahoma" w:hAnsi="Tahoma" w:cs="Tahoma"/>
          <w:b/>
          <w:lang w:val="da-DK"/>
        </w:rPr>
        <w:t>smartwatch</w:t>
      </w:r>
      <w:r w:rsidR="00705725">
        <w:rPr>
          <w:rFonts w:ascii="Tahoma" w:hAnsi="Tahoma" w:cs="Tahoma"/>
          <w:b/>
          <w:lang w:val="da-DK"/>
        </w:rPr>
        <w:t>es</w:t>
      </w:r>
    </w:p>
    <w:p w14:paraId="7953A8AD" w14:textId="5AA6FD5F" w:rsidR="008D6089" w:rsidRDefault="003827C5" w:rsidP="008D6089">
      <w:pPr>
        <w:jc w:val="center"/>
        <w:rPr>
          <w:rFonts w:ascii="Tahoma" w:hAnsi="Tahoma" w:cs="Tahoma"/>
          <w:bCs/>
          <w:i/>
          <w:iCs/>
          <w:lang w:val="da-DK"/>
        </w:rPr>
      </w:pPr>
      <w:r>
        <w:rPr>
          <w:rFonts w:ascii="Tahoma" w:hAnsi="Tahoma" w:cs="Tahoma"/>
          <w:bCs/>
          <w:i/>
          <w:iCs/>
          <w:lang w:val="da-DK"/>
        </w:rPr>
        <w:t>Nyt p</w:t>
      </w:r>
      <w:r w:rsidR="008D6089" w:rsidRPr="008D6089">
        <w:rPr>
          <w:rFonts w:ascii="Tahoma" w:hAnsi="Tahoma" w:cs="Tahoma"/>
          <w:bCs/>
          <w:i/>
          <w:iCs/>
          <w:lang w:val="da-DK"/>
        </w:rPr>
        <w:t>remium GPS</w:t>
      </w:r>
      <w:r w:rsidR="00705725">
        <w:rPr>
          <w:rFonts w:ascii="Tahoma" w:hAnsi="Tahoma" w:cs="Tahoma"/>
          <w:bCs/>
          <w:i/>
          <w:iCs/>
          <w:lang w:val="da-DK"/>
        </w:rPr>
        <w:t>-</w:t>
      </w:r>
      <w:r w:rsidR="008D6089" w:rsidRPr="008D6089">
        <w:rPr>
          <w:rFonts w:ascii="Tahoma" w:hAnsi="Tahoma" w:cs="Tahoma"/>
          <w:bCs/>
          <w:i/>
          <w:iCs/>
          <w:lang w:val="da-DK"/>
        </w:rPr>
        <w:t>smartwatch kombinerer tak</w:t>
      </w:r>
      <w:r w:rsidR="008D6089">
        <w:rPr>
          <w:rFonts w:ascii="Tahoma" w:hAnsi="Tahoma" w:cs="Tahoma"/>
          <w:bCs/>
          <w:i/>
          <w:iCs/>
          <w:lang w:val="da-DK"/>
        </w:rPr>
        <w:t xml:space="preserve">tisk funktionalitet og </w:t>
      </w:r>
      <w:r w:rsidR="00705725">
        <w:rPr>
          <w:rFonts w:ascii="Tahoma" w:hAnsi="Tahoma" w:cs="Tahoma"/>
          <w:bCs/>
          <w:i/>
          <w:iCs/>
          <w:lang w:val="da-DK"/>
        </w:rPr>
        <w:t>outdoor-</w:t>
      </w:r>
      <w:r w:rsidR="008D6089">
        <w:rPr>
          <w:rFonts w:ascii="Tahoma" w:hAnsi="Tahoma" w:cs="Tahoma"/>
          <w:bCs/>
          <w:i/>
          <w:iCs/>
          <w:lang w:val="da-DK"/>
        </w:rPr>
        <w:t>navigation med avanceret kortlægning, træningsmuligheder og mere.</w:t>
      </w:r>
    </w:p>
    <w:p w14:paraId="39408E56" w14:textId="7CA14896" w:rsidR="008D6089" w:rsidRPr="008D6089" w:rsidRDefault="008D6089" w:rsidP="008D6089">
      <w:pPr>
        <w:rPr>
          <w:rFonts w:ascii="Tahoma" w:hAnsi="Tahoma" w:cs="Tahoma"/>
          <w:bCs/>
          <w:i/>
          <w:iCs/>
          <w:sz w:val="20"/>
          <w:szCs w:val="20"/>
          <w:lang w:val="da-DK"/>
        </w:rPr>
      </w:pPr>
    </w:p>
    <w:p w14:paraId="575B05BF" w14:textId="1250DB99" w:rsidR="008D6089" w:rsidRPr="003827C5" w:rsidRDefault="008D6089" w:rsidP="008D6089">
      <w:pPr>
        <w:rPr>
          <w:rFonts w:ascii="Tahoma" w:hAnsi="Tahoma" w:cs="Tahoma"/>
          <w:color w:val="000000" w:themeColor="text1"/>
          <w:sz w:val="20"/>
          <w:szCs w:val="20"/>
          <w:shd w:val="clear" w:color="auto" w:fill="FFFFFF"/>
          <w:lang w:val="da-DK"/>
        </w:rPr>
      </w:pPr>
      <w:r w:rsidRPr="00705725">
        <w:rPr>
          <w:rFonts w:ascii="Tahoma" w:hAnsi="Tahoma" w:cs="Tahoma"/>
          <w:bCs/>
          <w:color w:val="000000" w:themeColor="text1"/>
          <w:sz w:val="20"/>
          <w:szCs w:val="20"/>
          <w:lang w:val="da-DK"/>
        </w:rPr>
        <w:t xml:space="preserve">Schaffhausen, Schweiz/D. 20. januar 2020/Business Wire </w:t>
      </w:r>
      <w:r w:rsidRPr="00705725">
        <w:rPr>
          <w:rFonts w:ascii="Tahoma" w:hAnsi="Tahoma" w:cs="Tahoma"/>
          <w:color w:val="000000" w:themeColor="text1"/>
          <w:sz w:val="20"/>
          <w:szCs w:val="20"/>
          <w:lang w:val="da-DK"/>
        </w:rPr>
        <w:t xml:space="preserve"> — Garmin International, Inc., en del af Garmin Ltd. (NASDAQ: GRMN) </w:t>
      </w:r>
      <w:r w:rsidR="00932A3C">
        <w:rPr>
          <w:rFonts w:ascii="Tahoma" w:hAnsi="Tahoma" w:cs="Tahoma"/>
          <w:color w:val="000000" w:themeColor="text1"/>
          <w:sz w:val="20"/>
          <w:szCs w:val="20"/>
          <w:lang w:val="da-DK"/>
        </w:rPr>
        <w:t>lancerede</w:t>
      </w:r>
      <w:r w:rsidR="004D18E5" w:rsidRPr="00705725">
        <w:rPr>
          <w:rFonts w:ascii="Tahoma" w:hAnsi="Tahoma" w:cs="Tahoma"/>
          <w:color w:val="000000" w:themeColor="text1"/>
          <w:sz w:val="20"/>
          <w:szCs w:val="20"/>
          <w:lang w:val="da-DK"/>
        </w:rPr>
        <w:t xml:space="preserve"> i dag</w:t>
      </w:r>
      <w:r w:rsidRPr="00705725">
        <w:rPr>
          <w:rFonts w:ascii="Tahoma" w:hAnsi="Tahoma" w:cs="Tahoma"/>
          <w:color w:val="000000" w:themeColor="text1"/>
          <w:sz w:val="20"/>
          <w:szCs w:val="20"/>
          <w:lang w:val="da-DK"/>
        </w:rPr>
        <w:t xml:space="preserve"> tactix </w:t>
      </w:r>
      <w:r w:rsidR="004D18E5" w:rsidRPr="00705725">
        <w:rPr>
          <w:rFonts w:ascii="Tahoma" w:hAnsi="Tahoma" w:cs="Tahoma"/>
          <w:color w:val="000000" w:themeColor="text1"/>
          <w:sz w:val="20"/>
          <w:szCs w:val="20"/>
          <w:lang w:val="da-DK"/>
        </w:rPr>
        <w:t>D</w:t>
      </w:r>
      <w:r w:rsidRPr="00705725">
        <w:rPr>
          <w:rFonts w:ascii="Tahoma" w:hAnsi="Tahoma" w:cs="Tahoma"/>
          <w:color w:val="000000" w:themeColor="text1"/>
          <w:sz w:val="20"/>
          <w:szCs w:val="20"/>
          <w:lang w:val="da-DK"/>
        </w:rPr>
        <w:t xml:space="preserve">elta, et taktisk GPS-smartwatch bygget efter militære standarder </w:t>
      </w:r>
      <w:r w:rsidRPr="00705725">
        <w:rPr>
          <w:rFonts w:ascii="Tahoma" w:hAnsi="Tahoma" w:cs="Tahoma"/>
          <w:color w:val="000000" w:themeColor="text1"/>
          <w:sz w:val="20"/>
          <w:szCs w:val="20"/>
          <w:shd w:val="clear" w:color="auto" w:fill="FFFFFF"/>
          <w:lang w:val="da-DK"/>
        </w:rPr>
        <w:t xml:space="preserve">(MIL-STD-810) med </w:t>
      </w:r>
      <w:r w:rsidR="00AF47F2">
        <w:rPr>
          <w:rFonts w:ascii="Tahoma" w:hAnsi="Tahoma" w:cs="Tahoma"/>
          <w:color w:val="000000" w:themeColor="text1"/>
          <w:sz w:val="20"/>
          <w:szCs w:val="20"/>
          <w:shd w:val="clear" w:color="auto" w:fill="FFFFFF"/>
          <w:lang w:val="da-DK"/>
        </w:rPr>
        <w:t xml:space="preserve">en </w:t>
      </w:r>
      <w:r w:rsidR="00932A3C" w:rsidRPr="00932A3C">
        <w:rPr>
          <w:rFonts w:ascii="Tahoma" w:hAnsi="Tahoma" w:cs="Tahoma"/>
          <w:color w:val="000000" w:themeColor="text1"/>
          <w:sz w:val="20"/>
          <w:szCs w:val="20"/>
          <w:shd w:val="clear" w:color="auto" w:fill="FFFFFF"/>
          <w:lang w:val="da-DK"/>
        </w:rPr>
        <w:t>ridsefast</w:t>
      </w:r>
      <w:r w:rsidR="00AF47F2">
        <w:rPr>
          <w:rFonts w:ascii="Tahoma" w:hAnsi="Tahoma" w:cs="Tahoma"/>
          <w:color w:val="000000" w:themeColor="text1"/>
          <w:sz w:val="20"/>
          <w:szCs w:val="20"/>
          <w:shd w:val="clear" w:color="auto" w:fill="FFFFFF"/>
          <w:lang w:val="da-DK"/>
        </w:rPr>
        <w:t xml:space="preserve"> urskive i</w:t>
      </w:r>
      <w:r w:rsidRPr="00705725">
        <w:rPr>
          <w:rFonts w:ascii="Tahoma" w:hAnsi="Tahoma" w:cs="Tahoma"/>
          <w:color w:val="000000" w:themeColor="text1"/>
          <w:sz w:val="20"/>
          <w:szCs w:val="20"/>
          <w:shd w:val="clear" w:color="auto" w:fill="FFFFFF"/>
          <w:lang w:val="da-DK"/>
        </w:rPr>
        <w:t xml:space="preserve"> </w:t>
      </w:r>
      <w:r w:rsidR="00932A3C">
        <w:rPr>
          <w:rFonts w:ascii="Tahoma" w:hAnsi="Tahoma" w:cs="Tahoma"/>
          <w:color w:val="000000" w:themeColor="text1"/>
          <w:sz w:val="20"/>
          <w:szCs w:val="20"/>
          <w:shd w:val="clear" w:color="auto" w:fill="FFFFFF"/>
          <w:lang w:val="da-DK"/>
        </w:rPr>
        <w:t>buet safirglas</w:t>
      </w:r>
      <w:r w:rsidR="00AF47F2">
        <w:rPr>
          <w:rFonts w:ascii="Tahoma" w:hAnsi="Tahoma" w:cs="Tahoma"/>
          <w:color w:val="000000" w:themeColor="text1"/>
          <w:sz w:val="20"/>
          <w:szCs w:val="20"/>
          <w:shd w:val="clear" w:color="auto" w:fill="FFFFFF"/>
          <w:lang w:val="da-DK"/>
        </w:rPr>
        <w:t xml:space="preserve"> og en </w:t>
      </w:r>
      <w:r w:rsidR="00AF47F2" w:rsidRPr="00AF47F2">
        <w:rPr>
          <w:rFonts w:ascii="Arial" w:hAnsi="Arial" w:cs="Arial"/>
          <w:color w:val="101010"/>
          <w:sz w:val="21"/>
          <w:szCs w:val="21"/>
          <w:lang w:val="da-DK" w:eastAsia="da-DK"/>
        </w:rPr>
        <w:t>diamantlignende carbon</w:t>
      </w:r>
      <w:r w:rsidR="00AF47F2">
        <w:rPr>
          <w:rFonts w:ascii="Arial" w:hAnsi="Arial" w:cs="Arial"/>
          <w:color w:val="101010"/>
          <w:sz w:val="21"/>
          <w:szCs w:val="21"/>
          <w:lang w:val="da-DK" w:eastAsia="da-DK"/>
        </w:rPr>
        <w:t>-urkrans.</w:t>
      </w:r>
      <w:r w:rsidR="003827C5">
        <w:rPr>
          <w:rFonts w:ascii="Arial" w:hAnsi="Arial" w:cs="Arial"/>
          <w:color w:val="101010"/>
          <w:sz w:val="21"/>
          <w:szCs w:val="21"/>
          <w:lang w:val="da-DK" w:eastAsia="da-DK"/>
        </w:rPr>
        <w:t xml:space="preserve"> </w:t>
      </w:r>
      <w:r w:rsidRPr="00705725">
        <w:rPr>
          <w:rFonts w:ascii="Tahoma" w:hAnsi="Tahoma" w:cs="Tahoma"/>
          <w:color w:val="000000" w:themeColor="text1"/>
          <w:sz w:val="20"/>
          <w:szCs w:val="20"/>
          <w:shd w:val="clear" w:color="auto" w:fill="FFFFFF"/>
          <w:lang w:val="da-DK"/>
        </w:rPr>
        <w:t>Tactix Delta kommer nu med nye taktiske funktioner som stealt</w:t>
      </w:r>
      <w:r w:rsidR="004D18E5" w:rsidRPr="00705725">
        <w:rPr>
          <w:rFonts w:ascii="Tahoma" w:hAnsi="Tahoma" w:cs="Tahoma"/>
          <w:color w:val="000000" w:themeColor="text1"/>
          <w:sz w:val="20"/>
          <w:szCs w:val="20"/>
          <w:shd w:val="clear" w:color="auto" w:fill="FFFFFF"/>
          <w:lang w:val="da-DK"/>
        </w:rPr>
        <w:t>h-tilstand</w:t>
      </w:r>
      <w:r w:rsidRPr="00705725">
        <w:rPr>
          <w:rFonts w:ascii="Tahoma" w:hAnsi="Tahoma" w:cs="Tahoma"/>
          <w:color w:val="000000" w:themeColor="text1"/>
          <w:sz w:val="20"/>
          <w:szCs w:val="20"/>
          <w:shd w:val="clear" w:color="auto" w:fill="FFFFFF"/>
          <w:lang w:val="da-DK"/>
        </w:rPr>
        <w:t>, der slår lagring og deling af din placering fra</w:t>
      </w:r>
      <w:r w:rsidR="003827C5">
        <w:rPr>
          <w:rFonts w:ascii="Tahoma" w:hAnsi="Tahoma" w:cs="Tahoma"/>
          <w:color w:val="000000" w:themeColor="text1"/>
          <w:sz w:val="20"/>
          <w:szCs w:val="20"/>
          <w:shd w:val="clear" w:color="auto" w:fill="FFFFFF"/>
          <w:lang w:val="da-DK"/>
        </w:rPr>
        <w:t>,</w:t>
      </w:r>
      <w:r w:rsidRPr="00705725">
        <w:rPr>
          <w:rFonts w:ascii="Tahoma" w:hAnsi="Tahoma" w:cs="Tahoma"/>
          <w:color w:val="000000" w:themeColor="text1"/>
          <w:sz w:val="20"/>
          <w:szCs w:val="20"/>
          <w:shd w:val="clear" w:color="auto" w:fill="FFFFFF"/>
          <w:lang w:val="da-DK"/>
        </w:rPr>
        <w:t xml:space="preserve"> og en ”kill switch”, som sletter al hukommelse</w:t>
      </w:r>
      <w:r w:rsidR="00AF47F2">
        <w:rPr>
          <w:rFonts w:ascii="Tahoma" w:hAnsi="Tahoma" w:cs="Tahoma"/>
          <w:color w:val="000000" w:themeColor="text1"/>
          <w:sz w:val="20"/>
          <w:szCs w:val="20"/>
          <w:shd w:val="clear" w:color="auto" w:fill="FFFFFF"/>
          <w:lang w:val="da-DK"/>
        </w:rPr>
        <w:t>n</w:t>
      </w:r>
      <w:r w:rsidR="003827C5">
        <w:rPr>
          <w:rFonts w:ascii="Tahoma" w:hAnsi="Tahoma" w:cs="Tahoma"/>
          <w:color w:val="000000" w:themeColor="text1"/>
          <w:sz w:val="20"/>
          <w:szCs w:val="20"/>
          <w:shd w:val="clear" w:color="auto" w:fill="FFFFFF"/>
          <w:lang w:val="da-DK"/>
        </w:rPr>
        <w:t xml:space="preserve"> på uret</w:t>
      </w:r>
      <w:r w:rsidRPr="00705725">
        <w:rPr>
          <w:rFonts w:ascii="Tahoma" w:hAnsi="Tahoma" w:cs="Tahoma"/>
          <w:color w:val="000000" w:themeColor="text1"/>
          <w:sz w:val="20"/>
          <w:szCs w:val="20"/>
          <w:shd w:val="clear" w:color="auto" w:fill="FFFFFF"/>
          <w:lang w:val="da-DK"/>
        </w:rPr>
        <w:t xml:space="preserve">. Fjerdegenerations tactix-uret </w:t>
      </w:r>
      <w:r w:rsidR="00AF47F2">
        <w:rPr>
          <w:rFonts w:ascii="Tahoma" w:hAnsi="Tahoma" w:cs="Tahoma"/>
          <w:color w:val="000000" w:themeColor="text1"/>
          <w:sz w:val="20"/>
          <w:szCs w:val="20"/>
          <w:shd w:val="clear" w:color="auto" w:fill="FFFFFF"/>
          <w:lang w:val="da-DK"/>
        </w:rPr>
        <w:t>har</w:t>
      </w:r>
      <w:r w:rsidRPr="00705725">
        <w:rPr>
          <w:rFonts w:ascii="Tahoma" w:hAnsi="Tahoma" w:cs="Tahoma"/>
          <w:color w:val="000000" w:themeColor="text1"/>
          <w:sz w:val="20"/>
          <w:szCs w:val="20"/>
          <w:shd w:val="clear" w:color="auto" w:fill="FFFFFF"/>
          <w:lang w:val="da-DK"/>
        </w:rPr>
        <w:t xml:space="preserve"> et opdateret design med et display på 1.4 </w:t>
      </w:r>
      <w:r w:rsidR="004D18E5" w:rsidRPr="00705725">
        <w:rPr>
          <w:rFonts w:ascii="Tahoma" w:hAnsi="Tahoma" w:cs="Tahoma"/>
          <w:color w:val="000000" w:themeColor="text1"/>
          <w:sz w:val="20"/>
          <w:szCs w:val="20"/>
          <w:shd w:val="clear" w:color="auto" w:fill="FFFFFF"/>
          <w:lang w:val="da-DK"/>
        </w:rPr>
        <w:t>tommer</w:t>
      </w:r>
      <w:r w:rsidR="00AF47F2">
        <w:rPr>
          <w:rFonts w:ascii="Tahoma" w:hAnsi="Tahoma" w:cs="Tahoma"/>
          <w:color w:val="000000" w:themeColor="text1"/>
          <w:sz w:val="20"/>
          <w:szCs w:val="20"/>
          <w:shd w:val="clear" w:color="auto" w:fill="FFFFFF"/>
          <w:lang w:val="da-DK"/>
        </w:rPr>
        <w:t>, der er</w:t>
      </w:r>
      <w:r w:rsidRPr="00705725">
        <w:rPr>
          <w:rFonts w:ascii="Tahoma" w:hAnsi="Tahoma" w:cs="Tahoma"/>
          <w:color w:val="000000" w:themeColor="text1"/>
          <w:sz w:val="20"/>
          <w:szCs w:val="20"/>
          <w:shd w:val="clear" w:color="auto" w:fill="FFFFFF"/>
          <w:lang w:val="da-DK"/>
        </w:rPr>
        <w:t xml:space="preserve"> 36 % </w:t>
      </w:r>
      <w:r w:rsidR="00AF47F2">
        <w:rPr>
          <w:rFonts w:ascii="Tahoma" w:hAnsi="Tahoma" w:cs="Tahoma"/>
          <w:color w:val="000000" w:themeColor="text1"/>
          <w:sz w:val="20"/>
          <w:szCs w:val="20"/>
          <w:shd w:val="clear" w:color="auto" w:fill="FFFFFF"/>
          <w:lang w:val="da-DK"/>
        </w:rPr>
        <w:t>større end</w:t>
      </w:r>
      <w:r w:rsidRPr="00705725">
        <w:rPr>
          <w:rFonts w:ascii="Tahoma" w:hAnsi="Tahoma" w:cs="Tahoma"/>
          <w:color w:val="000000" w:themeColor="text1"/>
          <w:sz w:val="20"/>
          <w:szCs w:val="20"/>
          <w:shd w:val="clear" w:color="auto" w:fill="FFFFFF"/>
          <w:lang w:val="da-DK"/>
        </w:rPr>
        <w:t xml:space="preserve"> tidligere tactix-modeller</w:t>
      </w:r>
      <w:r w:rsidR="003827C5">
        <w:rPr>
          <w:rFonts w:ascii="Tahoma" w:hAnsi="Tahoma" w:cs="Tahoma"/>
          <w:color w:val="000000" w:themeColor="text1"/>
          <w:sz w:val="20"/>
          <w:szCs w:val="20"/>
          <w:shd w:val="clear" w:color="auto" w:fill="FFFFFF"/>
          <w:lang w:val="da-DK"/>
        </w:rPr>
        <w:t>. D</w:t>
      </w:r>
      <w:r w:rsidRPr="00705725">
        <w:rPr>
          <w:rFonts w:ascii="Tahoma" w:hAnsi="Tahoma" w:cs="Tahoma"/>
          <w:color w:val="000000" w:themeColor="text1"/>
          <w:sz w:val="20"/>
          <w:szCs w:val="20"/>
          <w:shd w:val="clear" w:color="auto" w:fill="FFFFFF"/>
          <w:lang w:val="da-DK"/>
        </w:rPr>
        <w:t xml:space="preserve">et gør det til Garmins største runde urskive. Andre </w:t>
      </w:r>
      <w:r w:rsidR="00AF47F2">
        <w:rPr>
          <w:rFonts w:ascii="Tahoma" w:hAnsi="Tahoma" w:cs="Tahoma"/>
          <w:color w:val="000000" w:themeColor="text1"/>
          <w:sz w:val="20"/>
          <w:szCs w:val="20"/>
          <w:shd w:val="clear" w:color="auto" w:fill="FFFFFF"/>
          <w:lang w:val="da-DK"/>
        </w:rPr>
        <w:t>t</w:t>
      </w:r>
      <w:r w:rsidRPr="00705725">
        <w:rPr>
          <w:rFonts w:ascii="Tahoma" w:hAnsi="Tahoma" w:cs="Tahoma"/>
          <w:color w:val="000000" w:themeColor="text1"/>
          <w:sz w:val="20"/>
          <w:szCs w:val="20"/>
          <w:shd w:val="clear" w:color="auto" w:fill="FFFFFF"/>
          <w:lang w:val="da-DK"/>
        </w:rPr>
        <w:t xml:space="preserve">ilføjelser </w:t>
      </w:r>
      <w:r w:rsidR="00D31571">
        <w:rPr>
          <w:rFonts w:ascii="Tahoma" w:hAnsi="Tahoma" w:cs="Tahoma"/>
          <w:color w:val="000000" w:themeColor="text1"/>
          <w:sz w:val="20"/>
          <w:szCs w:val="20"/>
          <w:shd w:val="clear" w:color="auto" w:fill="FFFFFF"/>
          <w:lang w:val="da-DK"/>
        </w:rPr>
        <w:t xml:space="preserve">er </w:t>
      </w:r>
      <w:r w:rsidRPr="00705725">
        <w:rPr>
          <w:rFonts w:ascii="Tahoma" w:hAnsi="Tahoma" w:cs="Tahoma"/>
          <w:color w:val="000000" w:themeColor="text1"/>
          <w:sz w:val="20"/>
          <w:szCs w:val="20"/>
          <w:shd w:val="clear" w:color="auto" w:fill="FFFFFF"/>
          <w:lang w:val="da-DK"/>
        </w:rPr>
        <w:t>understøttelse af musiklagring, Garmin Pay</w:t>
      </w:r>
      <w:r w:rsidRPr="00705725">
        <w:rPr>
          <w:rFonts w:ascii="Tahoma" w:hAnsi="Tahoma" w:cs="Tahoma"/>
          <w:color w:val="000000" w:themeColor="text1"/>
          <w:sz w:val="20"/>
          <w:szCs w:val="20"/>
          <w:vertAlign w:val="superscript"/>
          <w:lang w:val="da-DK"/>
        </w:rPr>
        <w:t>TM</w:t>
      </w:r>
      <w:r w:rsidRPr="00705725">
        <w:rPr>
          <w:rFonts w:ascii="Tahoma" w:hAnsi="Tahoma" w:cs="Tahoma"/>
          <w:color w:val="000000" w:themeColor="text1"/>
          <w:sz w:val="20"/>
          <w:szCs w:val="20"/>
          <w:lang w:val="da-DK"/>
        </w:rPr>
        <w:t xml:space="preserve"> og nye Garmin wearable-funktioner som </w:t>
      </w:r>
      <w:r w:rsidRPr="00705725">
        <w:rPr>
          <w:rFonts w:ascii="Tahoma" w:hAnsi="Tahoma" w:cs="Tahoma"/>
          <w:color w:val="000000" w:themeColor="text1"/>
          <w:sz w:val="20"/>
          <w:szCs w:val="20"/>
          <w:shd w:val="clear" w:color="auto" w:fill="FFFFFF"/>
          <w:lang w:val="da-DK"/>
        </w:rPr>
        <w:t>PacePro</w:t>
      </w:r>
      <w:r w:rsidRPr="00705725">
        <w:rPr>
          <w:rFonts w:ascii="Tahoma" w:hAnsi="Tahoma" w:cs="Tahoma"/>
          <w:color w:val="000000" w:themeColor="text1"/>
          <w:sz w:val="20"/>
          <w:szCs w:val="20"/>
          <w:shd w:val="clear" w:color="auto" w:fill="FFFFFF"/>
          <w:vertAlign w:val="superscript"/>
          <w:lang w:val="da-DK"/>
        </w:rPr>
        <w:t>TM</w:t>
      </w:r>
      <w:r w:rsidRPr="00705725">
        <w:rPr>
          <w:rFonts w:ascii="Tahoma" w:hAnsi="Tahoma" w:cs="Tahoma"/>
          <w:color w:val="000000" w:themeColor="text1"/>
          <w:sz w:val="20"/>
          <w:szCs w:val="20"/>
          <w:shd w:val="clear" w:color="auto" w:fill="FFFFFF"/>
          <w:lang w:val="da-DK"/>
        </w:rPr>
        <w:t xml:space="preserve"> og Power Manager</w:t>
      </w:r>
      <w:r w:rsidRPr="00705725">
        <w:rPr>
          <w:rFonts w:ascii="Tahoma" w:hAnsi="Tahoma" w:cs="Tahoma"/>
          <w:color w:val="000000" w:themeColor="text1"/>
          <w:sz w:val="20"/>
          <w:szCs w:val="20"/>
          <w:shd w:val="clear" w:color="auto" w:fill="FFFFFF"/>
          <w:vertAlign w:val="superscript"/>
          <w:lang w:val="da-DK"/>
        </w:rPr>
        <w:t>TM</w:t>
      </w:r>
      <w:r w:rsidRPr="00705725">
        <w:rPr>
          <w:rFonts w:ascii="Tahoma" w:hAnsi="Tahoma" w:cs="Tahoma"/>
          <w:color w:val="000000" w:themeColor="text1"/>
          <w:sz w:val="20"/>
          <w:szCs w:val="20"/>
          <w:shd w:val="clear" w:color="auto" w:fill="FFFFFF"/>
          <w:lang w:val="da-DK"/>
        </w:rPr>
        <w:t>.</w:t>
      </w:r>
    </w:p>
    <w:p w14:paraId="0EE9AE49" w14:textId="1BD11019" w:rsidR="008D6089" w:rsidRPr="00705725" w:rsidRDefault="008D6089" w:rsidP="008D6089">
      <w:pPr>
        <w:rPr>
          <w:rFonts w:ascii="Tahoma" w:hAnsi="Tahoma" w:cs="Tahoma"/>
          <w:bCs/>
          <w:i/>
          <w:iCs/>
          <w:color w:val="000000" w:themeColor="text1"/>
          <w:lang w:val="da-DK"/>
        </w:rPr>
      </w:pPr>
    </w:p>
    <w:p w14:paraId="3E634122" w14:textId="23E60BBD" w:rsidR="008D6089" w:rsidRPr="00705725" w:rsidRDefault="008D6089" w:rsidP="008D6089">
      <w:pPr>
        <w:rPr>
          <w:rFonts w:ascii="Tahoma" w:hAnsi="Tahoma" w:cs="Tahoma"/>
          <w:color w:val="000000" w:themeColor="text1"/>
          <w:sz w:val="20"/>
          <w:szCs w:val="20"/>
          <w:shd w:val="clear" w:color="auto" w:fill="FFFFFF"/>
          <w:lang w:val="da-DK"/>
        </w:rPr>
      </w:pPr>
      <w:r w:rsidRPr="00705725">
        <w:rPr>
          <w:rFonts w:ascii="Tahoma" w:hAnsi="Tahoma" w:cs="Tahoma"/>
          <w:color w:val="000000" w:themeColor="text1"/>
          <w:sz w:val="20"/>
          <w:szCs w:val="20"/>
          <w:shd w:val="clear" w:color="auto" w:fill="FFFFFF"/>
          <w:lang w:val="da-DK"/>
        </w:rPr>
        <w:t xml:space="preserve">”Form møder funktionalitet med det nye tactix Delta, der har et </w:t>
      </w:r>
      <w:r w:rsidR="00D31571">
        <w:rPr>
          <w:rFonts w:ascii="Tahoma" w:hAnsi="Tahoma" w:cs="Tahoma"/>
          <w:color w:val="000000" w:themeColor="text1"/>
          <w:sz w:val="20"/>
          <w:szCs w:val="20"/>
          <w:shd w:val="clear" w:color="auto" w:fill="FFFFFF"/>
          <w:lang w:val="da-DK"/>
        </w:rPr>
        <w:t>robust</w:t>
      </w:r>
      <w:r w:rsidRPr="00705725">
        <w:rPr>
          <w:rFonts w:ascii="Tahoma" w:hAnsi="Tahoma" w:cs="Tahoma"/>
          <w:color w:val="000000" w:themeColor="text1"/>
          <w:sz w:val="20"/>
          <w:szCs w:val="20"/>
          <w:shd w:val="clear" w:color="auto" w:fill="FFFFFF"/>
          <w:lang w:val="da-DK"/>
        </w:rPr>
        <w:t xml:space="preserve"> design med knapper, der er lette at trykke</w:t>
      </w:r>
      <w:r w:rsidR="004D18E5" w:rsidRPr="00705725">
        <w:rPr>
          <w:rFonts w:ascii="Tahoma" w:hAnsi="Tahoma" w:cs="Tahoma"/>
          <w:color w:val="000000" w:themeColor="text1"/>
          <w:sz w:val="20"/>
          <w:szCs w:val="20"/>
          <w:shd w:val="clear" w:color="auto" w:fill="FFFFFF"/>
          <w:lang w:val="da-DK"/>
        </w:rPr>
        <w:t xml:space="preserve"> på</w:t>
      </w:r>
      <w:r w:rsidRPr="00705725">
        <w:rPr>
          <w:rFonts w:ascii="Tahoma" w:hAnsi="Tahoma" w:cs="Tahoma"/>
          <w:color w:val="000000" w:themeColor="text1"/>
          <w:sz w:val="20"/>
          <w:szCs w:val="20"/>
          <w:shd w:val="clear" w:color="auto" w:fill="FFFFFF"/>
          <w:lang w:val="da-DK"/>
        </w:rPr>
        <w:t>, selv med handsker, kombineret med specialiserede, taktiske funktioner som Jumpmaster, stealth</w:t>
      </w:r>
      <w:r w:rsidR="004D18E5" w:rsidRPr="00705725">
        <w:rPr>
          <w:rFonts w:ascii="Tahoma" w:hAnsi="Tahoma" w:cs="Tahoma"/>
          <w:color w:val="000000" w:themeColor="text1"/>
          <w:sz w:val="20"/>
          <w:szCs w:val="20"/>
          <w:shd w:val="clear" w:color="auto" w:fill="FFFFFF"/>
          <w:lang w:val="da-DK"/>
        </w:rPr>
        <w:t>-tilstand</w:t>
      </w:r>
      <w:r w:rsidRPr="00705725">
        <w:rPr>
          <w:rFonts w:ascii="Tahoma" w:hAnsi="Tahoma" w:cs="Tahoma"/>
          <w:color w:val="000000" w:themeColor="text1"/>
          <w:sz w:val="20"/>
          <w:szCs w:val="20"/>
          <w:shd w:val="clear" w:color="auto" w:fill="FFFFFF"/>
          <w:lang w:val="da-DK"/>
        </w:rPr>
        <w:t xml:space="preserve">, dual-position GPS med mere,” sagde Dan Bartel, Garmins </w:t>
      </w:r>
      <w:r w:rsidR="00D31571">
        <w:rPr>
          <w:rFonts w:ascii="Tahoma" w:hAnsi="Tahoma" w:cs="Tahoma"/>
          <w:color w:val="000000" w:themeColor="text1"/>
          <w:sz w:val="20"/>
          <w:szCs w:val="20"/>
          <w:shd w:val="clear" w:color="auto" w:fill="FFFFFF"/>
          <w:lang w:val="da-DK"/>
        </w:rPr>
        <w:t>V</w:t>
      </w:r>
      <w:r w:rsidRPr="00705725">
        <w:rPr>
          <w:rFonts w:ascii="Tahoma" w:hAnsi="Tahoma" w:cs="Tahoma"/>
          <w:color w:val="000000" w:themeColor="text1"/>
          <w:sz w:val="20"/>
          <w:szCs w:val="20"/>
          <w:shd w:val="clear" w:color="auto" w:fill="FFFFFF"/>
          <w:lang w:val="da-DK"/>
        </w:rPr>
        <w:t xml:space="preserve">ice </w:t>
      </w:r>
      <w:r w:rsidR="00D31571">
        <w:rPr>
          <w:rFonts w:ascii="Tahoma" w:hAnsi="Tahoma" w:cs="Tahoma"/>
          <w:color w:val="000000" w:themeColor="text1"/>
          <w:sz w:val="20"/>
          <w:szCs w:val="20"/>
          <w:shd w:val="clear" w:color="auto" w:fill="FFFFFF"/>
          <w:lang w:val="da-DK"/>
        </w:rPr>
        <w:t>P</w:t>
      </w:r>
      <w:r w:rsidRPr="00705725">
        <w:rPr>
          <w:rFonts w:ascii="Tahoma" w:hAnsi="Tahoma" w:cs="Tahoma"/>
          <w:color w:val="000000" w:themeColor="text1"/>
          <w:sz w:val="20"/>
          <w:szCs w:val="20"/>
          <w:shd w:val="clear" w:color="auto" w:fill="FFFFFF"/>
          <w:lang w:val="da-DK"/>
        </w:rPr>
        <w:t xml:space="preserve">resident of </w:t>
      </w:r>
      <w:r w:rsidR="00D31571">
        <w:rPr>
          <w:rFonts w:ascii="Tahoma" w:hAnsi="Tahoma" w:cs="Tahoma"/>
          <w:color w:val="000000" w:themeColor="text1"/>
          <w:sz w:val="20"/>
          <w:szCs w:val="20"/>
          <w:shd w:val="clear" w:color="auto" w:fill="FFFFFF"/>
          <w:lang w:val="da-DK"/>
        </w:rPr>
        <w:t>G</w:t>
      </w:r>
      <w:r w:rsidRPr="00705725">
        <w:rPr>
          <w:rFonts w:ascii="Tahoma" w:hAnsi="Tahoma" w:cs="Tahoma"/>
          <w:color w:val="000000" w:themeColor="text1"/>
          <w:sz w:val="20"/>
          <w:szCs w:val="20"/>
          <w:shd w:val="clear" w:color="auto" w:fill="FFFFFF"/>
          <w:lang w:val="da-DK"/>
        </w:rPr>
        <w:t xml:space="preserve">lobal </w:t>
      </w:r>
      <w:r w:rsidR="00D31571">
        <w:rPr>
          <w:rFonts w:ascii="Tahoma" w:hAnsi="Tahoma" w:cs="Tahoma"/>
          <w:color w:val="000000" w:themeColor="text1"/>
          <w:sz w:val="20"/>
          <w:szCs w:val="20"/>
          <w:shd w:val="clear" w:color="auto" w:fill="FFFFFF"/>
          <w:lang w:val="da-DK"/>
        </w:rPr>
        <w:t>C</w:t>
      </w:r>
      <w:r w:rsidRPr="00705725">
        <w:rPr>
          <w:rFonts w:ascii="Tahoma" w:hAnsi="Tahoma" w:cs="Tahoma"/>
          <w:color w:val="000000" w:themeColor="text1"/>
          <w:sz w:val="20"/>
          <w:szCs w:val="20"/>
          <w:shd w:val="clear" w:color="auto" w:fill="FFFFFF"/>
          <w:lang w:val="da-DK"/>
        </w:rPr>
        <w:t xml:space="preserve">onsumer </w:t>
      </w:r>
      <w:r w:rsidR="00D31571">
        <w:rPr>
          <w:rFonts w:ascii="Tahoma" w:hAnsi="Tahoma" w:cs="Tahoma"/>
          <w:color w:val="000000" w:themeColor="text1"/>
          <w:sz w:val="20"/>
          <w:szCs w:val="20"/>
          <w:shd w:val="clear" w:color="auto" w:fill="FFFFFF"/>
          <w:lang w:val="da-DK"/>
        </w:rPr>
        <w:t>S</w:t>
      </w:r>
      <w:r w:rsidRPr="00705725">
        <w:rPr>
          <w:rFonts w:ascii="Tahoma" w:hAnsi="Tahoma" w:cs="Tahoma"/>
          <w:color w:val="000000" w:themeColor="text1"/>
          <w:sz w:val="20"/>
          <w:szCs w:val="20"/>
          <w:shd w:val="clear" w:color="auto" w:fill="FFFFFF"/>
          <w:lang w:val="da-DK"/>
        </w:rPr>
        <w:t xml:space="preserve">ales. ”Tactix Delta premium GPS smartwatch er </w:t>
      </w:r>
      <w:r w:rsidR="004D18E5" w:rsidRPr="00705725">
        <w:rPr>
          <w:rFonts w:ascii="Tahoma" w:hAnsi="Tahoma" w:cs="Tahoma"/>
          <w:color w:val="000000" w:themeColor="text1"/>
          <w:sz w:val="20"/>
          <w:szCs w:val="20"/>
          <w:shd w:val="clear" w:color="auto" w:fill="FFFFFF"/>
          <w:lang w:val="da-DK"/>
        </w:rPr>
        <w:t xml:space="preserve">klar </w:t>
      </w:r>
      <w:r w:rsidRPr="00705725">
        <w:rPr>
          <w:rFonts w:ascii="Tahoma" w:hAnsi="Tahoma" w:cs="Tahoma"/>
          <w:color w:val="000000" w:themeColor="text1"/>
          <w:sz w:val="20"/>
          <w:szCs w:val="20"/>
          <w:shd w:val="clear" w:color="auto" w:fill="FFFFFF"/>
          <w:lang w:val="da-DK"/>
        </w:rPr>
        <w:t xml:space="preserve">til </w:t>
      </w:r>
      <w:r w:rsidR="00D31571">
        <w:rPr>
          <w:rFonts w:ascii="Tahoma" w:hAnsi="Tahoma" w:cs="Tahoma"/>
          <w:color w:val="000000" w:themeColor="text1"/>
          <w:sz w:val="20"/>
          <w:szCs w:val="20"/>
          <w:shd w:val="clear" w:color="auto" w:fill="FFFFFF"/>
          <w:lang w:val="da-DK"/>
        </w:rPr>
        <w:t xml:space="preserve">at komme med på </w:t>
      </w:r>
      <w:r w:rsidRPr="00705725">
        <w:rPr>
          <w:rFonts w:ascii="Tahoma" w:hAnsi="Tahoma" w:cs="Tahoma"/>
          <w:color w:val="000000" w:themeColor="text1"/>
          <w:sz w:val="20"/>
          <w:szCs w:val="20"/>
          <w:shd w:val="clear" w:color="auto" w:fill="FFFFFF"/>
          <w:lang w:val="da-DK"/>
        </w:rPr>
        <w:t xml:space="preserve">mission og beviser, at professionelt udstyr også kan se elegant ud.”  </w:t>
      </w:r>
    </w:p>
    <w:p w14:paraId="536E69FA" w14:textId="4DE48698" w:rsidR="008D6089" w:rsidRPr="00705725" w:rsidRDefault="008D6089" w:rsidP="00D31571">
      <w:pPr>
        <w:rPr>
          <w:rFonts w:ascii="Tahoma" w:hAnsi="Tahoma" w:cs="Tahoma"/>
          <w:color w:val="000000" w:themeColor="text1"/>
          <w:sz w:val="20"/>
          <w:szCs w:val="20"/>
          <w:shd w:val="clear" w:color="auto" w:fill="FFFFFF"/>
          <w:lang w:val="da-DK"/>
        </w:rPr>
      </w:pPr>
    </w:p>
    <w:p w14:paraId="2C5B0242" w14:textId="4808F063" w:rsidR="008D6089" w:rsidRPr="00705725" w:rsidRDefault="00D31571" w:rsidP="008D6089">
      <w:pPr>
        <w:rPr>
          <w:rFonts w:ascii="Tahoma" w:hAnsi="Tahoma" w:cs="Tahoma"/>
          <w:color w:val="000000" w:themeColor="text1"/>
          <w:sz w:val="20"/>
          <w:szCs w:val="20"/>
          <w:shd w:val="clear" w:color="auto" w:fill="FFFFFF"/>
          <w:lang w:val="da-DK"/>
        </w:rPr>
      </w:pPr>
      <w:r>
        <w:rPr>
          <w:rFonts w:ascii="Tahoma" w:hAnsi="Tahoma" w:cs="Tahoma"/>
          <w:color w:val="000000" w:themeColor="text1"/>
          <w:sz w:val="20"/>
          <w:szCs w:val="20"/>
          <w:shd w:val="clear" w:color="auto" w:fill="FFFFFF"/>
          <w:lang w:val="da-DK"/>
        </w:rPr>
        <w:t>Udover</w:t>
      </w:r>
      <w:r w:rsidR="008D6089" w:rsidRPr="00705725">
        <w:rPr>
          <w:rFonts w:ascii="Tahoma" w:hAnsi="Tahoma" w:cs="Tahoma"/>
          <w:color w:val="000000" w:themeColor="text1"/>
          <w:sz w:val="20"/>
          <w:szCs w:val="20"/>
          <w:shd w:val="clear" w:color="auto" w:fill="FFFFFF"/>
          <w:lang w:val="da-DK"/>
        </w:rPr>
        <w:t xml:space="preserve"> de</w:t>
      </w:r>
      <w:r w:rsidR="004D18E5" w:rsidRPr="00705725">
        <w:rPr>
          <w:rFonts w:ascii="Tahoma" w:hAnsi="Tahoma" w:cs="Tahoma"/>
          <w:color w:val="000000" w:themeColor="text1"/>
          <w:sz w:val="20"/>
          <w:szCs w:val="20"/>
          <w:shd w:val="clear" w:color="auto" w:fill="FFFFFF"/>
          <w:lang w:val="da-DK"/>
        </w:rPr>
        <w:t>n</w:t>
      </w:r>
      <w:r w:rsidR="008D6089" w:rsidRPr="00705725">
        <w:rPr>
          <w:rFonts w:ascii="Tahoma" w:hAnsi="Tahoma" w:cs="Tahoma"/>
          <w:color w:val="000000" w:themeColor="text1"/>
          <w:sz w:val="20"/>
          <w:szCs w:val="20"/>
          <w:shd w:val="clear" w:color="auto" w:fill="FFFFFF"/>
          <w:lang w:val="da-DK"/>
        </w:rPr>
        <w:t xml:space="preserve"> nye stealth</w:t>
      </w:r>
      <w:r w:rsidR="004D18E5" w:rsidRPr="00705725">
        <w:rPr>
          <w:rFonts w:ascii="Tahoma" w:hAnsi="Tahoma" w:cs="Tahoma"/>
          <w:color w:val="000000" w:themeColor="text1"/>
          <w:sz w:val="20"/>
          <w:szCs w:val="20"/>
          <w:shd w:val="clear" w:color="auto" w:fill="FFFFFF"/>
          <w:lang w:val="da-DK"/>
        </w:rPr>
        <w:t>-tilstand</w:t>
      </w:r>
      <w:r w:rsidR="008D6089" w:rsidRPr="00705725">
        <w:rPr>
          <w:rFonts w:ascii="Tahoma" w:hAnsi="Tahoma" w:cs="Tahoma"/>
          <w:color w:val="000000" w:themeColor="text1"/>
          <w:sz w:val="20"/>
          <w:szCs w:val="20"/>
          <w:shd w:val="clear" w:color="auto" w:fill="FFFFFF"/>
          <w:lang w:val="da-DK"/>
        </w:rPr>
        <w:t xml:space="preserve"> og kill switch-funktion</w:t>
      </w:r>
      <w:r w:rsidR="004D18E5" w:rsidRPr="00705725">
        <w:rPr>
          <w:rFonts w:ascii="Tahoma" w:hAnsi="Tahoma" w:cs="Tahoma"/>
          <w:color w:val="000000" w:themeColor="text1"/>
          <w:sz w:val="20"/>
          <w:szCs w:val="20"/>
          <w:shd w:val="clear" w:color="auto" w:fill="FFFFFF"/>
          <w:lang w:val="da-DK"/>
        </w:rPr>
        <w:t>en</w:t>
      </w:r>
      <w:r w:rsidR="008D6089" w:rsidRPr="00705725">
        <w:rPr>
          <w:rFonts w:ascii="Tahoma" w:hAnsi="Tahoma" w:cs="Tahoma"/>
          <w:color w:val="000000" w:themeColor="text1"/>
          <w:sz w:val="20"/>
          <w:szCs w:val="20"/>
          <w:shd w:val="clear" w:color="auto" w:fill="FFFFFF"/>
          <w:lang w:val="da-DK"/>
        </w:rPr>
        <w:t xml:space="preserve"> har tactix Delta en unik</w:t>
      </w:r>
      <w:r>
        <w:rPr>
          <w:rFonts w:ascii="Tahoma" w:hAnsi="Tahoma" w:cs="Tahoma"/>
          <w:color w:val="000000" w:themeColor="text1"/>
          <w:sz w:val="20"/>
          <w:szCs w:val="20"/>
          <w:shd w:val="clear" w:color="auto" w:fill="FFFFFF"/>
          <w:lang w:val="da-DK"/>
        </w:rPr>
        <w:t xml:space="preserve"> dobbelt GPS-positionstilstand</w:t>
      </w:r>
      <w:r w:rsidR="008D6089" w:rsidRPr="00705725">
        <w:rPr>
          <w:rFonts w:ascii="Tahoma" w:hAnsi="Tahoma" w:cs="Tahoma"/>
          <w:color w:val="000000" w:themeColor="text1"/>
          <w:sz w:val="20"/>
          <w:szCs w:val="20"/>
          <w:shd w:val="clear" w:color="auto" w:fill="FFFFFF"/>
          <w:lang w:val="da-DK"/>
        </w:rPr>
        <w:t xml:space="preserve">, som viser to koordinatsystemer </w:t>
      </w:r>
      <w:r w:rsidR="004D18E5" w:rsidRPr="00705725">
        <w:rPr>
          <w:rFonts w:ascii="Tahoma" w:hAnsi="Tahoma" w:cs="Tahoma"/>
          <w:color w:val="000000" w:themeColor="text1"/>
          <w:sz w:val="20"/>
          <w:szCs w:val="20"/>
          <w:shd w:val="clear" w:color="auto" w:fill="FFFFFF"/>
          <w:lang w:val="da-DK"/>
        </w:rPr>
        <w:t xml:space="preserve">samtidig </w:t>
      </w:r>
      <w:r w:rsidR="008D6089" w:rsidRPr="00705725">
        <w:rPr>
          <w:rFonts w:ascii="Tahoma" w:hAnsi="Tahoma" w:cs="Tahoma"/>
          <w:color w:val="000000" w:themeColor="text1"/>
          <w:sz w:val="20"/>
          <w:szCs w:val="20"/>
          <w:shd w:val="clear" w:color="auto" w:fill="FFFFFF"/>
          <w:lang w:val="da-DK"/>
        </w:rPr>
        <w:t>på en enkelt dataskærm, taktiske aktivitetsprofiler, waypoint-</w:t>
      </w:r>
      <w:r>
        <w:rPr>
          <w:rFonts w:ascii="Tahoma" w:hAnsi="Tahoma" w:cs="Tahoma"/>
          <w:color w:val="000000" w:themeColor="text1"/>
          <w:sz w:val="20"/>
          <w:szCs w:val="20"/>
          <w:shd w:val="clear" w:color="auto" w:fill="FFFFFF"/>
          <w:lang w:val="da-DK"/>
        </w:rPr>
        <w:t>projocering</w:t>
      </w:r>
      <w:r w:rsidR="008D6089" w:rsidRPr="00705725">
        <w:rPr>
          <w:rFonts w:ascii="Tahoma" w:hAnsi="Tahoma" w:cs="Tahoma"/>
          <w:color w:val="000000" w:themeColor="text1"/>
          <w:sz w:val="20"/>
          <w:szCs w:val="20"/>
          <w:shd w:val="clear" w:color="auto" w:fill="FFFFFF"/>
          <w:lang w:val="da-DK"/>
        </w:rPr>
        <w:t xml:space="preserve"> og Jumpmaster</w:t>
      </w:r>
      <w:r w:rsidR="004D18E5" w:rsidRPr="00705725">
        <w:rPr>
          <w:rFonts w:ascii="Tahoma" w:hAnsi="Tahoma" w:cs="Tahoma"/>
          <w:color w:val="000000" w:themeColor="text1"/>
          <w:sz w:val="20"/>
          <w:szCs w:val="20"/>
          <w:shd w:val="clear" w:color="auto" w:fill="FFFFFF"/>
          <w:lang w:val="da-DK"/>
        </w:rPr>
        <w:t>-tilstand</w:t>
      </w:r>
      <w:r w:rsidR="008D6089" w:rsidRPr="00705725">
        <w:rPr>
          <w:rFonts w:ascii="Tahoma" w:hAnsi="Tahoma" w:cs="Tahoma"/>
          <w:color w:val="000000" w:themeColor="text1"/>
          <w:sz w:val="20"/>
          <w:szCs w:val="20"/>
          <w:shd w:val="clear" w:color="auto" w:fill="FFFFFF"/>
          <w:lang w:val="da-DK"/>
        </w:rPr>
        <w:t xml:space="preserve">, der hjælper med at </w:t>
      </w:r>
      <w:r>
        <w:rPr>
          <w:rFonts w:ascii="Tahoma" w:hAnsi="Tahoma" w:cs="Tahoma"/>
          <w:color w:val="000000" w:themeColor="text1"/>
          <w:sz w:val="20"/>
          <w:szCs w:val="20"/>
          <w:shd w:val="clear" w:color="auto" w:fill="FFFFFF"/>
          <w:lang w:val="da-DK"/>
        </w:rPr>
        <w:t>finde</w:t>
      </w:r>
      <w:r w:rsidR="008D6089" w:rsidRPr="00705725">
        <w:rPr>
          <w:rFonts w:ascii="Tahoma" w:hAnsi="Tahoma" w:cs="Tahoma"/>
          <w:color w:val="000000" w:themeColor="text1"/>
          <w:sz w:val="20"/>
          <w:szCs w:val="20"/>
          <w:shd w:val="clear" w:color="auto" w:fill="FFFFFF"/>
          <w:lang w:val="da-DK"/>
        </w:rPr>
        <w:t xml:space="preserve"> et </w:t>
      </w:r>
      <w:r>
        <w:rPr>
          <w:rFonts w:ascii="Tahoma" w:hAnsi="Tahoma" w:cs="Tahoma"/>
          <w:color w:val="000000" w:themeColor="text1"/>
          <w:sz w:val="20"/>
          <w:szCs w:val="20"/>
          <w:shd w:val="clear" w:color="auto" w:fill="FFFFFF"/>
          <w:lang w:val="da-DK"/>
        </w:rPr>
        <w:t>udspringssted</w:t>
      </w:r>
      <w:r w:rsidR="008D6089" w:rsidRPr="00705725">
        <w:rPr>
          <w:rFonts w:ascii="Tahoma" w:hAnsi="Tahoma" w:cs="Tahoma"/>
          <w:color w:val="000000" w:themeColor="text1"/>
          <w:sz w:val="20"/>
          <w:szCs w:val="20"/>
          <w:shd w:val="clear" w:color="auto" w:fill="FFFFFF"/>
          <w:lang w:val="da-DK"/>
        </w:rPr>
        <w:t xml:space="preserve"> ved store højder såvel som vejledning til landingspunktet, når brugeren </w:t>
      </w:r>
      <w:r w:rsidR="004D18E5" w:rsidRPr="00705725">
        <w:rPr>
          <w:rFonts w:ascii="Tahoma" w:hAnsi="Tahoma" w:cs="Tahoma"/>
          <w:color w:val="000000" w:themeColor="text1"/>
          <w:sz w:val="20"/>
          <w:szCs w:val="20"/>
          <w:shd w:val="clear" w:color="auto" w:fill="FFFFFF"/>
          <w:lang w:val="da-DK"/>
        </w:rPr>
        <w:t>er sprunget</w:t>
      </w:r>
      <w:r w:rsidR="008D6089" w:rsidRPr="00705725">
        <w:rPr>
          <w:rFonts w:ascii="Tahoma" w:hAnsi="Tahoma" w:cs="Tahoma"/>
          <w:color w:val="000000" w:themeColor="text1"/>
          <w:sz w:val="20"/>
          <w:szCs w:val="20"/>
          <w:shd w:val="clear" w:color="auto" w:fill="FFFFFF"/>
          <w:lang w:val="da-DK"/>
        </w:rPr>
        <w:t xml:space="preserve">. </w:t>
      </w:r>
      <w:r>
        <w:rPr>
          <w:rFonts w:ascii="Tahoma" w:hAnsi="Tahoma" w:cs="Tahoma"/>
          <w:color w:val="000000" w:themeColor="text1"/>
          <w:sz w:val="20"/>
          <w:szCs w:val="20"/>
          <w:shd w:val="clear" w:color="auto" w:fill="FFFFFF"/>
          <w:lang w:val="da-DK"/>
        </w:rPr>
        <w:t xml:space="preserve">Uret </w:t>
      </w:r>
      <w:r w:rsidR="008D6089" w:rsidRPr="00705725">
        <w:rPr>
          <w:rFonts w:ascii="Tahoma" w:hAnsi="Tahoma" w:cs="Tahoma"/>
          <w:color w:val="000000" w:themeColor="text1"/>
          <w:sz w:val="20"/>
          <w:szCs w:val="20"/>
          <w:shd w:val="clear" w:color="auto" w:fill="FFFFFF"/>
          <w:lang w:val="da-DK"/>
        </w:rPr>
        <w:t xml:space="preserve">kommer </w:t>
      </w:r>
      <w:r>
        <w:rPr>
          <w:rFonts w:ascii="Tahoma" w:hAnsi="Tahoma" w:cs="Tahoma"/>
          <w:color w:val="000000" w:themeColor="text1"/>
          <w:sz w:val="20"/>
          <w:szCs w:val="20"/>
          <w:shd w:val="clear" w:color="auto" w:fill="FFFFFF"/>
          <w:lang w:val="da-DK"/>
        </w:rPr>
        <w:t xml:space="preserve">med </w:t>
      </w:r>
      <w:r w:rsidR="008D6089" w:rsidRPr="00705725">
        <w:rPr>
          <w:rFonts w:ascii="Tahoma" w:hAnsi="Tahoma" w:cs="Tahoma"/>
          <w:color w:val="000000" w:themeColor="text1"/>
          <w:sz w:val="20"/>
          <w:szCs w:val="20"/>
          <w:shd w:val="clear" w:color="auto" w:fill="FFFFFF"/>
          <w:lang w:val="da-DK"/>
        </w:rPr>
        <w:t>TopoActive Europe</w:t>
      </w:r>
      <w:r w:rsidR="004D18E5" w:rsidRPr="00705725">
        <w:rPr>
          <w:rFonts w:ascii="Tahoma" w:hAnsi="Tahoma" w:cs="Tahoma"/>
          <w:color w:val="000000" w:themeColor="text1"/>
          <w:sz w:val="20"/>
          <w:szCs w:val="20"/>
          <w:shd w:val="clear" w:color="auto" w:fill="FFFFFF"/>
          <w:lang w:val="da-DK"/>
        </w:rPr>
        <w:t>-</w:t>
      </w:r>
      <w:r w:rsidR="008D6089" w:rsidRPr="00705725">
        <w:rPr>
          <w:rFonts w:ascii="Tahoma" w:hAnsi="Tahoma" w:cs="Tahoma"/>
          <w:color w:val="000000" w:themeColor="text1"/>
          <w:sz w:val="20"/>
          <w:szCs w:val="20"/>
          <w:shd w:val="clear" w:color="auto" w:fill="FFFFFF"/>
          <w:lang w:val="da-DK"/>
        </w:rPr>
        <w:t xml:space="preserve">kortlægning og avancerede navigationsfunktioner, herunder barometrisk højdemåling, kompas og adskillige Global Navigation Satelllite Systems-understøttelse. </w:t>
      </w:r>
    </w:p>
    <w:p w14:paraId="2D8438F5" w14:textId="4489EC24" w:rsidR="008D6089" w:rsidRPr="003A246A" w:rsidRDefault="008D6089" w:rsidP="008D6089">
      <w:pPr>
        <w:rPr>
          <w:rFonts w:ascii="Tahoma" w:hAnsi="Tahoma" w:cs="Tahoma"/>
          <w:color w:val="000000" w:themeColor="text1"/>
          <w:sz w:val="20"/>
          <w:szCs w:val="20"/>
          <w:shd w:val="clear" w:color="auto" w:fill="FFFFFF"/>
          <w:lang w:val="da-DK"/>
        </w:rPr>
      </w:pPr>
    </w:p>
    <w:p w14:paraId="7A34F272" w14:textId="59036182" w:rsidR="008D6089" w:rsidRPr="00705725" w:rsidRDefault="008D6089" w:rsidP="008D6089">
      <w:pPr>
        <w:rPr>
          <w:rFonts w:ascii="Tahoma" w:hAnsi="Tahoma" w:cs="Tahoma"/>
          <w:color w:val="000000" w:themeColor="text1"/>
          <w:sz w:val="20"/>
          <w:szCs w:val="20"/>
          <w:shd w:val="clear" w:color="auto" w:fill="FFFFFF"/>
          <w:lang w:val="da-DK"/>
        </w:rPr>
      </w:pPr>
      <w:r w:rsidRPr="00705725">
        <w:rPr>
          <w:rFonts w:ascii="Tahoma" w:hAnsi="Tahoma" w:cs="Tahoma"/>
          <w:color w:val="000000" w:themeColor="text1"/>
          <w:sz w:val="20"/>
          <w:szCs w:val="20"/>
          <w:shd w:val="clear" w:color="auto" w:fill="FFFFFF"/>
          <w:lang w:val="da-DK"/>
        </w:rPr>
        <w:t>Som noget nyt for tactix Delta</w:t>
      </w:r>
      <w:r w:rsidR="004D18E5" w:rsidRPr="00705725">
        <w:rPr>
          <w:rFonts w:ascii="Tahoma" w:hAnsi="Tahoma" w:cs="Tahoma"/>
          <w:color w:val="000000" w:themeColor="text1"/>
          <w:sz w:val="20"/>
          <w:szCs w:val="20"/>
          <w:shd w:val="clear" w:color="auto" w:fill="FFFFFF"/>
          <w:lang w:val="da-DK"/>
        </w:rPr>
        <w:t xml:space="preserve"> </w:t>
      </w:r>
      <w:r w:rsidRPr="00705725">
        <w:rPr>
          <w:rFonts w:ascii="Tahoma" w:hAnsi="Tahoma" w:cs="Tahoma"/>
          <w:color w:val="000000" w:themeColor="text1"/>
          <w:sz w:val="20"/>
          <w:szCs w:val="20"/>
          <w:shd w:val="clear" w:color="auto" w:fill="FFFFFF"/>
          <w:lang w:val="da-DK"/>
        </w:rPr>
        <w:t>lader Power Manager-funktionen brugeren se og styre, hvordan forskellige indstillinger og sensorer påvirker batteril</w:t>
      </w:r>
      <w:r w:rsidR="004D18E5" w:rsidRPr="00705725">
        <w:rPr>
          <w:rFonts w:ascii="Tahoma" w:hAnsi="Tahoma" w:cs="Tahoma"/>
          <w:color w:val="000000" w:themeColor="text1"/>
          <w:sz w:val="20"/>
          <w:szCs w:val="20"/>
          <w:shd w:val="clear" w:color="auto" w:fill="FFFFFF"/>
          <w:lang w:val="da-DK"/>
        </w:rPr>
        <w:t>evetiden</w:t>
      </w:r>
      <w:r w:rsidRPr="00705725">
        <w:rPr>
          <w:rFonts w:ascii="Tahoma" w:hAnsi="Tahoma" w:cs="Tahoma"/>
          <w:color w:val="000000" w:themeColor="text1"/>
          <w:sz w:val="20"/>
          <w:szCs w:val="20"/>
          <w:shd w:val="clear" w:color="auto" w:fill="FFFFFF"/>
          <w:lang w:val="da-DK"/>
        </w:rPr>
        <w:t>. Resterende batteri</w:t>
      </w:r>
      <w:r w:rsidR="004D18E5" w:rsidRPr="00705725">
        <w:rPr>
          <w:rFonts w:ascii="Tahoma" w:hAnsi="Tahoma" w:cs="Tahoma"/>
          <w:color w:val="000000" w:themeColor="text1"/>
          <w:sz w:val="20"/>
          <w:szCs w:val="20"/>
          <w:shd w:val="clear" w:color="auto" w:fill="FFFFFF"/>
          <w:lang w:val="da-DK"/>
        </w:rPr>
        <w:t>leve</w:t>
      </w:r>
      <w:r w:rsidRPr="00705725">
        <w:rPr>
          <w:rFonts w:ascii="Tahoma" w:hAnsi="Tahoma" w:cs="Tahoma"/>
          <w:color w:val="000000" w:themeColor="text1"/>
          <w:sz w:val="20"/>
          <w:szCs w:val="20"/>
          <w:shd w:val="clear" w:color="auto" w:fill="FFFFFF"/>
          <w:lang w:val="da-DK"/>
        </w:rPr>
        <w:t>t</w:t>
      </w:r>
      <w:r w:rsidR="004D18E5" w:rsidRPr="00705725">
        <w:rPr>
          <w:rFonts w:ascii="Tahoma" w:hAnsi="Tahoma" w:cs="Tahoma"/>
          <w:color w:val="000000" w:themeColor="text1"/>
          <w:sz w:val="20"/>
          <w:szCs w:val="20"/>
          <w:shd w:val="clear" w:color="auto" w:fill="FFFFFF"/>
          <w:lang w:val="da-DK"/>
        </w:rPr>
        <w:t>i</w:t>
      </w:r>
      <w:r w:rsidRPr="00705725">
        <w:rPr>
          <w:rFonts w:ascii="Tahoma" w:hAnsi="Tahoma" w:cs="Tahoma"/>
          <w:color w:val="000000" w:themeColor="text1"/>
          <w:sz w:val="20"/>
          <w:szCs w:val="20"/>
          <w:shd w:val="clear" w:color="auto" w:fill="FFFFFF"/>
          <w:lang w:val="da-DK"/>
        </w:rPr>
        <w:t>d kan ses i</w:t>
      </w:r>
      <w:r w:rsidR="004D18E5" w:rsidRPr="00705725">
        <w:rPr>
          <w:rFonts w:ascii="Tahoma" w:hAnsi="Tahoma" w:cs="Tahoma"/>
          <w:color w:val="000000" w:themeColor="text1"/>
          <w:sz w:val="20"/>
          <w:szCs w:val="20"/>
          <w:shd w:val="clear" w:color="auto" w:fill="FFFFFF"/>
          <w:lang w:val="da-DK"/>
        </w:rPr>
        <w:t xml:space="preserve"> både</w:t>
      </w:r>
      <w:r w:rsidRPr="00705725">
        <w:rPr>
          <w:rFonts w:ascii="Tahoma" w:hAnsi="Tahoma" w:cs="Tahoma"/>
          <w:color w:val="000000" w:themeColor="text1"/>
          <w:sz w:val="20"/>
          <w:szCs w:val="20"/>
          <w:shd w:val="clear" w:color="auto" w:fill="FFFFFF"/>
          <w:lang w:val="da-DK"/>
        </w:rPr>
        <w:t xml:space="preserve"> timer og dage for at hjælpe med at afgøre, om en aktivitet kan vare indtil næste opladning, så man kan føle sig mere sikker inden en mission. Brugere kan justere deres batterispare</w:t>
      </w:r>
      <w:r w:rsidR="004D18E5" w:rsidRPr="00705725">
        <w:rPr>
          <w:rFonts w:ascii="Tahoma" w:hAnsi="Tahoma" w:cs="Tahoma"/>
          <w:color w:val="000000" w:themeColor="text1"/>
          <w:sz w:val="20"/>
          <w:szCs w:val="20"/>
          <w:shd w:val="clear" w:color="auto" w:fill="FFFFFF"/>
          <w:lang w:val="da-DK"/>
        </w:rPr>
        <w:t xml:space="preserve">tilstand </w:t>
      </w:r>
      <w:r w:rsidRPr="00705725">
        <w:rPr>
          <w:rFonts w:ascii="Tahoma" w:hAnsi="Tahoma" w:cs="Tahoma"/>
          <w:color w:val="000000" w:themeColor="text1"/>
          <w:sz w:val="20"/>
          <w:szCs w:val="20"/>
          <w:shd w:val="clear" w:color="auto" w:fill="FFFFFF"/>
          <w:lang w:val="da-DK"/>
        </w:rPr>
        <w:t xml:space="preserve">og forlænge batterilevetiden på farten. </w:t>
      </w:r>
      <w:r w:rsidR="00D31571">
        <w:rPr>
          <w:rFonts w:ascii="Tahoma" w:hAnsi="Tahoma" w:cs="Tahoma"/>
          <w:color w:val="000000" w:themeColor="text1"/>
          <w:sz w:val="20"/>
          <w:szCs w:val="20"/>
          <w:shd w:val="clear" w:color="auto" w:fill="FFFFFF"/>
          <w:lang w:val="da-DK"/>
        </w:rPr>
        <w:t>Man kan f</w:t>
      </w:r>
      <w:r w:rsidRPr="00705725">
        <w:rPr>
          <w:rFonts w:ascii="Tahoma" w:hAnsi="Tahoma" w:cs="Tahoma"/>
          <w:color w:val="000000" w:themeColor="text1"/>
          <w:sz w:val="20"/>
          <w:szCs w:val="20"/>
          <w:shd w:val="clear" w:color="auto" w:fill="FFFFFF"/>
          <w:lang w:val="da-DK"/>
        </w:rPr>
        <w:t>å op til 21 dages batterilevetid i smartwatch</w:t>
      </w:r>
      <w:r w:rsidR="004D18E5" w:rsidRPr="00705725">
        <w:rPr>
          <w:rFonts w:ascii="Tahoma" w:hAnsi="Tahoma" w:cs="Tahoma"/>
          <w:color w:val="000000" w:themeColor="text1"/>
          <w:sz w:val="20"/>
          <w:szCs w:val="20"/>
          <w:shd w:val="clear" w:color="auto" w:fill="FFFFFF"/>
          <w:lang w:val="da-DK"/>
        </w:rPr>
        <w:t xml:space="preserve">-tilstand </w:t>
      </w:r>
      <w:r w:rsidRPr="00705725">
        <w:rPr>
          <w:rFonts w:ascii="Tahoma" w:hAnsi="Tahoma" w:cs="Tahoma"/>
          <w:color w:val="000000" w:themeColor="text1"/>
          <w:sz w:val="20"/>
          <w:szCs w:val="20"/>
          <w:shd w:val="clear" w:color="auto" w:fill="FFFFFF"/>
          <w:lang w:val="da-DK"/>
        </w:rPr>
        <w:t xml:space="preserve">og op til 80 dage i batterisparetilstand. </w:t>
      </w:r>
    </w:p>
    <w:p w14:paraId="0E817557" w14:textId="2A4B62C1" w:rsidR="00693B5A" w:rsidRPr="003A246A" w:rsidRDefault="00693B5A" w:rsidP="008D6089">
      <w:pPr>
        <w:rPr>
          <w:rFonts w:ascii="Tahoma" w:hAnsi="Tahoma" w:cs="Tahoma"/>
          <w:color w:val="000000" w:themeColor="text1"/>
          <w:sz w:val="20"/>
          <w:szCs w:val="20"/>
          <w:shd w:val="clear" w:color="auto" w:fill="FFFFFF"/>
          <w:lang w:val="da-DK"/>
        </w:rPr>
      </w:pPr>
    </w:p>
    <w:p w14:paraId="29185FE1" w14:textId="430542B7" w:rsidR="00693B5A" w:rsidRPr="00705725" w:rsidRDefault="00693B5A" w:rsidP="008D6089">
      <w:pPr>
        <w:rPr>
          <w:rFonts w:ascii="Tahoma" w:hAnsi="Tahoma" w:cs="Tahoma"/>
          <w:color w:val="000000" w:themeColor="text1"/>
          <w:sz w:val="20"/>
          <w:szCs w:val="20"/>
          <w:shd w:val="clear" w:color="auto" w:fill="FFFFFF"/>
          <w:lang w:val="da-DK"/>
        </w:rPr>
      </w:pPr>
      <w:r w:rsidRPr="00705725">
        <w:rPr>
          <w:rFonts w:ascii="Tahoma" w:hAnsi="Tahoma" w:cs="Tahoma"/>
          <w:color w:val="000000" w:themeColor="text1"/>
          <w:sz w:val="20"/>
          <w:szCs w:val="20"/>
          <w:shd w:val="clear" w:color="auto" w:fill="FFFFFF"/>
          <w:lang w:val="da-DK"/>
        </w:rPr>
        <w:t>Udover det brede udvalg af taktiske funktioner inkluderer tactix Delta præstationsmålinger til</w:t>
      </w:r>
      <w:r w:rsidR="004D18E5" w:rsidRPr="00705725">
        <w:rPr>
          <w:rFonts w:ascii="Tahoma" w:hAnsi="Tahoma" w:cs="Tahoma"/>
          <w:color w:val="000000" w:themeColor="text1"/>
          <w:sz w:val="20"/>
          <w:szCs w:val="20"/>
          <w:shd w:val="clear" w:color="auto" w:fill="FFFFFF"/>
          <w:lang w:val="da-DK"/>
        </w:rPr>
        <w:t xml:space="preserve"> outdooor-</w:t>
      </w:r>
      <w:r w:rsidRPr="00705725">
        <w:rPr>
          <w:rFonts w:ascii="Tahoma" w:hAnsi="Tahoma" w:cs="Tahoma"/>
          <w:color w:val="000000" w:themeColor="text1"/>
          <w:sz w:val="20"/>
          <w:szCs w:val="20"/>
          <w:shd w:val="clear" w:color="auto" w:fill="FFFFFF"/>
          <w:lang w:val="da-DK"/>
        </w:rPr>
        <w:t xml:space="preserve">aktiviteter, støtte til træning og generelle wellness-funktioner. </w:t>
      </w:r>
      <w:r w:rsidR="00D31571">
        <w:rPr>
          <w:rFonts w:ascii="Tahoma" w:hAnsi="Tahoma" w:cs="Tahoma"/>
          <w:color w:val="000000" w:themeColor="text1"/>
          <w:sz w:val="20"/>
          <w:szCs w:val="20"/>
          <w:shd w:val="clear" w:color="auto" w:fill="FFFFFF"/>
          <w:lang w:val="da-DK"/>
        </w:rPr>
        <w:t>Blandt</w:t>
      </w:r>
      <w:r w:rsidR="00FE09C7">
        <w:rPr>
          <w:rFonts w:ascii="Tahoma" w:hAnsi="Tahoma" w:cs="Tahoma"/>
          <w:color w:val="000000" w:themeColor="text1"/>
          <w:sz w:val="20"/>
          <w:szCs w:val="20"/>
          <w:shd w:val="clear" w:color="auto" w:fill="FFFFFF"/>
          <w:lang w:val="da-DK"/>
        </w:rPr>
        <w:t xml:space="preserve"> andet</w:t>
      </w:r>
      <w:r w:rsidRPr="00705725">
        <w:rPr>
          <w:rFonts w:ascii="Tahoma" w:hAnsi="Tahoma" w:cs="Tahoma"/>
          <w:color w:val="000000" w:themeColor="text1"/>
          <w:sz w:val="20"/>
          <w:szCs w:val="20"/>
          <w:shd w:val="clear" w:color="auto" w:fill="FFFFFF"/>
          <w:lang w:val="da-DK"/>
        </w:rPr>
        <w:t xml:space="preserve"> indbyggede sportsprofiler</w:t>
      </w:r>
      <w:r w:rsidR="00FE09C7">
        <w:rPr>
          <w:rFonts w:ascii="Tahoma" w:hAnsi="Tahoma" w:cs="Tahoma"/>
          <w:color w:val="000000" w:themeColor="text1"/>
          <w:sz w:val="20"/>
          <w:szCs w:val="20"/>
          <w:shd w:val="clear" w:color="auto" w:fill="FFFFFF"/>
          <w:lang w:val="da-DK"/>
        </w:rPr>
        <w:t xml:space="preserve">, </w:t>
      </w:r>
      <w:r w:rsidRPr="00705725">
        <w:rPr>
          <w:rFonts w:ascii="Tahoma" w:hAnsi="Tahoma" w:cs="Tahoma"/>
          <w:color w:val="000000" w:themeColor="text1"/>
          <w:sz w:val="20"/>
          <w:szCs w:val="20"/>
          <w:shd w:val="clear" w:color="auto" w:fill="FFFFFF"/>
          <w:lang w:val="da-DK"/>
        </w:rPr>
        <w:t>VO2</w:t>
      </w:r>
      <w:r w:rsidR="00FE09C7">
        <w:rPr>
          <w:rFonts w:ascii="Tahoma" w:hAnsi="Tahoma" w:cs="Tahoma"/>
          <w:color w:val="000000" w:themeColor="text1"/>
          <w:sz w:val="20"/>
          <w:szCs w:val="20"/>
          <w:shd w:val="clear" w:color="auto" w:fill="FFFFFF"/>
          <w:lang w:val="da-DK"/>
        </w:rPr>
        <w:t xml:space="preserve"> </w:t>
      </w:r>
      <w:r w:rsidRPr="00705725">
        <w:rPr>
          <w:rFonts w:ascii="Tahoma" w:hAnsi="Tahoma" w:cs="Tahoma"/>
          <w:color w:val="000000" w:themeColor="text1"/>
          <w:sz w:val="20"/>
          <w:szCs w:val="20"/>
          <w:shd w:val="clear" w:color="auto" w:fill="FFFFFF"/>
          <w:lang w:val="da-DK"/>
        </w:rPr>
        <w:t>ma</w:t>
      </w:r>
      <w:r w:rsidR="00D31571">
        <w:rPr>
          <w:rFonts w:ascii="Tahoma" w:hAnsi="Tahoma" w:cs="Tahoma"/>
          <w:color w:val="000000" w:themeColor="text1"/>
          <w:sz w:val="20"/>
          <w:szCs w:val="20"/>
          <w:shd w:val="clear" w:color="auto" w:fill="FFFFFF"/>
          <w:lang w:val="da-DK"/>
        </w:rPr>
        <w:t>x</w:t>
      </w:r>
      <w:r w:rsidRPr="00705725">
        <w:rPr>
          <w:rFonts w:ascii="Tahoma" w:hAnsi="Tahoma" w:cs="Tahoma"/>
          <w:color w:val="000000" w:themeColor="text1"/>
          <w:sz w:val="20"/>
          <w:szCs w:val="20"/>
          <w:shd w:val="clear" w:color="auto" w:fill="FFFFFF"/>
          <w:lang w:val="da-DK"/>
        </w:rPr>
        <w:t xml:space="preserve"> og træningsstatus med justering for varme og højde</w:t>
      </w:r>
      <w:r w:rsidR="00FE09C7">
        <w:rPr>
          <w:rFonts w:ascii="Tahoma" w:hAnsi="Tahoma" w:cs="Tahoma"/>
          <w:color w:val="000000" w:themeColor="text1"/>
          <w:sz w:val="20"/>
          <w:szCs w:val="20"/>
          <w:shd w:val="clear" w:color="auto" w:fill="FFFFFF"/>
          <w:lang w:val="da-DK"/>
        </w:rPr>
        <w:t>.</w:t>
      </w:r>
      <w:r w:rsidRPr="00705725">
        <w:rPr>
          <w:rFonts w:ascii="Tahoma" w:hAnsi="Tahoma" w:cs="Tahoma"/>
          <w:color w:val="000000" w:themeColor="text1"/>
          <w:sz w:val="20"/>
          <w:szCs w:val="20"/>
          <w:shd w:val="clear" w:color="auto" w:fill="FFFFFF"/>
          <w:lang w:val="da-DK"/>
        </w:rPr>
        <w:t xml:space="preserve"> </w:t>
      </w:r>
      <w:r w:rsidR="00FE09C7">
        <w:rPr>
          <w:rFonts w:ascii="Tahoma" w:hAnsi="Tahoma" w:cs="Tahoma"/>
          <w:color w:val="000000" w:themeColor="text1"/>
          <w:sz w:val="20"/>
          <w:szCs w:val="20"/>
          <w:shd w:val="clear" w:color="auto" w:fill="FFFFFF"/>
          <w:lang w:val="da-DK"/>
        </w:rPr>
        <w:t>T</w:t>
      </w:r>
      <w:r w:rsidRPr="00705725">
        <w:rPr>
          <w:rFonts w:ascii="Tahoma" w:hAnsi="Tahoma" w:cs="Tahoma"/>
          <w:color w:val="000000" w:themeColor="text1"/>
          <w:sz w:val="20"/>
          <w:szCs w:val="20"/>
          <w:shd w:val="clear" w:color="auto" w:fill="FFFFFF"/>
          <w:lang w:val="da-DK"/>
        </w:rPr>
        <w:t xml:space="preserve">actix Delta </w:t>
      </w:r>
      <w:r w:rsidR="00FE09C7">
        <w:rPr>
          <w:rFonts w:ascii="Tahoma" w:hAnsi="Tahoma" w:cs="Tahoma"/>
          <w:color w:val="000000" w:themeColor="text1"/>
          <w:sz w:val="20"/>
          <w:szCs w:val="20"/>
          <w:shd w:val="clear" w:color="auto" w:fill="FFFFFF"/>
          <w:lang w:val="da-DK"/>
        </w:rPr>
        <w:t xml:space="preserve">indeholder også </w:t>
      </w:r>
      <w:r w:rsidRPr="00705725">
        <w:rPr>
          <w:rFonts w:ascii="Tahoma" w:hAnsi="Tahoma" w:cs="Tahoma"/>
          <w:color w:val="000000" w:themeColor="text1"/>
          <w:sz w:val="20"/>
          <w:szCs w:val="20"/>
          <w:shd w:val="clear" w:color="auto" w:fill="FFFFFF"/>
          <w:lang w:val="da-DK"/>
        </w:rPr>
        <w:t xml:space="preserve">TopoActive Europe-kort til </w:t>
      </w:r>
      <w:r w:rsidR="004D18E5" w:rsidRPr="00705725">
        <w:rPr>
          <w:rFonts w:ascii="Tahoma" w:hAnsi="Tahoma" w:cs="Tahoma"/>
          <w:color w:val="000000" w:themeColor="text1"/>
          <w:sz w:val="20"/>
          <w:szCs w:val="20"/>
          <w:shd w:val="clear" w:color="auto" w:fill="FFFFFF"/>
          <w:lang w:val="da-DK"/>
        </w:rPr>
        <w:t>outdoor-</w:t>
      </w:r>
      <w:r w:rsidRPr="00705725">
        <w:rPr>
          <w:rFonts w:ascii="Tahoma" w:hAnsi="Tahoma" w:cs="Tahoma"/>
          <w:color w:val="000000" w:themeColor="text1"/>
          <w:sz w:val="20"/>
          <w:szCs w:val="20"/>
          <w:shd w:val="clear" w:color="auto" w:fill="FFFFFF"/>
          <w:lang w:val="da-DK"/>
        </w:rPr>
        <w:t>eventyr, skikort til mere end 2.000 ski</w:t>
      </w:r>
      <w:r w:rsidR="00FE09C7">
        <w:rPr>
          <w:rFonts w:ascii="Tahoma" w:hAnsi="Tahoma" w:cs="Tahoma"/>
          <w:color w:val="000000" w:themeColor="text1"/>
          <w:sz w:val="20"/>
          <w:szCs w:val="20"/>
          <w:shd w:val="clear" w:color="auto" w:fill="FFFFFF"/>
          <w:lang w:val="da-DK"/>
        </w:rPr>
        <w:t>sportssteder</w:t>
      </w:r>
      <w:r w:rsidR="003827C5">
        <w:rPr>
          <w:rFonts w:ascii="Tahoma" w:hAnsi="Tahoma" w:cs="Tahoma"/>
          <w:color w:val="000000" w:themeColor="text1"/>
          <w:sz w:val="20"/>
          <w:szCs w:val="20"/>
          <w:shd w:val="clear" w:color="auto" w:fill="FFFFFF"/>
          <w:lang w:val="da-DK"/>
        </w:rPr>
        <w:t xml:space="preserve"> </w:t>
      </w:r>
      <w:r w:rsidRPr="00705725">
        <w:rPr>
          <w:rFonts w:ascii="Tahoma" w:hAnsi="Tahoma" w:cs="Tahoma"/>
          <w:color w:val="000000" w:themeColor="text1"/>
          <w:sz w:val="20"/>
          <w:szCs w:val="20"/>
          <w:shd w:val="clear" w:color="auto" w:fill="FFFFFF"/>
          <w:lang w:val="da-DK"/>
        </w:rPr>
        <w:t xml:space="preserve">i hele verden og 41.000 golfbaner.  </w:t>
      </w:r>
    </w:p>
    <w:p w14:paraId="65A1D0FB" w14:textId="451BC7FC" w:rsidR="009F0A19" w:rsidRPr="003A246A" w:rsidRDefault="009F0A19" w:rsidP="009F0A19">
      <w:pPr>
        <w:rPr>
          <w:rFonts w:ascii="Tahoma" w:hAnsi="Tahoma" w:cs="Tahoma"/>
          <w:color w:val="000000" w:themeColor="text1"/>
          <w:sz w:val="20"/>
          <w:szCs w:val="20"/>
          <w:lang w:val="da-DK"/>
        </w:rPr>
      </w:pPr>
    </w:p>
    <w:p w14:paraId="55D3ECE1" w14:textId="293BD085" w:rsidR="00F874C1" w:rsidRDefault="00F874C1" w:rsidP="009F0A19">
      <w:pPr>
        <w:rPr>
          <w:rFonts w:ascii="Tahoma" w:hAnsi="Tahoma" w:cs="Tahoma"/>
          <w:color w:val="212529"/>
          <w:sz w:val="20"/>
          <w:szCs w:val="20"/>
          <w:shd w:val="clear" w:color="auto" w:fill="FFFFFF"/>
          <w:lang w:val="da-DK"/>
        </w:rPr>
      </w:pPr>
      <w:r w:rsidRPr="00705725">
        <w:rPr>
          <w:rFonts w:ascii="Tahoma" w:hAnsi="Tahoma" w:cs="Tahoma"/>
          <w:color w:val="000000" w:themeColor="text1"/>
          <w:sz w:val="20"/>
          <w:szCs w:val="20"/>
          <w:lang w:val="da-DK"/>
        </w:rPr>
        <w:t xml:space="preserve">Som </w:t>
      </w:r>
      <w:r w:rsidR="00FE09C7">
        <w:rPr>
          <w:rFonts w:ascii="Tahoma" w:hAnsi="Tahoma" w:cs="Tahoma"/>
          <w:color w:val="000000" w:themeColor="text1"/>
          <w:sz w:val="20"/>
          <w:szCs w:val="20"/>
          <w:lang w:val="da-DK"/>
        </w:rPr>
        <w:t>hverdags</w:t>
      </w:r>
      <w:r w:rsidRPr="00705725">
        <w:rPr>
          <w:rFonts w:ascii="Tahoma" w:hAnsi="Tahoma" w:cs="Tahoma"/>
          <w:color w:val="000000" w:themeColor="text1"/>
          <w:sz w:val="20"/>
          <w:szCs w:val="20"/>
          <w:lang w:val="da-DK"/>
        </w:rPr>
        <w:t xml:space="preserve">ur </w:t>
      </w:r>
      <w:r w:rsidR="00FE09C7">
        <w:rPr>
          <w:rFonts w:ascii="Tahoma" w:hAnsi="Tahoma" w:cs="Tahoma"/>
          <w:color w:val="000000" w:themeColor="text1"/>
          <w:sz w:val="20"/>
          <w:szCs w:val="20"/>
          <w:lang w:val="da-DK"/>
        </w:rPr>
        <w:t>tilbyder</w:t>
      </w:r>
      <w:r w:rsidRPr="00705725">
        <w:rPr>
          <w:rFonts w:ascii="Tahoma" w:hAnsi="Tahoma" w:cs="Tahoma"/>
          <w:color w:val="000000" w:themeColor="text1"/>
          <w:sz w:val="20"/>
          <w:szCs w:val="20"/>
          <w:lang w:val="da-DK"/>
        </w:rPr>
        <w:t xml:space="preserve"> tactix Delta musiklagring på enheden med mulighed for at downloade op til 2.000 sange</w:t>
      </w:r>
      <w:r w:rsidR="00FE09C7">
        <w:rPr>
          <w:rFonts w:ascii="Tahoma" w:hAnsi="Tahoma" w:cs="Tahoma"/>
          <w:color w:val="000000" w:themeColor="text1"/>
          <w:sz w:val="20"/>
          <w:szCs w:val="20"/>
          <w:lang w:val="da-DK"/>
        </w:rPr>
        <w:t xml:space="preserve"> og</w:t>
      </w:r>
      <w:r w:rsidRPr="00705725">
        <w:rPr>
          <w:rFonts w:ascii="Tahoma" w:hAnsi="Tahoma" w:cs="Tahoma"/>
          <w:color w:val="000000" w:themeColor="text1"/>
          <w:sz w:val="20"/>
          <w:szCs w:val="20"/>
          <w:lang w:val="da-DK"/>
        </w:rPr>
        <w:t xml:space="preserve"> synkronisere</w:t>
      </w:r>
      <w:r w:rsidR="00FE09C7">
        <w:rPr>
          <w:rFonts w:ascii="Tahoma" w:hAnsi="Tahoma" w:cs="Tahoma"/>
          <w:color w:val="000000" w:themeColor="text1"/>
          <w:sz w:val="20"/>
          <w:szCs w:val="20"/>
          <w:lang w:val="da-DK"/>
        </w:rPr>
        <w:t xml:space="preserve"> med</w:t>
      </w:r>
      <w:r w:rsidRPr="00705725">
        <w:rPr>
          <w:rFonts w:ascii="Tahoma" w:hAnsi="Tahoma" w:cs="Tahoma"/>
          <w:color w:val="000000" w:themeColor="text1"/>
          <w:sz w:val="20"/>
          <w:szCs w:val="20"/>
          <w:lang w:val="da-DK"/>
        </w:rPr>
        <w:t xml:space="preserve"> spillelister fra flere af de mest populære musiktjenester uden at skulle bruge telefonen. </w:t>
      </w:r>
      <w:r w:rsidR="003827C5">
        <w:rPr>
          <w:rFonts w:ascii="Tahoma" w:hAnsi="Tahoma" w:cs="Tahoma"/>
          <w:color w:val="000000" w:themeColor="text1"/>
          <w:sz w:val="20"/>
          <w:szCs w:val="20"/>
          <w:lang w:val="da-DK"/>
        </w:rPr>
        <w:t>Uret</w:t>
      </w:r>
      <w:r w:rsidRPr="00705725">
        <w:rPr>
          <w:rFonts w:ascii="Tahoma" w:hAnsi="Tahoma" w:cs="Tahoma"/>
          <w:color w:val="000000" w:themeColor="text1"/>
          <w:sz w:val="20"/>
          <w:szCs w:val="20"/>
          <w:lang w:val="da-DK"/>
        </w:rPr>
        <w:t xml:space="preserve"> understøtter </w:t>
      </w:r>
      <w:r w:rsidR="003827C5">
        <w:rPr>
          <w:rFonts w:ascii="Tahoma" w:hAnsi="Tahoma" w:cs="Tahoma"/>
          <w:color w:val="000000" w:themeColor="text1"/>
          <w:sz w:val="20"/>
          <w:szCs w:val="20"/>
          <w:lang w:val="da-DK"/>
        </w:rPr>
        <w:t>også</w:t>
      </w:r>
      <w:r w:rsidR="00705725" w:rsidRPr="00705725">
        <w:rPr>
          <w:rFonts w:ascii="Tahoma" w:hAnsi="Tahoma" w:cs="Tahoma"/>
          <w:color w:val="000000" w:themeColor="text1"/>
          <w:sz w:val="20"/>
          <w:szCs w:val="20"/>
          <w:lang w:val="da-DK"/>
        </w:rPr>
        <w:t xml:space="preserve"> den kontaktløse betalingsløsning</w:t>
      </w:r>
      <w:r w:rsidRPr="00705725">
        <w:rPr>
          <w:rFonts w:ascii="Tahoma" w:hAnsi="Tahoma" w:cs="Tahoma"/>
          <w:color w:val="000000" w:themeColor="text1"/>
          <w:sz w:val="20"/>
          <w:szCs w:val="20"/>
          <w:lang w:val="da-DK"/>
        </w:rPr>
        <w:t xml:space="preserve"> Garmin Pay, så brugere ikke skal bekymre sig om at bære rundt på kort eller kontanter. Når det er parret med en kompatibel smartphone, kan brugere lade deres telefon blive sikkert i lommen, mens de modtager smart-notifikationer som sms’er, emails og andre beskeder lige på håndleddet. Tactix Delta er også kompatibel med andre Garmin-enheder, herunder satellitkommunikatører som </w:t>
      </w:r>
      <w:hyperlink r:id="rId7" w:history="1">
        <w:r w:rsidRPr="00F874C1">
          <w:rPr>
            <w:rStyle w:val="Hyperlink"/>
            <w:rFonts w:ascii="Tahoma" w:hAnsi="Tahoma" w:cs="Tahoma"/>
            <w:color w:val="007CC3"/>
            <w:sz w:val="20"/>
            <w:szCs w:val="20"/>
            <w:shd w:val="clear" w:color="auto" w:fill="FFFFFF"/>
            <w:lang w:val="da-DK"/>
          </w:rPr>
          <w:t>inReach</w:t>
        </w:r>
        <w:r w:rsidRPr="00F874C1">
          <w:rPr>
            <w:rFonts w:ascii="Tahoma" w:hAnsi="Tahoma" w:cs="Tahoma"/>
            <w:b/>
            <w:vertAlign w:val="superscript"/>
            <w:lang w:val="da-DK"/>
          </w:rPr>
          <w:t>®</w:t>
        </w:r>
        <w:r w:rsidRPr="00F874C1">
          <w:rPr>
            <w:rStyle w:val="Hyperlink"/>
            <w:rFonts w:ascii="Tahoma" w:hAnsi="Tahoma" w:cs="Tahoma"/>
            <w:color w:val="007CC3"/>
            <w:sz w:val="20"/>
            <w:szCs w:val="20"/>
            <w:shd w:val="clear" w:color="auto" w:fill="FFFFFF"/>
            <w:lang w:val="da-DK"/>
          </w:rPr>
          <w:t xml:space="preserve"> Mini</w:t>
        </w:r>
      </w:hyperlink>
      <w:r w:rsidRPr="00F874C1">
        <w:rPr>
          <w:rFonts w:ascii="Tahoma" w:hAnsi="Tahoma" w:cs="Tahoma"/>
          <w:sz w:val="20"/>
          <w:szCs w:val="20"/>
          <w:vertAlign w:val="superscript"/>
          <w:lang w:val="da-DK"/>
        </w:rPr>
        <w:t>4</w:t>
      </w:r>
      <w:r w:rsidRPr="00F874C1">
        <w:rPr>
          <w:rFonts w:ascii="Tahoma" w:hAnsi="Tahoma" w:cs="Tahoma"/>
          <w:color w:val="212529"/>
          <w:sz w:val="20"/>
          <w:szCs w:val="20"/>
          <w:shd w:val="clear" w:color="auto" w:fill="FFFFFF"/>
          <w:lang w:val="da-DK"/>
        </w:rPr>
        <w:t> </w:t>
      </w:r>
      <w:r>
        <w:rPr>
          <w:rFonts w:ascii="Tahoma" w:hAnsi="Tahoma" w:cs="Tahoma"/>
          <w:color w:val="212529"/>
          <w:sz w:val="20"/>
          <w:szCs w:val="20"/>
          <w:shd w:val="clear" w:color="auto" w:fill="FFFFFF"/>
          <w:lang w:val="da-DK"/>
        </w:rPr>
        <w:t xml:space="preserve">og hundesporere som </w:t>
      </w:r>
      <w:r w:rsidRPr="00F874C1">
        <w:rPr>
          <w:rFonts w:ascii="Tahoma" w:hAnsi="Tahoma" w:cs="Tahoma"/>
          <w:color w:val="212529"/>
          <w:sz w:val="20"/>
          <w:szCs w:val="20"/>
          <w:shd w:val="clear" w:color="auto" w:fill="FFFFFF"/>
          <w:lang w:val="da-DK"/>
        </w:rPr>
        <w:t>Alpha® 100</w:t>
      </w:r>
      <w:r>
        <w:rPr>
          <w:rFonts w:ascii="Tahoma" w:hAnsi="Tahoma" w:cs="Tahoma"/>
          <w:color w:val="212529"/>
          <w:sz w:val="20"/>
          <w:szCs w:val="20"/>
          <w:shd w:val="clear" w:color="auto" w:fill="FFFFFF"/>
          <w:lang w:val="da-DK"/>
        </w:rPr>
        <w:t>.</w:t>
      </w:r>
    </w:p>
    <w:p w14:paraId="02C32DA5" w14:textId="14BABC14" w:rsidR="00F874C1" w:rsidRDefault="00F874C1" w:rsidP="009F0A19">
      <w:pPr>
        <w:rPr>
          <w:rFonts w:ascii="Tahoma" w:hAnsi="Tahoma" w:cs="Tahoma"/>
          <w:color w:val="212529"/>
          <w:sz w:val="20"/>
          <w:szCs w:val="20"/>
          <w:shd w:val="clear" w:color="auto" w:fill="FFFFFF"/>
          <w:lang w:val="da-DK"/>
        </w:rPr>
      </w:pPr>
    </w:p>
    <w:p w14:paraId="5ACE1A64" w14:textId="5E92BFFE" w:rsidR="00F874C1" w:rsidRPr="00F874C1" w:rsidRDefault="00F874C1" w:rsidP="009F0A19">
      <w:pPr>
        <w:rPr>
          <w:rFonts w:ascii="Tahoma" w:hAnsi="Tahoma" w:cs="Tahoma"/>
          <w:color w:val="212529"/>
          <w:sz w:val="20"/>
          <w:szCs w:val="20"/>
          <w:lang w:val="da-DK"/>
        </w:rPr>
      </w:pPr>
      <w:r>
        <w:rPr>
          <w:rFonts w:ascii="Tahoma" w:hAnsi="Tahoma" w:cs="Tahoma"/>
          <w:color w:val="212529"/>
          <w:sz w:val="20"/>
          <w:szCs w:val="20"/>
          <w:shd w:val="clear" w:color="auto" w:fill="FFFFFF"/>
          <w:lang w:val="da-DK"/>
        </w:rPr>
        <w:lastRenderedPageBreak/>
        <w:t xml:space="preserve">Tactix Delta bliver </w:t>
      </w:r>
      <w:r w:rsidR="00FE09C7">
        <w:rPr>
          <w:rFonts w:ascii="Tahoma" w:hAnsi="Tahoma" w:cs="Tahoma"/>
          <w:color w:val="212529"/>
          <w:sz w:val="20"/>
          <w:szCs w:val="20"/>
          <w:shd w:val="clear" w:color="auto" w:fill="FFFFFF"/>
          <w:lang w:val="da-DK"/>
        </w:rPr>
        <w:t>lanceret</w:t>
      </w:r>
      <w:r>
        <w:rPr>
          <w:rFonts w:ascii="Tahoma" w:hAnsi="Tahoma" w:cs="Tahoma"/>
          <w:color w:val="212529"/>
          <w:sz w:val="20"/>
          <w:szCs w:val="20"/>
          <w:shd w:val="clear" w:color="auto" w:fill="FFFFFF"/>
          <w:lang w:val="da-DK"/>
        </w:rPr>
        <w:t xml:space="preserve"> i forbindelse med Shot Show i Las Vegas, NV, fra d. 20</w:t>
      </w:r>
      <w:r w:rsidR="003827C5">
        <w:rPr>
          <w:rFonts w:ascii="Tahoma" w:hAnsi="Tahoma" w:cs="Tahoma"/>
          <w:color w:val="212529"/>
          <w:sz w:val="20"/>
          <w:szCs w:val="20"/>
          <w:shd w:val="clear" w:color="auto" w:fill="FFFFFF"/>
          <w:lang w:val="da-DK"/>
        </w:rPr>
        <w:t>.</w:t>
      </w:r>
      <w:r>
        <w:rPr>
          <w:rFonts w:ascii="Tahoma" w:hAnsi="Tahoma" w:cs="Tahoma"/>
          <w:color w:val="212529"/>
          <w:sz w:val="20"/>
          <w:szCs w:val="20"/>
          <w:shd w:val="clear" w:color="auto" w:fill="FFFFFF"/>
          <w:lang w:val="da-DK"/>
        </w:rPr>
        <w:t>-24</w:t>
      </w:r>
      <w:r w:rsidR="003827C5">
        <w:rPr>
          <w:rFonts w:ascii="Tahoma" w:hAnsi="Tahoma" w:cs="Tahoma"/>
          <w:color w:val="212529"/>
          <w:sz w:val="20"/>
          <w:szCs w:val="20"/>
          <w:shd w:val="clear" w:color="auto" w:fill="FFFFFF"/>
          <w:lang w:val="da-DK"/>
        </w:rPr>
        <w:t>.</w:t>
      </w:r>
      <w:r>
        <w:rPr>
          <w:rFonts w:ascii="Tahoma" w:hAnsi="Tahoma" w:cs="Tahoma"/>
          <w:color w:val="212529"/>
          <w:sz w:val="20"/>
          <w:szCs w:val="20"/>
          <w:shd w:val="clear" w:color="auto" w:fill="FFFFFF"/>
          <w:lang w:val="da-DK"/>
        </w:rPr>
        <w:t xml:space="preserve"> januar 2020 og vil blive udstillet på Garmins stand </w:t>
      </w:r>
      <w:r w:rsidRPr="00F874C1">
        <w:rPr>
          <w:rFonts w:ascii="Tahoma" w:hAnsi="Tahoma" w:cs="Tahoma"/>
          <w:color w:val="212529"/>
          <w:sz w:val="20"/>
          <w:szCs w:val="20"/>
          <w:shd w:val="clear" w:color="auto" w:fill="FFFFFF"/>
          <w:lang w:val="da-DK"/>
        </w:rPr>
        <w:t>#3009</w:t>
      </w:r>
      <w:r>
        <w:rPr>
          <w:rFonts w:ascii="Tahoma" w:hAnsi="Tahoma" w:cs="Tahoma"/>
          <w:color w:val="212529"/>
          <w:sz w:val="20"/>
          <w:szCs w:val="20"/>
          <w:shd w:val="clear" w:color="auto" w:fill="FFFFFF"/>
          <w:lang w:val="da-DK"/>
        </w:rPr>
        <w:t xml:space="preserve">. </w:t>
      </w:r>
      <w:r w:rsidR="00FE09C7">
        <w:rPr>
          <w:rFonts w:ascii="Tahoma" w:hAnsi="Tahoma" w:cs="Tahoma"/>
          <w:color w:val="212529"/>
          <w:sz w:val="20"/>
          <w:szCs w:val="20"/>
          <w:shd w:val="clear" w:color="auto" w:fill="FFFFFF"/>
          <w:lang w:val="da-DK"/>
        </w:rPr>
        <w:t>Uret</w:t>
      </w:r>
      <w:r>
        <w:rPr>
          <w:rFonts w:ascii="Tahoma" w:hAnsi="Tahoma" w:cs="Tahoma"/>
          <w:color w:val="212529"/>
          <w:sz w:val="20"/>
          <w:szCs w:val="20"/>
          <w:shd w:val="clear" w:color="auto" w:fill="FFFFFF"/>
          <w:lang w:val="da-DK"/>
        </w:rPr>
        <w:t xml:space="preserve"> er i handlen</w:t>
      </w:r>
      <w:r w:rsidR="00705725">
        <w:rPr>
          <w:rFonts w:ascii="Tahoma" w:hAnsi="Tahoma" w:cs="Tahoma"/>
          <w:color w:val="212529"/>
          <w:sz w:val="20"/>
          <w:szCs w:val="20"/>
          <w:shd w:val="clear" w:color="auto" w:fill="FFFFFF"/>
          <w:lang w:val="da-DK"/>
        </w:rPr>
        <w:t xml:space="preserve"> nu</w:t>
      </w:r>
      <w:r>
        <w:rPr>
          <w:rFonts w:ascii="Tahoma" w:hAnsi="Tahoma" w:cs="Tahoma"/>
          <w:color w:val="212529"/>
          <w:sz w:val="20"/>
          <w:szCs w:val="20"/>
          <w:shd w:val="clear" w:color="auto" w:fill="FFFFFF"/>
          <w:lang w:val="da-DK"/>
        </w:rPr>
        <w:t xml:space="preserve"> og har en </w:t>
      </w:r>
      <w:r w:rsidR="00FE09C7">
        <w:rPr>
          <w:rFonts w:ascii="Tahoma" w:hAnsi="Tahoma" w:cs="Tahoma"/>
          <w:color w:val="212529"/>
          <w:sz w:val="20"/>
          <w:szCs w:val="20"/>
          <w:shd w:val="clear" w:color="auto" w:fill="FFFFFF"/>
          <w:lang w:val="da-DK"/>
        </w:rPr>
        <w:t>vejledende</w:t>
      </w:r>
      <w:r>
        <w:rPr>
          <w:rFonts w:ascii="Tahoma" w:hAnsi="Tahoma" w:cs="Tahoma"/>
          <w:color w:val="212529"/>
          <w:sz w:val="20"/>
          <w:szCs w:val="20"/>
          <w:shd w:val="clear" w:color="auto" w:fill="FFFFFF"/>
          <w:lang w:val="da-DK"/>
        </w:rPr>
        <w:t xml:space="preserve"> udsalgspris på </w:t>
      </w:r>
      <w:r w:rsidR="00371D57">
        <w:rPr>
          <w:rFonts w:ascii="Tahoma" w:hAnsi="Tahoma" w:cs="Tahoma"/>
          <w:color w:val="212529"/>
          <w:sz w:val="20"/>
          <w:szCs w:val="20"/>
          <w:shd w:val="clear" w:color="auto" w:fill="FFFFFF"/>
          <w:lang w:val="da-DK"/>
        </w:rPr>
        <w:t xml:space="preserve">dkk 7.499,- </w:t>
      </w:r>
      <w:r>
        <w:rPr>
          <w:rFonts w:ascii="Tahoma" w:hAnsi="Tahoma" w:cs="Tahoma"/>
          <w:color w:val="212529"/>
          <w:sz w:val="20"/>
          <w:szCs w:val="20"/>
          <w:shd w:val="clear" w:color="auto" w:fill="FFFFFF"/>
          <w:lang w:val="da-DK"/>
        </w:rPr>
        <w:t xml:space="preserve">Læs mere på </w:t>
      </w:r>
      <w:hyperlink r:id="rId8" w:history="1">
        <w:r w:rsidRPr="00705725">
          <w:rPr>
            <w:rStyle w:val="Hyperlink"/>
            <w:rFonts w:ascii="Tahoma" w:hAnsi="Tahoma" w:cs="Tahoma"/>
            <w:sz w:val="20"/>
            <w:szCs w:val="20"/>
            <w:lang w:val="da-DK"/>
          </w:rPr>
          <w:t>garmin.com</w:t>
        </w:r>
      </w:hyperlink>
      <w:r w:rsidRPr="00705725">
        <w:rPr>
          <w:rFonts w:ascii="Tahoma" w:hAnsi="Tahoma" w:cs="Tahoma"/>
          <w:sz w:val="20"/>
          <w:szCs w:val="20"/>
          <w:lang w:val="da-DK"/>
        </w:rPr>
        <w:t xml:space="preserve">.  </w:t>
      </w:r>
    </w:p>
    <w:p w14:paraId="725CC1C8" w14:textId="6B830D17" w:rsidR="00F874C1" w:rsidRPr="003A246A" w:rsidRDefault="00F874C1" w:rsidP="00712631">
      <w:pPr>
        <w:rPr>
          <w:rFonts w:ascii="Tahoma" w:hAnsi="Tahoma" w:cs="Tahoma"/>
          <w:sz w:val="20"/>
          <w:szCs w:val="20"/>
          <w:lang w:val="da-DK"/>
        </w:rPr>
      </w:pPr>
    </w:p>
    <w:p w14:paraId="1D9A19E1" w14:textId="20DAF2E4" w:rsidR="00F874C1" w:rsidRPr="00F874C1" w:rsidRDefault="00F874C1" w:rsidP="00712631">
      <w:pPr>
        <w:rPr>
          <w:rFonts w:ascii="Tahoma" w:hAnsi="Tahoma" w:cs="Tahoma"/>
          <w:color w:val="212529"/>
          <w:sz w:val="20"/>
          <w:szCs w:val="20"/>
          <w:shd w:val="clear" w:color="auto" w:fill="FFFFFF"/>
          <w:lang w:val="da-DK"/>
        </w:rPr>
      </w:pPr>
      <w:r>
        <w:rPr>
          <w:rFonts w:ascii="Tahoma" w:eastAsia="Tahoma" w:hAnsi="Tahoma" w:cs="Tahoma"/>
          <w:sz w:val="20"/>
          <w:szCs w:val="20"/>
          <w:lang w:val="da-DK"/>
        </w:rPr>
        <w:t xml:space="preserve">Tactix Delta </w:t>
      </w:r>
      <w:r w:rsidRPr="00F874C1">
        <w:rPr>
          <w:rFonts w:ascii="Tahoma" w:eastAsia="Tahoma" w:hAnsi="Tahoma" w:cs="Tahoma"/>
          <w:sz w:val="20"/>
          <w:szCs w:val="20"/>
          <w:lang w:val="da-DK"/>
        </w:rPr>
        <w:t xml:space="preserve">er </w:t>
      </w:r>
      <w:r w:rsidRPr="00F874C1">
        <w:rPr>
          <w:rFonts w:ascii="Tahoma" w:eastAsia="Tahoma" w:hAnsi="Tahoma" w:cs="Tahoma"/>
          <w:color w:val="212121"/>
          <w:sz w:val="20"/>
          <w:szCs w:val="20"/>
          <w:lang w:val="da-DK"/>
        </w:rPr>
        <w:t xml:space="preserve">den </w:t>
      </w:r>
      <w:r w:rsidRPr="00302AAA">
        <w:rPr>
          <w:rFonts w:ascii="Tahoma" w:hAnsi="Tahoma" w:cs="Tahoma"/>
          <w:color w:val="000000"/>
          <w:sz w:val="20"/>
          <w:szCs w:val="20"/>
          <w:lang w:val="da-DK"/>
        </w:rPr>
        <w:t>nyeste løsning fra Garmins outdoor-segment, som fokuserer på at udvikle teknologi og nye idéer, der kan forbedre brugernes oplevelser i det fri. Uanset om det gælder vandr</w:t>
      </w:r>
      <w:r>
        <w:rPr>
          <w:rFonts w:ascii="Tahoma" w:hAnsi="Tahoma" w:cs="Tahoma"/>
          <w:color w:val="000000"/>
          <w:sz w:val="20"/>
          <w:szCs w:val="20"/>
          <w:lang w:val="da-DK"/>
        </w:rPr>
        <w:t>ing</w:t>
      </w:r>
      <w:r w:rsidRPr="00302AAA">
        <w:rPr>
          <w:rFonts w:ascii="Tahoma" w:hAnsi="Tahoma" w:cs="Tahoma"/>
          <w:color w:val="000000"/>
          <w:sz w:val="20"/>
          <w:szCs w:val="20"/>
          <w:lang w:val="da-DK"/>
        </w:rPr>
        <w:t>, jagt, t</w:t>
      </w:r>
      <w:r>
        <w:rPr>
          <w:rFonts w:ascii="Tahoma" w:hAnsi="Tahoma" w:cs="Tahoma"/>
          <w:color w:val="000000"/>
          <w:sz w:val="20"/>
          <w:szCs w:val="20"/>
          <w:lang w:val="da-DK"/>
        </w:rPr>
        <w:t>rail</w:t>
      </w:r>
      <w:r w:rsidRPr="00302AAA">
        <w:rPr>
          <w:rFonts w:ascii="Tahoma" w:hAnsi="Tahoma" w:cs="Tahoma"/>
          <w:color w:val="000000"/>
          <w:sz w:val="20"/>
          <w:szCs w:val="20"/>
          <w:lang w:val="da-DK"/>
        </w:rPr>
        <w:t>løb, mountainbiking, golf, dykning eller satellitkommunikation, er Garmins enheder vigtige værktøjer til outdoor-entusiaster på alle niveauer.</w:t>
      </w:r>
      <w:r>
        <w:rPr>
          <w:rFonts w:ascii="Tahoma" w:hAnsi="Tahoma" w:cs="Tahoma"/>
          <w:color w:val="000000"/>
          <w:sz w:val="20"/>
          <w:szCs w:val="20"/>
          <w:lang w:val="da-DK"/>
        </w:rPr>
        <w:t xml:space="preserve"> </w:t>
      </w:r>
    </w:p>
    <w:p w14:paraId="0114EB0A" w14:textId="6A64C142" w:rsidR="00691119" w:rsidRPr="003A246A" w:rsidRDefault="00691119" w:rsidP="00F874C1">
      <w:pPr>
        <w:rPr>
          <w:rFonts w:ascii="Tahoma" w:hAnsi="Tahoma" w:cs="Tahoma"/>
          <w:color w:val="212529"/>
          <w:sz w:val="20"/>
          <w:szCs w:val="20"/>
          <w:shd w:val="clear" w:color="auto" w:fill="FFFFFF"/>
          <w:lang w:val="da-DK"/>
        </w:rPr>
      </w:pPr>
    </w:p>
    <w:p w14:paraId="3656EC80" w14:textId="3F5F11EB" w:rsidR="00F874C1" w:rsidRPr="00824A2C" w:rsidRDefault="00F874C1" w:rsidP="004E5958">
      <w:pPr>
        <w:rPr>
          <w:rFonts w:ascii="Tahoma" w:hAnsi="Tahoma" w:cs="Tahoma"/>
          <w:color w:val="000000" w:themeColor="text1"/>
          <w:sz w:val="20"/>
          <w:szCs w:val="20"/>
          <w:lang w:val="da-DK"/>
        </w:rPr>
      </w:pPr>
      <w:r w:rsidRPr="00302AAA">
        <w:rPr>
          <w:rFonts w:ascii="Tahoma" w:hAnsi="Tahoma" w:cs="Tahoma"/>
          <w:color w:val="000000" w:themeColor="text1"/>
          <w:sz w:val="20"/>
          <w:szCs w:val="20"/>
          <w:lang w:val="da-DK"/>
        </w:rPr>
        <w:t xml:space="preserve">I årtier har Garmin været en frontløber inden for ny GPS-teknologi, trådløse enheder og applikationer, der er designet til folk med en aktiv livsstil. Garmin arbejder inden for fem primære forretningsområder: Vejnaviagtion, luftfart, sport, marine og outdoor. </w:t>
      </w:r>
      <w:r w:rsidRPr="00302AAA">
        <w:rPr>
          <w:rFonts w:ascii="Tahoma" w:hAnsi="Tahoma" w:cs="Tahoma"/>
          <w:iCs/>
          <w:color w:val="000000" w:themeColor="text1"/>
          <w:sz w:val="20"/>
          <w:szCs w:val="20"/>
          <w:lang w:val="da-DK"/>
        </w:rPr>
        <w:t>Besøg Garmins presserum på garmin.com/newsroom for at få mere information, eller følg med på</w:t>
      </w:r>
      <w:r>
        <w:rPr>
          <w:rFonts w:ascii="Tahoma" w:hAnsi="Tahoma" w:cs="Tahoma"/>
          <w:iCs/>
          <w:color w:val="000000" w:themeColor="text1"/>
          <w:sz w:val="20"/>
          <w:szCs w:val="20"/>
          <w:lang w:val="da-DK"/>
        </w:rPr>
        <w:t xml:space="preserve"> </w:t>
      </w:r>
      <w:hyperlink r:id="rId9" w:history="1">
        <w:r w:rsidRPr="00F874C1">
          <w:rPr>
            <w:rStyle w:val="Hyperlink"/>
            <w:rFonts w:ascii="Tahoma" w:hAnsi="Tahoma" w:cs="Tahoma"/>
            <w:color w:val="007CC3"/>
            <w:sz w:val="20"/>
            <w:szCs w:val="20"/>
            <w:lang w:val="da-DK"/>
          </w:rPr>
          <w:t>facebook.com/garmin</w:t>
        </w:r>
      </w:hyperlink>
      <w:r w:rsidRPr="00F874C1">
        <w:rPr>
          <w:rFonts w:ascii="Tahoma" w:hAnsi="Tahoma" w:cs="Tahoma"/>
          <w:color w:val="212529"/>
          <w:sz w:val="20"/>
          <w:szCs w:val="20"/>
          <w:lang w:val="da-DK"/>
        </w:rPr>
        <w:t>, </w:t>
      </w:r>
      <w:hyperlink r:id="rId10" w:history="1">
        <w:r w:rsidRPr="00F874C1">
          <w:rPr>
            <w:rStyle w:val="Hyperlink"/>
            <w:rFonts w:ascii="Tahoma" w:hAnsi="Tahoma" w:cs="Tahoma"/>
            <w:color w:val="007CC3"/>
            <w:sz w:val="20"/>
            <w:szCs w:val="20"/>
            <w:lang w:val="da-DK"/>
          </w:rPr>
          <w:t>instagram.com/garmin</w:t>
        </w:r>
      </w:hyperlink>
      <w:r w:rsidRPr="00F874C1">
        <w:rPr>
          <w:rFonts w:ascii="Tahoma" w:hAnsi="Tahoma" w:cs="Tahoma"/>
          <w:color w:val="212529"/>
          <w:sz w:val="20"/>
          <w:szCs w:val="20"/>
          <w:lang w:val="da-DK"/>
        </w:rPr>
        <w:t>, </w:t>
      </w:r>
      <w:hyperlink r:id="rId11" w:history="1">
        <w:r w:rsidRPr="00F874C1">
          <w:rPr>
            <w:rStyle w:val="Hyperlink"/>
            <w:rFonts w:ascii="Tahoma" w:hAnsi="Tahoma" w:cs="Tahoma"/>
            <w:color w:val="007CC3"/>
            <w:sz w:val="20"/>
            <w:szCs w:val="20"/>
            <w:lang w:val="da-DK"/>
          </w:rPr>
          <w:t>twitter.com/garminnews</w:t>
        </w:r>
      </w:hyperlink>
      <w:r>
        <w:rPr>
          <w:rFonts w:ascii="Tahoma" w:hAnsi="Tahoma" w:cs="Tahoma"/>
          <w:color w:val="212529"/>
          <w:sz w:val="20"/>
          <w:szCs w:val="20"/>
          <w:lang w:val="da-DK"/>
        </w:rPr>
        <w:t xml:space="preserve"> eller</w:t>
      </w:r>
      <w:r w:rsidRPr="00F874C1">
        <w:rPr>
          <w:rFonts w:ascii="Tahoma" w:hAnsi="Tahoma" w:cs="Tahoma"/>
          <w:color w:val="212529"/>
          <w:sz w:val="20"/>
          <w:szCs w:val="20"/>
          <w:lang w:val="da-DK"/>
        </w:rPr>
        <w:t> </w:t>
      </w:r>
      <w:hyperlink r:id="rId12" w:history="1">
        <w:r w:rsidRPr="00F874C1">
          <w:rPr>
            <w:rStyle w:val="Hyperlink"/>
            <w:rFonts w:ascii="Tahoma" w:hAnsi="Tahoma" w:cs="Tahoma"/>
            <w:color w:val="007CC3"/>
            <w:sz w:val="20"/>
            <w:szCs w:val="20"/>
            <w:lang w:val="da-DK"/>
          </w:rPr>
          <w:t>youtube.com/garmin</w:t>
        </w:r>
      </w:hyperlink>
      <w:r w:rsidRPr="00F874C1">
        <w:rPr>
          <w:rFonts w:ascii="Tahoma" w:hAnsi="Tahoma" w:cs="Tahoma"/>
          <w:color w:val="212529"/>
          <w:sz w:val="20"/>
          <w:szCs w:val="20"/>
          <w:lang w:val="da-DK"/>
        </w:rPr>
        <w:t>.</w:t>
      </w:r>
    </w:p>
    <w:p w14:paraId="795CFA68" w14:textId="0EFE22C0" w:rsidR="00712631" w:rsidRPr="003A246A" w:rsidRDefault="00256B47" w:rsidP="00256B47">
      <w:pPr>
        <w:pStyle w:val="NormalWeb"/>
        <w:rPr>
          <w:rFonts w:ascii="Tahoma" w:eastAsia="Times New Roman" w:hAnsi="Tahoma" w:cs="Tahoma"/>
          <w:sz w:val="16"/>
          <w:szCs w:val="16"/>
          <w:lang w:val="da-DK"/>
        </w:rPr>
      </w:pPr>
      <w:r w:rsidRPr="00F874C1">
        <w:rPr>
          <w:rFonts w:ascii="Tahoma" w:hAnsi="Tahoma" w:cs="Tahoma"/>
          <w:color w:val="212529"/>
          <w:sz w:val="16"/>
          <w:szCs w:val="16"/>
          <w:shd w:val="clear" w:color="auto" w:fill="FFFFFF"/>
          <w:vertAlign w:val="superscript"/>
          <w:lang w:val="da-DK"/>
        </w:rPr>
        <w:t>1</w:t>
      </w:r>
      <w:r w:rsidRPr="00F874C1">
        <w:rPr>
          <w:rFonts w:ascii="Tahoma" w:hAnsi="Tahoma" w:cs="Tahoma"/>
          <w:color w:val="212529"/>
          <w:sz w:val="16"/>
          <w:szCs w:val="16"/>
          <w:shd w:val="clear" w:color="auto" w:fill="FFFFFF"/>
          <w:lang w:val="da-DK"/>
        </w:rPr>
        <w:t> </w:t>
      </w:r>
      <w:r w:rsidR="00F874C1" w:rsidRPr="00F874C1">
        <w:rPr>
          <w:rFonts w:ascii="Tahoma" w:eastAsia="Times New Roman" w:hAnsi="Tahoma" w:cs="Tahoma"/>
          <w:sz w:val="16"/>
          <w:szCs w:val="16"/>
          <w:lang w:val="da-DK"/>
        </w:rPr>
        <w:t>Besøg</w:t>
      </w:r>
      <w:r w:rsidRPr="00F874C1">
        <w:rPr>
          <w:rFonts w:ascii="Tahoma" w:eastAsia="Times New Roman" w:hAnsi="Tahoma" w:cs="Tahoma"/>
          <w:sz w:val="16"/>
          <w:szCs w:val="16"/>
          <w:lang w:val="da-DK"/>
        </w:rPr>
        <w:t xml:space="preserve"> </w:t>
      </w:r>
      <w:r w:rsidRPr="00F874C1">
        <w:rPr>
          <w:rFonts w:ascii="Tahoma" w:eastAsia="Times New Roman" w:hAnsi="Tahoma" w:cs="Tahoma"/>
          <w:color w:val="1C5BD6"/>
          <w:sz w:val="16"/>
          <w:szCs w:val="16"/>
          <w:lang w:val="da-DK"/>
        </w:rPr>
        <w:t xml:space="preserve">Garmin.com/ataccuracy </w:t>
      </w:r>
      <w:r w:rsidRPr="00F874C1">
        <w:rPr>
          <w:rFonts w:ascii="Tahoma" w:eastAsia="Times New Roman" w:hAnsi="Tahoma" w:cs="Tahoma"/>
          <w:sz w:val="16"/>
          <w:szCs w:val="16"/>
          <w:lang w:val="da-DK"/>
        </w:rPr>
        <w:t>for m</w:t>
      </w:r>
      <w:r w:rsidR="00F874C1" w:rsidRPr="00F874C1">
        <w:rPr>
          <w:rFonts w:ascii="Tahoma" w:eastAsia="Times New Roman" w:hAnsi="Tahoma" w:cs="Tahoma"/>
          <w:sz w:val="16"/>
          <w:szCs w:val="16"/>
          <w:lang w:val="da-DK"/>
        </w:rPr>
        <w:t>e</w:t>
      </w:r>
      <w:r w:rsidRPr="00F874C1">
        <w:rPr>
          <w:rFonts w:ascii="Tahoma" w:eastAsia="Times New Roman" w:hAnsi="Tahoma" w:cs="Tahoma"/>
          <w:sz w:val="16"/>
          <w:szCs w:val="16"/>
          <w:lang w:val="da-DK"/>
        </w:rPr>
        <w:t>re information</w:t>
      </w:r>
      <w:r w:rsidR="00F874C1">
        <w:rPr>
          <w:rFonts w:ascii="Tahoma" w:eastAsia="Times New Roman" w:hAnsi="Tahoma" w:cs="Tahoma"/>
          <w:sz w:val="16"/>
          <w:szCs w:val="16"/>
          <w:lang w:val="da-DK"/>
        </w:rPr>
        <w:t>.</w:t>
      </w:r>
      <w:r w:rsidRPr="00F874C1">
        <w:rPr>
          <w:rFonts w:ascii="Tahoma" w:eastAsia="Times New Roman" w:hAnsi="Tahoma" w:cs="Tahoma"/>
          <w:sz w:val="16"/>
          <w:szCs w:val="16"/>
          <w:lang w:val="da-DK"/>
        </w:rPr>
        <w:t xml:space="preserve">                                                                                               </w:t>
      </w:r>
      <w:r w:rsidR="00712631" w:rsidRPr="00F874C1">
        <w:rPr>
          <w:rFonts w:ascii="Tahoma" w:hAnsi="Tahoma" w:cs="Tahoma"/>
          <w:color w:val="212529"/>
          <w:sz w:val="16"/>
          <w:szCs w:val="16"/>
          <w:shd w:val="clear" w:color="auto" w:fill="FFFFFF"/>
          <w:vertAlign w:val="superscript"/>
          <w:lang w:val="da-DK"/>
        </w:rPr>
        <w:t>2</w:t>
      </w:r>
      <w:r w:rsidR="00566336" w:rsidRPr="00F874C1">
        <w:rPr>
          <w:rFonts w:ascii="Tahoma" w:hAnsi="Tahoma" w:cs="Tahoma"/>
          <w:color w:val="212529"/>
          <w:sz w:val="16"/>
          <w:szCs w:val="16"/>
          <w:shd w:val="clear" w:color="auto" w:fill="FFFFFF"/>
          <w:vertAlign w:val="superscript"/>
          <w:lang w:val="da-DK"/>
        </w:rPr>
        <w:t xml:space="preserve">  </w:t>
      </w:r>
      <w:r w:rsidR="00F874C1" w:rsidRPr="00F874C1">
        <w:rPr>
          <w:rFonts w:ascii="Tahoma" w:hAnsi="Tahoma" w:cs="Tahoma"/>
          <w:color w:val="212529"/>
          <w:sz w:val="16"/>
          <w:szCs w:val="16"/>
          <w:shd w:val="clear" w:color="auto" w:fill="FFFFFF"/>
          <w:lang w:val="da-DK"/>
        </w:rPr>
        <w:t xml:space="preserve">Kræver muligvis </w:t>
      </w:r>
      <w:r w:rsidR="00566336" w:rsidRPr="00F874C1">
        <w:rPr>
          <w:rFonts w:ascii="Tahoma" w:hAnsi="Tahoma" w:cs="Tahoma"/>
          <w:color w:val="212529"/>
          <w:sz w:val="16"/>
          <w:szCs w:val="16"/>
          <w:shd w:val="clear" w:color="auto" w:fill="FFFFFF"/>
          <w:lang w:val="da-DK"/>
        </w:rPr>
        <w:t>pr</w:t>
      </w:r>
      <w:r w:rsidR="00F874C1">
        <w:rPr>
          <w:rFonts w:ascii="Tahoma" w:hAnsi="Tahoma" w:cs="Tahoma"/>
          <w:color w:val="212529"/>
          <w:sz w:val="16"/>
          <w:szCs w:val="16"/>
          <w:shd w:val="clear" w:color="auto" w:fill="FFFFFF"/>
          <w:lang w:val="da-DK"/>
        </w:rPr>
        <w:t>æ</w:t>
      </w:r>
      <w:r w:rsidR="00566336" w:rsidRPr="00F874C1">
        <w:rPr>
          <w:rFonts w:ascii="Tahoma" w:hAnsi="Tahoma" w:cs="Tahoma"/>
          <w:color w:val="212529"/>
          <w:sz w:val="16"/>
          <w:szCs w:val="16"/>
          <w:shd w:val="clear" w:color="auto" w:fill="FFFFFF"/>
          <w:lang w:val="da-DK"/>
        </w:rPr>
        <w:t>mium</w:t>
      </w:r>
      <w:r w:rsidR="00F874C1" w:rsidRPr="00F874C1">
        <w:rPr>
          <w:rFonts w:ascii="Tahoma" w:hAnsi="Tahoma" w:cs="Tahoma"/>
          <w:color w:val="212529"/>
          <w:sz w:val="16"/>
          <w:szCs w:val="16"/>
          <w:shd w:val="clear" w:color="auto" w:fill="FFFFFF"/>
          <w:lang w:val="da-DK"/>
        </w:rPr>
        <w:t>abonnement</w:t>
      </w:r>
      <w:r w:rsidR="00566336" w:rsidRPr="00F874C1">
        <w:rPr>
          <w:rFonts w:ascii="Tahoma" w:hAnsi="Tahoma" w:cs="Tahoma"/>
          <w:color w:val="212529"/>
          <w:sz w:val="16"/>
          <w:szCs w:val="16"/>
          <w:shd w:val="clear" w:color="auto" w:fill="FFFFFF"/>
          <w:lang w:val="da-DK"/>
        </w:rPr>
        <w:t xml:space="preserve"> </w:t>
      </w:r>
      <w:r w:rsidR="00F874C1" w:rsidRPr="00F874C1">
        <w:rPr>
          <w:rFonts w:ascii="Tahoma" w:hAnsi="Tahoma" w:cs="Tahoma"/>
          <w:color w:val="212529"/>
          <w:sz w:val="16"/>
          <w:szCs w:val="16"/>
          <w:shd w:val="clear" w:color="auto" w:fill="FFFFFF"/>
          <w:lang w:val="da-DK"/>
        </w:rPr>
        <w:t>på en tredjeparts</w:t>
      </w:r>
      <w:r w:rsidR="00566336" w:rsidRPr="00F874C1">
        <w:rPr>
          <w:rFonts w:ascii="Tahoma" w:hAnsi="Tahoma" w:cs="Tahoma"/>
          <w:color w:val="212529"/>
          <w:sz w:val="16"/>
          <w:szCs w:val="16"/>
          <w:shd w:val="clear" w:color="auto" w:fill="FFFFFF"/>
          <w:lang w:val="da-DK"/>
        </w:rPr>
        <w:t xml:space="preserve"> musi</w:t>
      </w:r>
      <w:r w:rsidR="00F874C1" w:rsidRPr="00F874C1">
        <w:rPr>
          <w:rFonts w:ascii="Tahoma" w:hAnsi="Tahoma" w:cs="Tahoma"/>
          <w:color w:val="212529"/>
          <w:sz w:val="16"/>
          <w:szCs w:val="16"/>
          <w:shd w:val="clear" w:color="auto" w:fill="FFFFFF"/>
          <w:lang w:val="da-DK"/>
        </w:rPr>
        <w:t>tjen</w:t>
      </w:r>
      <w:r w:rsidR="00F874C1">
        <w:rPr>
          <w:rFonts w:ascii="Tahoma" w:hAnsi="Tahoma" w:cs="Tahoma"/>
          <w:color w:val="212529"/>
          <w:sz w:val="16"/>
          <w:szCs w:val="16"/>
          <w:shd w:val="clear" w:color="auto" w:fill="FFFFFF"/>
          <w:lang w:val="da-DK"/>
        </w:rPr>
        <w:t xml:space="preserve">este. </w:t>
      </w:r>
      <w:r w:rsidRPr="00F874C1">
        <w:rPr>
          <w:rFonts w:ascii="Tahoma" w:hAnsi="Tahoma" w:cs="Tahoma"/>
          <w:color w:val="212529"/>
          <w:sz w:val="16"/>
          <w:szCs w:val="16"/>
          <w:shd w:val="clear" w:color="auto" w:fill="FFFFFF"/>
          <w:lang w:val="da-DK"/>
        </w:rPr>
        <w:t xml:space="preserve">                                                                               </w:t>
      </w:r>
      <w:r w:rsidR="00712631" w:rsidRPr="00F874C1">
        <w:rPr>
          <w:rFonts w:ascii="Tahoma" w:hAnsi="Tahoma" w:cs="Tahoma"/>
          <w:color w:val="212529"/>
          <w:sz w:val="16"/>
          <w:szCs w:val="16"/>
          <w:shd w:val="clear" w:color="auto" w:fill="FFFFFF"/>
          <w:vertAlign w:val="superscript"/>
          <w:lang w:val="da-DK"/>
        </w:rPr>
        <w:t xml:space="preserve">3 </w:t>
      </w:r>
      <w:r w:rsidR="00712631" w:rsidRPr="00F874C1">
        <w:rPr>
          <w:rFonts w:ascii="Tahoma" w:eastAsia="Calibri" w:hAnsi="Tahoma" w:cs="Tahoma"/>
          <w:color w:val="000000"/>
          <w:sz w:val="16"/>
          <w:szCs w:val="16"/>
          <w:vertAlign w:val="superscript"/>
          <w:lang w:val="da-DK"/>
        </w:rPr>
        <w:t xml:space="preserve"> </w:t>
      </w:r>
      <w:r w:rsidR="00F874C1" w:rsidRPr="00F874C1">
        <w:rPr>
          <w:rFonts w:ascii="Tahoma" w:hAnsi="Tahoma" w:cs="Tahoma"/>
          <w:color w:val="212529"/>
          <w:sz w:val="16"/>
          <w:szCs w:val="16"/>
          <w:shd w:val="clear" w:color="auto" w:fill="FFFFFF"/>
          <w:lang w:val="da-DK"/>
        </w:rPr>
        <w:t>Se hvilke lande, der er understøttet</w:t>
      </w:r>
      <w:r w:rsidR="00F874C1">
        <w:rPr>
          <w:rFonts w:ascii="Tahoma" w:hAnsi="Tahoma" w:cs="Tahoma"/>
          <w:color w:val="212529"/>
          <w:sz w:val="16"/>
          <w:szCs w:val="16"/>
          <w:shd w:val="clear" w:color="auto" w:fill="FFFFFF"/>
          <w:lang w:val="da-DK"/>
        </w:rPr>
        <w:t xml:space="preserve"> for nuværenede</w:t>
      </w:r>
      <w:r w:rsidR="00566336" w:rsidRPr="00F874C1">
        <w:rPr>
          <w:rFonts w:ascii="Tahoma" w:hAnsi="Tahoma" w:cs="Tahoma"/>
          <w:color w:val="212529"/>
          <w:sz w:val="16"/>
          <w:szCs w:val="16"/>
          <w:shd w:val="clear" w:color="auto" w:fill="FFFFFF"/>
          <w:lang w:val="da-DK"/>
        </w:rPr>
        <w:t xml:space="preserve">, </w:t>
      </w:r>
      <w:r w:rsidR="00F874C1">
        <w:rPr>
          <w:rFonts w:ascii="Tahoma" w:hAnsi="Tahoma" w:cs="Tahoma"/>
          <w:color w:val="212529"/>
          <w:sz w:val="16"/>
          <w:szCs w:val="16"/>
          <w:shd w:val="clear" w:color="auto" w:fill="FFFFFF"/>
          <w:lang w:val="da-DK"/>
        </w:rPr>
        <w:t xml:space="preserve">betalingsnetværk og udsteders bankinformaion på </w:t>
      </w:r>
      <w:r w:rsidR="00566336" w:rsidRPr="00F874C1">
        <w:rPr>
          <w:rFonts w:ascii="Tahoma" w:hAnsi="Tahoma" w:cs="Tahoma"/>
          <w:color w:val="212529"/>
          <w:sz w:val="16"/>
          <w:szCs w:val="16"/>
          <w:shd w:val="clear" w:color="auto" w:fill="FFFFFF"/>
          <w:lang w:val="da-DK"/>
        </w:rPr>
        <w:t>Garmin.com/GarminPay/banks.</w:t>
      </w:r>
      <w:r w:rsidRPr="00F874C1">
        <w:rPr>
          <w:rFonts w:ascii="Tahoma" w:hAnsi="Tahoma" w:cs="Tahoma"/>
          <w:color w:val="212529"/>
          <w:sz w:val="16"/>
          <w:szCs w:val="16"/>
          <w:shd w:val="clear" w:color="auto" w:fill="FFFFFF"/>
          <w:lang w:val="da-DK"/>
        </w:rPr>
        <w:t xml:space="preserve">               </w:t>
      </w:r>
      <w:r w:rsidR="00F874C1">
        <w:rPr>
          <w:rFonts w:ascii="Tahoma" w:hAnsi="Tahoma" w:cs="Tahoma"/>
          <w:color w:val="212529"/>
          <w:sz w:val="16"/>
          <w:szCs w:val="16"/>
          <w:shd w:val="clear" w:color="auto" w:fill="FFFFFF"/>
          <w:lang w:val="da-DK"/>
        </w:rPr>
        <w:br/>
      </w:r>
      <w:r w:rsidR="00712631" w:rsidRPr="003A246A">
        <w:rPr>
          <w:rFonts w:ascii="Tahoma" w:eastAsia="Calibri" w:hAnsi="Tahoma" w:cs="Tahoma"/>
          <w:color w:val="000000"/>
          <w:sz w:val="16"/>
          <w:szCs w:val="16"/>
          <w:vertAlign w:val="superscript"/>
          <w:lang w:val="da-DK"/>
        </w:rPr>
        <w:t xml:space="preserve">4 </w:t>
      </w:r>
      <w:r w:rsidR="00F874C1" w:rsidRPr="003A246A">
        <w:rPr>
          <w:rFonts w:ascii="Tahoma" w:eastAsia="Calibri" w:hAnsi="Tahoma" w:cs="Tahoma"/>
          <w:color w:val="000000"/>
          <w:sz w:val="16"/>
          <w:szCs w:val="16"/>
          <w:lang w:val="da-DK"/>
        </w:rPr>
        <w:t>Kræver satellitabonnement</w:t>
      </w:r>
      <w:r w:rsidR="00712631" w:rsidRPr="003A246A">
        <w:rPr>
          <w:rFonts w:ascii="Tahoma" w:eastAsia="Calibri" w:hAnsi="Tahoma" w:cs="Tahoma"/>
          <w:color w:val="000000"/>
          <w:sz w:val="16"/>
          <w:szCs w:val="16"/>
          <w:lang w:val="da-DK"/>
        </w:rPr>
        <w:t>.</w:t>
      </w:r>
      <w:r w:rsidR="00705725" w:rsidRPr="003A246A">
        <w:rPr>
          <w:rFonts w:ascii="Tahoma" w:eastAsia="Calibri" w:hAnsi="Tahoma" w:cs="Tahoma"/>
          <w:color w:val="000000"/>
          <w:sz w:val="16"/>
          <w:szCs w:val="16"/>
          <w:lang w:val="da-DK"/>
        </w:rPr>
        <w:t>x</w:t>
      </w:r>
    </w:p>
    <w:p w14:paraId="7EFF6A27" w14:textId="679D0CBA" w:rsidR="00712631" w:rsidRPr="003A246A" w:rsidRDefault="00705725" w:rsidP="00712631">
      <w:pPr>
        <w:pStyle w:val="NoSpacing"/>
        <w:outlineLvl w:val="0"/>
        <w:rPr>
          <w:rFonts w:ascii="Tahoma" w:hAnsi="Tahoma" w:cs="Tahoma"/>
          <w:b/>
          <w:sz w:val="16"/>
          <w:szCs w:val="16"/>
          <w:lang w:val="da-DK"/>
        </w:rPr>
      </w:pPr>
      <w:r w:rsidRPr="003A246A">
        <w:rPr>
          <w:rFonts w:ascii="Tahoma" w:hAnsi="Tahoma" w:cs="Tahoma"/>
          <w:b/>
          <w:sz w:val="16"/>
          <w:szCs w:val="16"/>
          <w:lang w:val="da-DK"/>
        </w:rPr>
        <w:t>Om</w:t>
      </w:r>
      <w:r w:rsidR="00712631" w:rsidRPr="003A246A">
        <w:rPr>
          <w:rFonts w:ascii="Tahoma" w:hAnsi="Tahoma" w:cs="Tahoma"/>
          <w:b/>
          <w:sz w:val="16"/>
          <w:szCs w:val="16"/>
          <w:lang w:val="da-DK"/>
        </w:rPr>
        <w:t xml:space="preserve"> Garmin International, Inc. </w:t>
      </w:r>
    </w:p>
    <w:p w14:paraId="360964D3" w14:textId="15047BEC" w:rsidR="00F874C1" w:rsidRPr="00302AAA" w:rsidRDefault="00F874C1" w:rsidP="00F874C1">
      <w:pPr>
        <w:rPr>
          <w:rFonts w:ascii="Tahoma" w:hAnsi="Tahoma" w:cs="Tahoma"/>
          <w:bCs/>
          <w:sz w:val="16"/>
          <w:szCs w:val="16"/>
          <w:lang w:val="da-DK"/>
        </w:rPr>
      </w:pPr>
      <w:r w:rsidRPr="00302AAA">
        <w:rPr>
          <w:rFonts w:ascii="Tahoma" w:hAnsi="Tahoma" w:cs="Tahoma"/>
          <w:bCs/>
          <w:sz w:val="16"/>
          <w:szCs w:val="16"/>
          <w:lang w:val="da-DK"/>
        </w:rPr>
        <w:t xml:space="preserve">Garmin International Inc. er et datterselskab til Garmin Ltd. (Nasdaq: GRMN). Garmin Ltd. er baseret i Schweiz, og dets primære datterselskaber ligger i USA, Taiwan og Storbritannien. </w:t>
      </w:r>
      <w:r w:rsidRPr="00F874C1">
        <w:rPr>
          <w:rFonts w:ascii="Tahoma" w:hAnsi="Tahoma" w:cs="Tahoma"/>
          <w:iCs/>
          <w:sz w:val="16"/>
          <w:szCs w:val="16"/>
          <w:lang w:val="da-DK"/>
        </w:rPr>
        <w:t xml:space="preserve">Garmin, tactix, MARQ, inReach </w:t>
      </w:r>
      <w:r>
        <w:rPr>
          <w:rFonts w:ascii="Tahoma" w:hAnsi="Tahoma" w:cs="Tahoma"/>
          <w:iCs/>
          <w:sz w:val="16"/>
          <w:szCs w:val="16"/>
          <w:lang w:val="da-DK"/>
        </w:rPr>
        <w:t>og</w:t>
      </w:r>
      <w:r w:rsidRPr="00F874C1">
        <w:rPr>
          <w:rFonts w:ascii="Tahoma" w:hAnsi="Tahoma" w:cs="Tahoma"/>
          <w:iCs/>
          <w:sz w:val="16"/>
          <w:szCs w:val="16"/>
          <w:lang w:val="da-DK"/>
        </w:rPr>
        <w:t xml:space="preserve"> Astro </w:t>
      </w:r>
      <w:r w:rsidRPr="00302AAA">
        <w:rPr>
          <w:rFonts w:ascii="Tahoma" w:hAnsi="Tahoma" w:cs="Tahoma"/>
          <w:bCs/>
          <w:sz w:val="16"/>
          <w:szCs w:val="16"/>
          <w:lang w:val="da-DK"/>
        </w:rPr>
        <w:t>er registrerede varemærker,</w:t>
      </w:r>
      <w:r>
        <w:rPr>
          <w:rFonts w:ascii="Tahoma" w:hAnsi="Tahoma" w:cs="Tahoma"/>
          <w:bCs/>
          <w:sz w:val="16"/>
          <w:szCs w:val="16"/>
          <w:lang w:val="da-DK"/>
        </w:rPr>
        <w:t xml:space="preserve"> og </w:t>
      </w:r>
      <w:r w:rsidRPr="00F874C1">
        <w:rPr>
          <w:rFonts w:ascii="Tahoma" w:hAnsi="Tahoma" w:cs="Tahoma"/>
          <w:iCs/>
          <w:sz w:val="16"/>
          <w:szCs w:val="16"/>
          <w:lang w:val="da-DK"/>
        </w:rPr>
        <w:t xml:space="preserve">Power Manager, Garmin Pay </w:t>
      </w:r>
      <w:r>
        <w:rPr>
          <w:rFonts w:ascii="Tahoma" w:hAnsi="Tahoma" w:cs="Tahoma"/>
          <w:iCs/>
          <w:sz w:val="16"/>
          <w:szCs w:val="16"/>
          <w:lang w:val="da-DK"/>
        </w:rPr>
        <w:t xml:space="preserve">og </w:t>
      </w:r>
      <w:r w:rsidRPr="00F874C1">
        <w:rPr>
          <w:rFonts w:ascii="Tahoma" w:hAnsi="Tahoma" w:cs="Tahoma"/>
          <w:iCs/>
          <w:sz w:val="16"/>
          <w:szCs w:val="16"/>
          <w:lang w:val="da-DK"/>
        </w:rPr>
        <w:t>PacePro</w:t>
      </w:r>
      <w:r>
        <w:rPr>
          <w:rFonts w:ascii="Tahoma" w:hAnsi="Tahoma" w:cs="Tahoma"/>
          <w:iCs/>
          <w:sz w:val="16"/>
          <w:szCs w:val="16"/>
          <w:lang w:val="da-DK"/>
        </w:rPr>
        <w:t xml:space="preserve"> er varemærker,</w:t>
      </w:r>
      <w:r w:rsidRPr="00302AAA">
        <w:rPr>
          <w:rFonts w:ascii="Tahoma" w:hAnsi="Tahoma" w:cs="Tahoma"/>
          <w:bCs/>
          <w:sz w:val="16"/>
          <w:szCs w:val="16"/>
          <w:lang w:val="da-DK"/>
        </w:rPr>
        <w:t xml:space="preserve"> der tilhører Garmin Ltd. eller datterselskaberne.</w:t>
      </w:r>
    </w:p>
    <w:p w14:paraId="0D028DDF" w14:textId="77777777" w:rsidR="00F874C1" w:rsidRPr="00F874C1" w:rsidRDefault="00F874C1" w:rsidP="00712631">
      <w:pPr>
        <w:pStyle w:val="NoSpacing"/>
        <w:outlineLvl w:val="0"/>
        <w:rPr>
          <w:rFonts w:ascii="Tahoma" w:hAnsi="Tahoma" w:cs="Tahoma"/>
          <w:b/>
          <w:sz w:val="16"/>
          <w:szCs w:val="16"/>
          <w:lang w:val="da-DK"/>
        </w:rPr>
      </w:pPr>
    </w:p>
    <w:p w14:paraId="780E0A36" w14:textId="77777777" w:rsidR="00F874C1" w:rsidRDefault="00F874C1" w:rsidP="00F874C1">
      <w:pPr>
        <w:rPr>
          <w:rFonts w:ascii="Tahoma" w:hAnsi="Tahoma" w:cs="Tahoma"/>
          <w:b/>
          <w:bCs/>
          <w:sz w:val="16"/>
          <w:szCs w:val="16"/>
          <w:lang w:val="da-DK"/>
        </w:rPr>
      </w:pPr>
    </w:p>
    <w:p w14:paraId="3B2D70B6" w14:textId="4B041E5F" w:rsidR="00F874C1" w:rsidRPr="00302AAA" w:rsidRDefault="00F874C1" w:rsidP="00F874C1">
      <w:pPr>
        <w:rPr>
          <w:rFonts w:ascii="Tahoma" w:hAnsi="Tahoma" w:cs="Tahoma"/>
          <w:b/>
          <w:bCs/>
          <w:sz w:val="16"/>
          <w:szCs w:val="16"/>
          <w:lang w:val="da-DK"/>
        </w:rPr>
      </w:pPr>
      <w:r w:rsidRPr="00302AAA">
        <w:rPr>
          <w:rFonts w:ascii="Tahoma" w:hAnsi="Tahoma" w:cs="Tahoma"/>
          <w:b/>
          <w:bCs/>
          <w:sz w:val="16"/>
          <w:szCs w:val="16"/>
          <w:lang w:val="da-DK"/>
        </w:rPr>
        <w:t>Meddelelse om fremadrettede udsagn</w:t>
      </w:r>
    </w:p>
    <w:p w14:paraId="5949C82A" w14:textId="77777777" w:rsidR="00F874C1" w:rsidRPr="00302AAA" w:rsidRDefault="00F874C1" w:rsidP="00F874C1">
      <w:pPr>
        <w:rPr>
          <w:rFonts w:ascii="Tahoma" w:hAnsi="Tahoma" w:cs="Tahoma"/>
          <w:bCs/>
          <w:sz w:val="16"/>
          <w:szCs w:val="16"/>
          <w:lang w:val="da-DK"/>
        </w:rPr>
      </w:pPr>
      <w:r w:rsidRPr="00302AAA">
        <w:rPr>
          <w:rFonts w:ascii="Tahoma" w:hAnsi="Tahoma" w:cs="Tahoma"/>
          <w:bCs/>
          <w:sz w:val="16"/>
          <w:szCs w:val="16"/>
          <w:lang w:val="da-DK"/>
        </w:rPr>
        <w:t>Denne pressemeddelelse omfatter fremadrettede udsagn, der vedrører Garmin Ltd. og dets forretning. De udsagn er baseret på ledelsens nuværende forventninger. Det kan være, at de fremadrettede begivenheder og forhold, der diskuteres i denne pressemeddelelse, ikke forekommer, og de faktiske resultater kan afvige væsentligt som følge af kendte og ukendte risikofaktorer og usikkerheder, der påvirker Garmin, herunder, men ikke begrænset til, de risikofaktorer, der er anført i årsrapporten om Form 10-K for året, der sluttede 29. december 2018, indgivet af Garmin til Securities and Exchange Commission (Kommissionens filnummer 0-31983). En kopi denne Form 10-K er tilgængelig på http://www.garmin.com/aboutGarmin/invRelations/finReports.html. Intet fremadrettet udsagn kan garanteres. Fremadrettede udsagn gælder kun fra den dato, hvor de er lavet, og Garmin forpligter sig ikke til offentligt at opdatere eller revidere nogen fremadrettede udsagn, hvad enten det skyldes ny information, fremtidige begivenheder eller andet.</w:t>
      </w:r>
    </w:p>
    <w:p w14:paraId="3EC31946" w14:textId="77777777" w:rsidR="00712631" w:rsidRPr="00F874C1" w:rsidRDefault="00712631" w:rsidP="00712631">
      <w:pPr>
        <w:pStyle w:val="NoSpacing"/>
        <w:rPr>
          <w:rFonts w:ascii="Tahoma" w:hAnsi="Tahoma" w:cs="Tahoma"/>
          <w:b/>
          <w:sz w:val="16"/>
          <w:szCs w:val="16"/>
          <w:lang w:val="da-DK"/>
        </w:rPr>
      </w:pPr>
    </w:p>
    <w:p w14:paraId="392752C1" w14:textId="4DAAA271" w:rsidR="00712631" w:rsidRPr="00FC21F0" w:rsidRDefault="00712631" w:rsidP="00712631">
      <w:pPr>
        <w:pStyle w:val="NoSpacing"/>
        <w:jc w:val="center"/>
        <w:rPr>
          <w:rFonts w:ascii="Tahoma" w:hAnsi="Tahoma" w:cs="Tahoma"/>
          <w:sz w:val="16"/>
          <w:szCs w:val="16"/>
        </w:rPr>
      </w:pPr>
      <w:r w:rsidRPr="00FC21F0">
        <w:rPr>
          <w:rFonts w:ascii="Tahoma" w:hAnsi="Tahoma" w:cs="Tahoma"/>
          <w:sz w:val="16"/>
          <w:szCs w:val="16"/>
        </w:rPr>
        <w:t>###</w:t>
      </w:r>
    </w:p>
    <w:p w14:paraId="349E9234" w14:textId="77777777" w:rsidR="00712631" w:rsidRPr="000C4A36" w:rsidRDefault="00712631" w:rsidP="00712631">
      <w:pPr>
        <w:rPr>
          <w:rFonts w:ascii="Tahoma" w:hAnsi="Tahoma" w:cs="Tahoma"/>
          <w:b/>
        </w:rPr>
      </w:pPr>
    </w:p>
    <w:p w14:paraId="425B916F" w14:textId="77777777" w:rsidR="00637590" w:rsidRDefault="005B24D2">
      <w:bookmarkStart w:id="0" w:name="_GoBack"/>
      <w:bookmarkEnd w:id="0"/>
    </w:p>
    <w:sectPr w:rsidR="00637590" w:rsidSect="008870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D1AD" w14:textId="77777777" w:rsidR="005B24D2" w:rsidRDefault="005B24D2">
      <w:r>
        <w:separator/>
      </w:r>
    </w:p>
  </w:endnote>
  <w:endnote w:type="continuationSeparator" w:id="0">
    <w:p w14:paraId="76FBB5E8" w14:textId="77777777" w:rsidR="005B24D2" w:rsidRDefault="005B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CC85" w14:textId="77777777" w:rsidR="005B24D2" w:rsidRDefault="005B24D2">
      <w:r>
        <w:separator/>
      </w:r>
    </w:p>
  </w:footnote>
  <w:footnote w:type="continuationSeparator" w:id="0">
    <w:p w14:paraId="0A1A3A90" w14:textId="77777777" w:rsidR="005B24D2" w:rsidRDefault="005B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31"/>
    <w:rsid w:val="00016BDA"/>
    <w:rsid w:val="000A357A"/>
    <w:rsid w:val="000E6250"/>
    <w:rsid w:val="000F35A6"/>
    <w:rsid w:val="001338BA"/>
    <w:rsid w:val="00141EA8"/>
    <w:rsid w:val="00161CA7"/>
    <w:rsid w:val="001B7BBE"/>
    <w:rsid w:val="00240BF4"/>
    <w:rsid w:val="00256B47"/>
    <w:rsid w:val="002809C9"/>
    <w:rsid w:val="0028563E"/>
    <w:rsid w:val="002A2632"/>
    <w:rsid w:val="002A7C71"/>
    <w:rsid w:val="002B1381"/>
    <w:rsid w:val="002D005C"/>
    <w:rsid w:val="002F052B"/>
    <w:rsid w:val="003228C8"/>
    <w:rsid w:val="0033633C"/>
    <w:rsid w:val="00345040"/>
    <w:rsid w:val="00371D57"/>
    <w:rsid w:val="003807BF"/>
    <w:rsid w:val="003827C5"/>
    <w:rsid w:val="003A246A"/>
    <w:rsid w:val="003D68BA"/>
    <w:rsid w:val="003E2F88"/>
    <w:rsid w:val="0041339C"/>
    <w:rsid w:val="004418EE"/>
    <w:rsid w:val="00494027"/>
    <w:rsid w:val="004D18E5"/>
    <w:rsid w:val="004E144B"/>
    <w:rsid w:val="004E5958"/>
    <w:rsid w:val="00523C2D"/>
    <w:rsid w:val="0054401C"/>
    <w:rsid w:val="00546D00"/>
    <w:rsid w:val="00555D24"/>
    <w:rsid w:val="00566336"/>
    <w:rsid w:val="00591D78"/>
    <w:rsid w:val="005B24D2"/>
    <w:rsid w:val="005D1ADB"/>
    <w:rsid w:val="005F3AA7"/>
    <w:rsid w:val="00611CC4"/>
    <w:rsid w:val="0061723B"/>
    <w:rsid w:val="00626EC3"/>
    <w:rsid w:val="006420B9"/>
    <w:rsid w:val="00691119"/>
    <w:rsid w:val="00693B5A"/>
    <w:rsid w:val="006C6385"/>
    <w:rsid w:val="006E560D"/>
    <w:rsid w:val="00705725"/>
    <w:rsid w:val="00712631"/>
    <w:rsid w:val="007168DB"/>
    <w:rsid w:val="00757DF2"/>
    <w:rsid w:val="00766353"/>
    <w:rsid w:val="0077268F"/>
    <w:rsid w:val="00772B15"/>
    <w:rsid w:val="007767CC"/>
    <w:rsid w:val="007862A8"/>
    <w:rsid w:val="007951EC"/>
    <w:rsid w:val="007A4172"/>
    <w:rsid w:val="007B6E98"/>
    <w:rsid w:val="007F6D22"/>
    <w:rsid w:val="00817C6C"/>
    <w:rsid w:val="00824A2C"/>
    <w:rsid w:val="008445D1"/>
    <w:rsid w:val="00893A19"/>
    <w:rsid w:val="008C03FD"/>
    <w:rsid w:val="008C3B89"/>
    <w:rsid w:val="008C4C3B"/>
    <w:rsid w:val="008D340D"/>
    <w:rsid w:val="008D6089"/>
    <w:rsid w:val="008D7BE9"/>
    <w:rsid w:val="008F607A"/>
    <w:rsid w:val="00911017"/>
    <w:rsid w:val="00932A3C"/>
    <w:rsid w:val="009B1A88"/>
    <w:rsid w:val="009B3C60"/>
    <w:rsid w:val="009B4FD8"/>
    <w:rsid w:val="009C5377"/>
    <w:rsid w:val="009C6612"/>
    <w:rsid w:val="009D5FA5"/>
    <w:rsid w:val="009F0A19"/>
    <w:rsid w:val="00A21358"/>
    <w:rsid w:val="00A75347"/>
    <w:rsid w:val="00A76717"/>
    <w:rsid w:val="00A94B81"/>
    <w:rsid w:val="00AE46EF"/>
    <w:rsid w:val="00AF47F2"/>
    <w:rsid w:val="00B23A90"/>
    <w:rsid w:val="00B56E40"/>
    <w:rsid w:val="00B95C8A"/>
    <w:rsid w:val="00C355E1"/>
    <w:rsid w:val="00C43545"/>
    <w:rsid w:val="00C77E61"/>
    <w:rsid w:val="00C87974"/>
    <w:rsid w:val="00C93852"/>
    <w:rsid w:val="00CC460B"/>
    <w:rsid w:val="00CE533A"/>
    <w:rsid w:val="00D159AE"/>
    <w:rsid w:val="00D31571"/>
    <w:rsid w:val="00D33E4D"/>
    <w:rsid w:val="00D47A4B"/>
    <w:rsid w:val="00D8706F"/>
    <w:rsid w:val="00DA15C4"/>
    <w:rsid w:val="00DA72C3"/>
    <w:rsid w:val="00DB4158"/>
    <w:rsid w:val="00DD234C"/>
    <w:rsid w:val="00DD572E"/>
    <w:rsid w:val="00DD700C"/>
    <w:rsid w:val="00DF2141"/>
    <w:rsid w:val="00E20D30"/>
    <w:rsid w:val="00E40725"/>
    <w:rsid w:val="00E62905"/>
    <w:rsid w:val="00E672A6"/>
    <w:rsid w:val="00E860D8"/>
    <w:rsid w:val="00EB2238"/>
    <w:rsid w:val="00F07FA5"/>
    <w:rsid w:val="00F52C50"/>
    <w:rsid w:val="00F53583"/>
    <w:rsid w:val="00F54517"/>
    <w:rsid w:val="00F70397"/>
    <w:rsid w:val="00F75F57"/>
    <w:rsid w:val="00F874C1"/>
    <w:rsid w:val="00FA11FD"/>
    <w:rsid w:val="00FA765F"/>
    <w:rsid w:val="00FB0EE0"/>
    <w:rsid w:val="00FE09C7"/>
    <w:rsid w:val="00FF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CA4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6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2631"/>
    <w:rPr>
      <w:color w:val="0000FF"/>
      <w:u w:val="single"/>
    </w:rPr>
  </w:style>
  <w:style w:type="paragraph" w:styleId="NoSpacing">
    <w:name w:val="No Spacing"/>
    <w:uiPriority w:val="1"/>
    <w:qFormat/>
    <w:rsid w:val="00712631"/>
    <w:rPr>
      <w:sz w:val="22"/>
      <w:szCs w:val="22"/>
    </w:rPr>
  </w:style>
  <w:style w:type="paragraph" w:styleId="CommentText">
    <w:name w:val="annotation text"/>
    <w:basedOn w:val="Normal"/>
    <w:link w:val="CommentTextChar"/>
    <w:uiPriority w:val="99"/>
    <w:unhideWhenUsed/>
    <w:rsid w:val="00712631"/>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12631"/>
  </w:style>
  <w:style w:type="paragraph" w:styleId="Header">
    <w:name w:val="header"/>
    <w:basedOn w:val="Normal"/>
    <w:link w:val="HeaderChar"/>
    <w:uiPriority w:val="99"/>
    <w:unhideWhenUsed/>
    <w:rsid w:val="00712631"/>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2631"/>
    <w:rPr>
      <w:sz w:val="22"/>
      <w:szCs w:val="22"/>
    </w:rPr>
  </w:style>
  <w:style w:type="paragraph" w:styleId="Footer">
    <w:name w:val="footer"/>
    <w:basedOn w:val="Normal"/>
    <w:link w:val="FooterChar"/>
    <w:uiPriority w:val="99"/>
    <w:unhideWhenUsed/>
    <w:rsid w:val="00712631"/>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2631"/>
    <w:rPr>
      <w:sz w:val="22"/>
      <w:szCs w:val="22"/>
    </w:rPr>
  </w:style>
  <w:style w:type="paragraph" w:styleId="NormalWeb">
    <w:name w:val="Normal (Web)"/>
    <w:basedOn w:val="Normal"/>
    <w:uiPriority w:val="99"/>
    <w:unhideWhenUsed/>
    <w:rsid w:val="00712631"/>
    <w:pPr>
      <w:spacing w:before="100" w:beforeAutospacing="1" w:after="100" w:afterAutospacing="1"/>
    </w:pPr>
    <w:rPr>
      <w:rFonts w:eastAsiaTheme="minorEastAsia"/>
    </w:rPr>
  </w:style>
  <w:style w:type="character" w:customStyle="1" w:styleId="apple-converted-space">
    <w:name w:val="apple-converted-space"/>
    <w:basedOn w:val="DefaultParagraphFont"/>
    <w:rsid w:val="00712631"/>
  </w:style>
  <w:style w:type="character" w:styleId="Strong">
    <w:name w:val="Strong"/>
    <w:basedOn w:val="DefaultParagraphFont"/>
    <w:uiPriority w:val="22"/>
    <w:qFormat/>
    <w:rsid w:val="00712631"/>
    <w:rPr>
      <w:b/>
      <w:bCs/>
    </w:rPr>
  </w:style>
  <w:style w:type="character" w:styleId="FollowedHyperlink">
    <w:name w:val="FollowedHyperlink"/>
    <w:basedOn w:val="DefaultParagraphFont"/>
    <w:uiPriority w:val="99"/>
    <w:semiHidden/>
    <w:unhideWhenUsed/>
    <w:rsid w:val="00C43545"/>
    <w:rPr>
      <w:color w:val="954F72" w:themeColor="followedHyperlink"/>
      <w:u w:val="single"/>
    </w:rPr>
  </w:style>
  <w:style w:type="character" w:styleId="CommentReference">
    <w:name w:val="annotation reference"/>
    <w:basedOn w:val="DefaultParagraphFont"/>
    <w:uiPriority w:val="99"/>
    <w:semiHidden/>
    <w:unhideWhenUsed/>
    <w:rsid w:val="009B4FD8"/>
    <w:rPr>
      <w:sz w:val="16"/>
      <w:szCs w:val="16"/>
    </w:rPr>
  </w:style>
  <w:style w:type="paragraph" w:styleId="CommentSubject">
    <w:name w:val="annotation subject"/>
    <w:basedOn w:val="CommentText"/>
    <w:next w:val="CommentText"/>
    <w:link w:val="CommentSubjectChar"/>
    <w:uiPriority w:val="99"/>
    <w:semiHidden/>
    <w:unhideWhenUsed/>
    <w:rsid w:val="009B4FD8"/>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9B4F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4FD8"/>
    <w:rPr>
      <w:sz w:val="18"/>
      <w:szCs w:val="18"/>
    </w:rPr>
  </w:style>
  <w:style w:type="character" w:customStyle="1" w:styleId="BalloonTextChar">
    <w:name w:val="Balloon Text Char"/>
    <w:basedOn w:val="DefaultParagraphFont"/>
    <w:link w:val="BalloonText"/>
    <w:uiPriority w:val="99"/>
    <w:semiHidden/>
    <w:rsid w:val="009B4FD8"/>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7F6D22"/>
    <w:rPr>
      <w:color w:val="605E5C"/>
      <w:shd w:val="clear" w:color="auto" w:fill="E1DFDD"/>
    </w:rPr>
  </w:style>
  <w:style w:type="paragraph" w:styleId="Revision">
    <w:name w:val="Revision"/>
    <w:hidden/>
    <w:uiPriority w:val="99"/>
    <w:semiHidden/>
    <w:rsid w:val="007B6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7848">
      <w:bodyDiv w:val="1"/>
      <w:marLeft w:val="0"/>
      <w:marRight w:val="0"/>
      <w:marTop w:val="0"/>
      <w:marBottom w:val="0"/>
      <w:divBdr>
        <w:top w:val="none" w:sz="0" w:space="0" w:color="auto"/>
        <w:left w:val="none" w:sz="0" w:space="0" w:color="auto"/>
        <w:bottom w:val="none" w:sz="0" w:space="0" w:color="auto"/>
        <w:right w:val="none" w:sz="0" w:space="0" w:color="auto"/>
      </w:divBdr>
    </w:div>
    <w:div w:id="550116996">
      <w:bodyDiv w:val="1"/>
      <w:marLeft w:val="0"/>
      <w:marRight w:val="0"/>
      <w:marTop w:val="0"/>
      <w:marBottom w:val="0"/>
      <w:divBdr>
        <w:top w:val="none" w:sz="0" w:space="0" w:color="auto"/>
        <w:left w:val="none" w:sz="0" w:space="0" w:color="auto"/>
        <w:bottom w:val="none" w:sz="0" w:space="0" w:color="auto"/>
        <w:right w:val="none" w:sz="0" w:space="0" w:color="auto"/>
      </w:divBdr>
    </w:div>
    <w:div w:id="622078468">
      <w:bodyDiv w:val="1"/>
      <w:marLeft w:val="0"/>
      <w:marRight w:val="0"/>
      <w:marTop w:val="0"/>
      <w:marBottom w:val="0"/>
      <w:divBdr>
        <w:top w:val="none" w:sz="0" w:space="0" w:color="auto"/>
        <w:left w:val="none" w:sz="0" w:space="0" w:color="auto"/>
        <w:bottom w:val="none" w:sz="0" w:space="0" w:color="auto"/>
        <w:right w:val="none" w:sz="0" w:space="0" w:color="auto"/>
      </w:divBdr>
    </w:div>
    <w:div w:id="669134975">
      <w:bodyDiv w:val="1"/>
      <w:marLeft w:val="0"/>
      <w:marRight w:val="0"/>
      <w:marTop w:val="0"/>
      <w:marBottom w:val="0"/>
      <w:divBdr>
        <w:top w:val="none" w:sz="0" w:space="0" w:color="auto"/>
        <w:left w:val="none" w:sz="0" w:space="0" w:color="auto"/>
        <w:bottom w:val="none" w:sz="0" w:space="0" w:color="auto"/>
        <w:right w:val="none" w:sz="0" w:space="0" w:color="auto"/>
      </w:divBdr>
    </w:div>
    <w:div w:id="802432030">
      <w:bodyDiv w:val="1"/>
      <w:marLeft w:val="0"/>
      <w:marRight w:val="0"/>
      <w:marTop w:val="0"/>
      <w:marBottom w:val="0"/>
      <w:divBdr>
        <w:top w:val="none" w:sz="0" w:space="0" w:color="auto"/>
        <w:left w:val="none" w:sz="0" w:space="0" w:color="auto"/>
        <w:bottom w:val="none" w:sz="0" w:space="0" w:color="auto"/>
        <w:right w:val="none" w:sz="0" w:space="0" w:color="auto"/>
      </w:divBdr>
    </w:div>
    <w:div w:id="833959549">
      <w:bodyDiv w:val="1"/>
      <w:marLeft w:val="0"/>
      <w:marRight w:val="0"/>
      <w:marTop w:val="0"/>
      <w:marBottom w:val="0"/>
      <w:divBdr>
        <w:top w:val="none" w:sz="0" w:space="0" w:color="auto"/>
        <w:left w:val="none" w:sz="0" w:space="0" w:color="auto"/>
        <w:bottom w:val="none" w:sz="0" w:space="0" w:color="auto"/>
        <w:right w:val="none" w:sz="0" w:space="0" w:color="auto"/>
      </w:divBdr>
      <w:divsChild>
        <w:div w:id="1825275330">
          <w:marLeft w:val="0"/>
          <w:marRight w:val="0"/>
          <w:marTop w:val="0"/>
          <w:marBottom w:val="0"/>
          <w:divBdr>
            <w:top w:val="none" w:sz="0" w:space="0" w:color="auto"/>
            <w:left w:val="none" w:sz="0" w:space="0" w:color="auto"/>
            <w:bottom w:val="none" w:sz="0" w:space="0" w:color="auto"/>
            <w:right w:val="none" w:sz="0" w:space="0" w:color="auto"/>
          </w:divBdr>
          <w:divsChild>
            <w:div w:id="1472672361">
              <w:marLeft w:val="0"/>
              <w:marRight w:val="0"/>
              <w:marTop w:val="0"/>
              <w:marBottom w:val="0"/>
              <w:divBdr>
                <w:top w:val="none" w:sz="0" w:space="0" w:color="auto"/>
                <w:left w:val="none" w:sz="0" w:space="0" w:color="auto"/>
                <w:bottom w:val="none" w:sz="0" w:space="0" w:color="auto"/>
                <w:right w:val="none" w:sz="0" w:space="0" w:color="auto"/>
              </w:divBdr>
              <w:divsChild>
                <w:div w:id="545141836">
                  <w:marLeft w:val="0"/>
                  <w:marRight w:val="0"/>
                  <w:marTop w:val="0"/>
                  <w:marBottom w:val="0"/>
                  <w:divBdr>
                    <w:top w:val="none" w:sz="0" w:space="0" w:color="auto"/>
                    <w:left w:val="none" w:sz="0" w:space="0" w:color="auto"/>
                    <w:bottom w:val="none" w:sz="0" w:space="0" w:color="auto"/>
                    <w:right w:val="none" w:sz="0" w:space="0" w:color="auto"/>
                  </w:divBdr>
                  <w:divsChild>
                    <w:div w:id="7791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12641">
      <w:bodyDiv w:val="1"/>
      <w:marLeft w:val="0"/>
      <w:marRight w:val="0"/>
      <w:marTop w:val="0"/>
      <w:marBottom w:val="0"/>
      <w:divBdr>
        <w:top w:val="none" w:sz="0" w:space="0" w:color="auto"/>
        <w:left w:val="none" w:sz="0" w:space="0" w:color="auto"/>
        <w:bottom w:val="none" w:sz="0" w:space="0" w:color="auto"/>
        <w:right w:val="none" w:sz="0" w:space="0" w:color="auto"/>
      </w:divBdr>
    </w:div>
    <w:div w:id="1277372209">
      <w:bodyDiv w:val="1"/>
      <w:marLeft w:val="0"/>
      <w:marRight w:val="0"/>
      <w:marTop w:val="0"/>
      <w:marBottom w:val="0"/>
      <w:divBdr>
        <w:top w:val="none" w:sz="0" w:space="0" w:color="auto"/>
        <w:left w:val="none" w:sz="0" w:space="0" w:color="auto"/>
        <w:bottom w:val="none" w:sz="0" w:space="0" w:color="auto"/>
        <w:right w:val="none" w:sz="0" w:space="0" w:color="auto"/>
      </w:divBdr>
    </w:div>
    <w:div w:id="1400857617">
      <w:bodyDiv w:val="1"/>
      <w:marLeft w:val="0"/>
      <w:marRight w:val="0"/>
      <w:marTop w:val="0"/>
      <w:marBottom w:val="0"/>
      <w:divBdr>
        <w:top w:val="none" w:sz="0" w:space="0" w:color="auto"/>
        <w:left w:val="none" w:sz="0" w:space="0" w:color="auto"/>
        <w:bottom w:val="none" w:sz="0" w:space="0" w:color="auto"/>
        <w:right w:val="none" w:sz="0" w:space="0" w:color="auto"/>
      </w:divBdr>
    </w:div>
    <w:div w:id="1617760475">
      <w:bodyDiv w:val="1"/>
      <w:marLeft w:val="0"/>
      <w:marRight w:val="0"/>
      <w:marTop w:val="0"/>
      <w:marBottom w:val="0"/>
      <w:divBdr>
        <w:top w:val="none" w:sz="0" w:space="0" w:color="auto"/>
        <w:left w:val="none" w:sz="0" w:space="0" w:color="auto"/>
        <w:bottom w:val="none" w:sz="0" w:space="0" w:color="auto"/>
        <w:right w:val="none" w:sz="0" w:space="0" w:color="auto"/>
      </w:divBdr>
    </w:div>
    <w:div w:id="1683169617">
      <w:bodyDiv w:val="1"/>
      <w:marLeft w:val="0"/>
      <w:marRight w:val="0"/>
      <w:marTop w:val="0"/>
      <w:marBottom w:val="0"/>
      <w:divBdr>
        <w:top w:val="none" w:sz="0" w:space="0" w:color="auto"/>
        <w:left w:val="none" w:sz="0" w:space="0" w:color="auto"/>
        <w:bottom w:val="none" w:sz="0" w:space="0" w:color="auto"/>
        <w:right w:val="none" w:sz="0" w:space="0" w:color="auto"/>
      </w:divBdr>
    </w:div>
    <w:div w:id="1763330553">
      <w:bodyDiv w:val="1"/>
      <w:marLeft w:val="0"/>
      <w:marRight w:val="0"/>
      <w:marTop w:val="0"/>
      <w:marBottom w:val="0"/>
      <w:divBdr>
        <w:top w:val="none" w:sz="0" w:space="0" w:color="auto"/>
        <w:left w:val="none" w:sz="0" w:space="0" w:color="auto"/>
        <w:bottom w:val="none" w:sz="0" w:space="0" w:color="auto"/>
        <w:right w:val="none" w:sz="0" w:space="0" w:color="auto"/>
      </w:divBdr>
    </w:div>
    <w:div w:id="1798601648">
      <w:bodyDiv w:val="1"/>
      <w:marLeft w:val="0"/>
      <w:marRight w:val="0"/>
      <w:marTop w:val="0"/>
      <w:marBottom w:val="0"/>
      <w:divBdr>
        <w:top w:val="none" w:sz="0" w:space="0" w:color="auto"/>
        <w:left w:val="none" w:sz="0" w:space="0" w:color="auto"/>
        <w:bottom w:val="none" w:sz="0" w:space="0" w:color="auto"/>
        <w:right w:val="none" w:sz="0" w:space="0" w:color="auto"/>
      </w:divBdr>
    </w:div>
    <w:div w:id="1840610191">
      <w:bodyDiv w:val="1"/>
      <w:marLeft w:val="0"/>
      <w:marRight w:val="0"/>
      <w:marTop w:val="0"/>
      <w:marBottom w:val="0"/>
      <w:divBdr>
        <w:top w:val="none" w:sz="0" w:space="0" w:color="auto"/>
        <w:left w:val="none" w:sz="0" w:space="0" w:color="auto"/>
        <w:bottom w:val="none" w:sz="0" w:space="0" w:color="auto"/>
        <w:right w:val="none" w:sz="0" w:space="0" w:color="auto"/>
      </w:divBdr>
    </w:div>
    <w:div w:id="2036924990">
      <w:bodyDiv w:val="1"/>
      <w:marLeft w:val="0"/>
      <w:marRight w:val="0"/>
      <w:marTop w:val="0"/>
      <w:marBottom w:val="0"/>
      <w:divBdr>
        <w:top w:val="none" w:sz="0" w:space="0" w:color="auto"/>
        <w:left w:val="none" w:sz="0" w:space="0" w:color="auto"/>
        <w:bottom w:val="none" w:sz="0" w:space="0" w:color="auto"/>
        <w:right w:val="none" w:sz="0" w:space="0" w:color="auto"/>
      </w:divBdr>
    </w:div>
    <w:div w:id="20946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pub.garmin.com/en-US/US/p/6960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y.garmin.com/en-US/US/p/592606?_ga=2.198119850.443663296.1534785305-1566100462.1525367527" TargetMode="External"/><Relationship Id="rId12" Type="http://schemas.openxmlformats.org/officeDocument/2006/relationships/hyperlink" Target="http://www.youtube.com/garm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garminnews" TargetMode="External"/><Relationship Id="rId5" Type="http://schemas.openxmlformats.org/officeDocument/2006/relationships/footnotes" Target="footnotes.xml"/><Relationship Id="rId10" Type="http://schemas.openxmlformats.org/officeDocument/2006/relationships/hyperlink" Target="https://www.instagram.com/garmin/?hl=en" TargetMode="External"/><Relationship Id="rId4" Type="http://schemas.openxmlformats.org/officeDocument/2006/relationships/webSettings" Target="webSettings.xml"/><Relationship Id="rId9" Type="http://schemas.openxmlformats.org/officeDocument/2006/relationships/hyperlink" Target="http://www.facebook.com/garm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F41C-3C95-4A02-939A-BD6E73F3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6046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2020-01-21T08:21:00Z</dcterms:created>
  <dcterms:modified xsi:type="dcterms:W3CDTF">2020-01-21T08:21:00Z</dcterms:modified>
</cp:coreProperties>
</file>