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14C33" w14:textId="0BA098DC" w:rsidR="00461424" w:rsidRPr="00B54229" w:rsidRDefault="00B54229" w:rsidP="003E5918">
      <w:pPr>
        <w:pStyle w:val="VisaDocumentname"/>
        <w:rPr>
          <w:rFonts w:cs="Segoe UI"/>
          <w:color w:val="0023A0"/>
          <w:lang w:val="cs-CZ"/>
        </w:rPr>
      </w:pPr>
      <w:r>
        <w:rPr>
          <w:rFonts w:cs="Segoe UI"/>
          <w:color w:val="0023A0"/>
          <w:lang w:val="cs-CZ"/>
        </w:rPr>
        <w:t>tisková zpráva</w:t>
      </w:r>
    </w:p>
    <w:p w14:paraId="08D52589" w14:textId="77777777" w:rsidR="003E5918" w:rsidRPr="00B54229" w:rsidRDefault="003E5918" w:rsidP="003E5918">
      <w:pPr>
        <w:pStyle w:val="VisaDocumentname"/>
        <w:rPr>
          <w:rFonts w:cs="Segoe UI"/>
          <w:color w:val="0023A0"/>
          <w:lang w:val="cs-CZ"/>
        </w:rPr>
      </w:pPr>
      <w:r w:rsidRPr="00B54229">
        <w:rPr>
          <w:rFonts w:cs="Segoe UI"/>
          <w:noProof/>
          <w:color w:val="0023A0"/>
          <w:lang w:val="cs-CZ" w:eastAsia="cs-CZ"/>
        </w:rPr>
        <w:drawing>
          <wp:anchor distT="0" distB="0" distL="114300" distR="114300" simplePos="0" relativeHeight="251661312" behindDoc="0" locked="0" layoutInCell="1" allowOverlap="1" wp14:anchorId="3EBA5131" wp14:editId="0CC9A3E3">
            <wp:simplePos x="2057400" y="657225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2" name="Picture 2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DA68C" w14:textId="0295D37F" w:rsidR="008169C3" w:rsidRPr="00B54229" w:rsidRDefault="00E47906" w:rsidP="003D5FD5">
      <w:pPr>
        <w:pStyle w:val="VisaHeadline"/>
        <w:pBdr>
          <w:bottom w:val="single" w:sz="8" w:space="7" w:color="0023A0"/>
        </w:pBdr>
        <w:jc w:val="center"/>
        <w:rPr>
          <w:szCs w:val="40"/>
          <w:lang w:val="cs-CZ"/>
        </w:rPr>
      </w:pPr>
      <w:r w:rsidRPr="00B54229">
        <w:rPr>
          <w:szCs w:val="40"/>
          <w:lang w:val="cs-CZ"/>
        </w:rPr>
        <w:t xml:space="preserve">Mobilní peníze se dostávají do popředí. </w:t>
      </w:r>
      <w:r w:rsidR="00482F6B" w:rsidRPr="00B54229">
        <w:rPr>
          <w:szCs w:val="40"/>
          <w:lang w:val="cs-CZ"/>
        </w:rPr>
        <w:t xml:space="preserve">67 % Čechů </w:t>
      </w:r>
      <w:r w:rsidRPr="00B54229">
        <w:rPr>
          <w:szCs w:val="40"/>
          <w:lang w:val="cs-CZ"/>
        </w:rPr>
        <w:t>používá své tele</w:t>
      </w:r>
      <w:r w:rsidR="00BB613B" w:rsidRPr="00B54229">
        <w:rPr>
          <w:szCs w:val="40"/>
          <w:lang w:val="cs-CZ"/>
        </w:rPr>
        <w:t>f</w:t>
      </w:r>
      <w:r w:rsidRPr="00B54229">
        <w:rPr>
          <w:szCs w:val="40"/>
          <w:lang w:val="cs-CZ"/>
        </w:rPr>
        <w:t xml:space="preserve">ony k </w:t>
      </w:r>
      <w:r w:rsidR="004C1344" w:rsidRPr="00B54229">
        <w:rPr>
          <w:szCs w:val="40"/>
          <w:lang w:val="cs-CZ"/>
        </w:rPr>
        <w:t xml:space="preserve">online </w:t>
      </w:r>
      <w:r w:rsidRPr="00B54229">
        <w:rPr>
          <w:szCs w:val="40"/>
          <w:lang w:val="cs-CZ"/>
        </w:rPr>
        <w:t>ban</w:t>
      </w:r>
      <w:r w:rsidR="004F1868">
        <w:rPr>
          <w:szCs w:val="40"/>
          <w:lang w:val="cs-CZ"/>
        </w:rPr>
        <w:t>kovnictví a každodenním platbám</w:t>
      </w:r>
      <w:bookmarkStart w:id="0" w:name="_GoBack"/>
      <w:bookmarkEnd w:id="0"/>
    </w:p>
    <w:p w14:paraId="4ABB4863" w14:textId="77777777" w:rsidR="00724888" w:rsidRPr="00B54229" w:rsidRDefault="004C3110" w:rsidP="00CA56B9">
      <w:pPr>
        <w:spacing w:after="0" w:line="276" w:lineRule="auto"/>
        <w:rPr>
          <w:rFonts w:ascii="Arial" w:hAnsi="Arial" w:cs="Arial"/>
          <w:bCs/>
          <w:iCs/>
          <w:sz w:val="24"/>
          <w:szCs w:val="24"/>
          <w:lang w:val="cs-CZ"/>
        </w:rPr>
      </w:pPr>
      <w:r w:rsidRPr="00B54229">
        <w:rPr>
          <w:rFonts w:ascii="Arial" w:hAnsi="Arial" w:cs="Arial"/>
          <w:bCs/>
          <w:iCs/>
          <w:sz w:val="24"/>
          <w:szCs w:val="24"/>
          <w:lang w:val="cs-CZ"/>
        </w:rPr>
        <w:t xml:space="preserve"> </w:t>
      </w:r>
    </w:p>
    <w:p w14:paraId="23F48DC9" w14:textId="63FA3F63" w:rsidR="00113D70" w:rsidRPr="00466208" w:rsidRDefault="00113D70" w:rsidP="00466208">
      <w:pPr>
        <w:pStyle w:val="Odstavecseseznamem"/>
        <w:numPr>
          <w:ilvl w:val="0"/>
          <w:numId w:val="21"/>
        </w:numPr>
        <w:jc w:val="both"/>
        <w:rPr>
          <w:rFonts w:ascii="Segoe UI" w:hAnsi="Segoe UI" w:cs="Segoe UI"/>
          <w:b/>
          <w:bCs/>
          <w:iCs/>
          <w:lang w:val="cs-CZ"/>
        </w:rPr>
      </w:pPr>
      <w:r w:rsidRPr="00466208">
        <w:rPr>
          <w:rFonts w:ascii="Segoe UI" w:hAnsi="Segoe UI" w:cs="Segoe UI"/>
          <w:b/>
          <w:bCs/>
          <w:iCs/>
          <w:lang w:val="cs-CZ"/>
        </w:rPr>
        <w:t xml:space="preserve">67 % Čechů </w:t>
      </w:r>
      <w:r w:rsidR="00466208" w:rsidRPr="00466208">
        <w:rPr>
          <w:rFonts w:ascii="Segoe UI" w:hAnsi="Segoe UI" w:cs="Segoe UI"/>
          <w:b/>
          <w:bCs/>
          <w:iCs/>
          <w:lang w:val="cs-CZ"/>
        </w:rPr>
        <w:t xml:space="preserve">a 77 % Evropanů </w:t>
      </w:r>
      <w:r w:rsidRPr="00466208">
        <w:rPr>
          <w:rFonts w:ascii="Segoe UI" w:hAnsi="Segoe UI" w:cs="Segoe UI"/>
          <w:b/>
          <w:bCs/>
          <w:iCs/>
          <w:lang w:val="cs-CZ"/>
        </w:rPr>
        <w:t>používá své telefony k online bankovnictví a každodenním platbám</w:t>
      </w:r>
      <w:r w:rsidR="00466208" w:rsidRPr="00466208">
        <w:rPr>
          <w:rFonts w:ascii="Segoe UI" w:hAnsi="Segoe UI" w:cs="Segoe UI"/>
          <w:b/>
          <w:bCs/>
          <w:iCs/>
          <w:lang w:val="cs-CZ"/>
        </w:rPr>
        <w:t>. Vyplývá to z pravidelné studie</w:t>
      </w:r>
      <w:r w:rsidR="00466208">
        <w:rPr>
          <w:rStyle w:val="Znakapoznpodarou"/>
          <w:rFonts w:ascii="Segoe UI" w:hAnsi="Segoe UI" w:cs="Segoe UI"/>
          <w:b/>
          <w:bCs/>
          <w:iCs/>
          <w:lang w:val="cs-CZ"/>
        </w:rPr>
        <w:footnoteReference w:id="1"/>
      </w:r>
      <w:r w:rsidR="00466208" w:rsidRPr="00466208">
        <w:rPr>
          <w:rFonts w:ascii="Segoe UI" w:hAnsi="Segoe UI" w:cs="Segoe UI"/>
          <w:b/>
          <w:bCs/>
          <w:iCs/>
          <w:lang w:val="cs-CZ"/>
        </w:rPr>
        <w:t xml:space="preserve"> společnosti Visa o digitálních platbách</w:t>
      </w:r>
    </w:p>
    <w:p w14:paraId="0DD4DDCD" w14:textId="64A6E564" w:rsidR="00D70A4C" w:rsidRPr="00466208" w:rsidRDefault="00466208" w:rsidP="00466208">
      <w:pPr>
        <w:pStyle w:val="Odstavecseseznamem"/>
        <w:numPr>
          <w:ilvl w:val="0"/>
          <w:numId w:val="21"/>
        </w:numPr>
        <w:jc w:val="both"/>
        <w:rPr>
          <w:rFonts w:ascii="Segoe UI" w:hAnsi="Segoe UI" w:cs="Segoe UI"/>
          <w:b/>
          <w:bCs/>
          <w:iCs/>
          <w:lang w:val="cs-CZ"/>
        </w:rPr>
      </w:pPr>
      <w:r w:rsidRPr="00466208">
        <w:rPr>
          <w:rFonts w:ascii="Segoe UI" w:hAnsi="Segoe UI" w:cs="Segoe UI"/>
          <w:b/>
          <w:bCs/>
          <w:iCs/>
          <w:lang w:val="cs-CZ"/>
        </w:rPr>
        <w:t>M</w:t>
      </w:r>
      <w:r w:rsidR="00801419" w:rsidRPr="00466208">
        <w:rPr>
          <w:rFonts w:ascii="Segoe UI" w:hAnsi="Segoe UI" w:cs="Segoe UI"/>
          <w:b/>
          <w:bCs/>
          <w:iCs/>
          <w:lang w:val="cs-CZ"/>
        </w:rPr>
        <w:t xml:space="preserve">obilní bankovnictví se stalo </w:t>
      </w:r>
      <w:r w:rsidR="007A6900" w:rsidRPr="00466208">
        <w:rPr>
          <w:rFonts w:ascii="Segoe UI" w:hAnsi="Segoe UI" w:cs="Segoe UI"/>
          <w:b/>
          <w:bCs/>
          <w:iCs/>
          <w:lang w:val="cs-CZ"/>
        </w:rPr>
        <w:t>samozřejmostí</w:t>
      </w:r>
      <w:r w:rsidR="00801419" w:rsidRPr="00466208">
        <w:rPr>
          <w:rFonts w:ascii="Segoe UI" w:hAnsi="Segoe UI" w:cs="Segoe UI"/>
          <w:b/>
          <w:bCs/>
          <w:iCs/>
          <w:lang w:val="cs-CZ"/>
        </w:rPr>
        <w:t xml:space="preserve"> pro</w:t>
      </w:r>
      <w:r w:rsidR="00C61A9E" w:rsidRPr="00466208">
        <w:rPr>
          <w:rFonts w:ascii="Segoe UI" w:hAnsi="Segoe UI" w:cs="Segoe UI"/>
          <w:b/>
          <w:bCs/>
          <w:iCs/>
          <w:lang w:val="cs-CZ"/>
        </w:rPr>
        <w:t xml:space="preserve"> 50 % Čechů a</w:t>
      </w:r>
      <w:r w:rsidR="00FE5C0E" w:rsidRPr="00466208">
        <w:rPr>
          <w:rFonts w:ascii="Segoe UI" w:hAnsi="Segoe UI" w:cs="Segoe UI"/>
          <w:b/>
          <w:bCs/>
          <w:iCs/>
          <w:lang w:val="cs-CZ"/>
        </w:rPr>
        <w:t xml:space="preserve"> 62 </w:t>
      </w:r>
      <w:r w:rsidR="00801419" w:rsidRPr="00466208">
        <w:rPr>
          <w:rFonts w:ascii="Segoe UI" w:hAnsi="Segoe UI" w:cs="Segoe UI"/>
          <w:b/>
          <w:bCs/>
          <w:iCs/>
          <w:lang w:val="cs-CZ"/>
        </w:rPr>
        <w:t>% Evropanů</w:t>
      </w:r>
    </w:p>
    <w:p w14:paraId="3B2BC174" w14:textId="423BC1A1" w:rsidR="00F10E71" w:rsidRPr="00466208" w:rsidRDefault="00764CAB" w:rsidP="00466208">
      <w:pPr>
        <w:pStyle w:val="Odstavecseseznamem"/>
        <w:numPr>
          <w:ilvl w:val="0"/>
          <w:numId w:val="21"/>
        </w:numPr>
        <w:jc w:val="both"/>
        <w:rPr>
          <w:rFonts w:ascii="Segoe UI" w:hAnsi="Segoe UI" w:cs="Segoe UI"/>
          <w:b/>
          <w:bCs/>
          <w:iCs/>
          <w:lang w:val="cs-CZ"/>
        </w:rPr>
      </w:pPr>
      <w:r w:rsidRPr="00466208">
        <w:rPr>
          <w:rFonts w:ascii="Segoe UI" w:hAnsi="Segoe UI" w:cs="Segoe UI"/>
          <w:b/>
          <w:bCs/>
          <w:iCs/>
          <w:lang w:val="cs-CZ"/>
        </w:rPr>
        <w:t xml:space="preserve">Za nárůstem používání mobilních peněz stojí </w:t>
      </w:r>
      <w:r w:rsidR="008E1538" w:rsidRPr="00466208">
        <w:rPr>
          <w:rFonts w:ascii="Segoe UI" w:hAnsi="Segoe UI" w:cs="Segoe UI"/>
          <w:b/>
          <w:bCs/>
          <w:iCs/>
          <w:lang w:val="cs-CZ"/>
        </w:rPr>
        <w:t>m</w:t>
      </w:r>
      <w:r w:rsidR="004E3F75" w:rsidRPr="00466208">
        <w:rPr>
          <w:rFonts w:ascii="Segoe UI" w:hAnsi="Segoe UI" w:cs="Segoe UI"/>
          <w:b/>
          <w:bCs/>
          <w:iCs/>
          <w:lang w:val="cs-CZ"/>
        </w:rPr>
        <w:t>i</w:t>
      </w:r>
      <w:r w:rsidR="00C61A9E" w:rsidRPr="00466208">
        <w:rPr>
          <w:rFonts w:ascii="Segoe UI" w:hAnsi="Segoe UI" w:cs="Segoe UI"/>
          <w:b/>
          <w:bCs/>
          <w:iCs/>
          <w:lang w:val="cs-CZ"/>
        </w:rPr>
        <w:t>l</w:t>
      </w:r>
      <w:r w:rsidR="004E3F75" w:rsidRPr="00466208">
        <w:rPr>
          <w:rFonts w:ascii="Segoe UI" w:hAnsi="Segoe UI" w:cs="Segoe UI"/>
          <w:b/>
          <w:bCs/>
          <w:iCs/>
          <w:lang w:val="cs-CZ"/>
        </w:rPr>
        <w:t xml:space="preserve">eniálové; </w:t>
      </w:r>
      <w:r w:rsidR="00B529C4" w:rsidRPr="00466208">
        <w:rPr>
          <w:rFonts w:ascii="Segoe UI" w:hAnsi="Segoe UI" w:cs="Segoe UI"/>
          <w:b/>
          <w:bCs/>
          <w:iCs/>
          <w:lang w:val="cs-CZ"/>
        </w:rPr>
        <w:t xml:space="preserve">86 </w:t>
      </w:r>
      <w:r w:rsidR="006B42C2" w:rsidRPr="00466208">
        <w:rPr>
          <w:rFonts w:ascii="Segoe UI" w:hAnsi="Segoe UI" w:cs="Segoe UI"/>
          <w:b/>
          <w:bCs/>
          <w:iCs/>
          <w:lang w:val="cs-CZ"/>
        </w:rPr>
        <w:t xml:space="preserve">% </w:t>
      </w:r>
      <w:r w:rsidR="004E3F75" w:rsidRPr="00466208">
        <w:rPr>
          <w:rFonts w:ascii="Segoe UI" w:hAnsi="Segoe UI" w:cs="Segoe UI"/>
          <w:b/>
          <w:bCs/>
          <w:iCs/>
          <w:lang w:val="cs-CZ"/>
        </w:rPr>
        <w:t xml:space="preserve">z nich </w:t>
      </w:r>
      <w:r w:rsidR="0069781A" w:rsidRPr="00466208">
        <w:rPr>
          <w:rFonts w:ascii="Segoe UI" w:hAnsi="Segoe UI" w:cs="Segoe UI"/>
          <w:b/>
          <w:bCs/>
          <w:iCs/>
          <w:lang w:val="cs-CZ"/>
        </w:rPr>
        <w:t xml:space="preserve">v Evropě a 75 % v České republice </w:t>
      </w:r>
      <w:r w:rsidR="006B42C2" w:rsidRPr="00466208">
        <w:rPr>
          <w:rFonts w:ascii="Segoe UI" w:hAnsi="Segoe UI" w:cs="Segoe UI"/>
          <w:b/>
          <w:bCs/>
          <w:iCs/>
          <w:lang w:val="cs-CZ"/>
        </w:rPr>
        <w:t>uklád</w:t>
      </w:r>
      <w:r w:rsidRPr="00466208">
        <w:rPr>
          <w:rFonts w:ascii="Segoe UI" w:hAnsi="Segoe UI" w:cs="Segoe UI"/>
          <w:b/>
          <w:bCs/>
          <w:iCs/>
          <w:lang w:val="cs-CZ"/>
        </w:rPr>
        <w:t>á</w:t>
      </w:r>
      <w:r w:rsidR="00C61A9E" w:rsidRPr="00466208">
        <w:rPr>
          <w:rFonts w:ascii="Segoe UI" w:hAnsi="Segoe UI" w:cs="Segoe UI"/>
          <w:b/>
          <w:bCs/>
          <w:iCs/>
          <w:lang w:val="cs-CZ"/>
        </w:rPr>
        <w:t xml:space="preserve"> a</w:t>
      </w:r>
      <w:r w:rsidR="006B42C2" w:rsidRPr="00466208">
        <w:rPr>
          <w:rFonts w:ascii="Segoe UI" w:hAnsi="Segoe UI" w:cs="Segoe UI"/>
          <w:b/>
          <w:bCs/>
          <w:iCs/>
          <w:lang w:val="cs-CZ"/>
        </w:rPr>
        <w:t xml:space="preserve"> </w:t>
      </w:r>
      <w:r w:rsidRPr="00466208">
        <w:rPr>
          <w:rFonts w:ascii="Segoe UI" w:hAnsi="Segoe UI" w:cs="Segoe UI"/>
          <w:b/>
          <w:bCs/>
          <w:iCs/>
          <w:lang w:val="cs-CZ"/>
        </w:rPr>
        <w:t>přesouvá</w:t>
      </w:r>
      <w:r w:rsidR="00C61A9E" w:rsidRPr="00466208">
        <w:rPr>
          <w:rFonts w:ascii="Segoe UI" w:hAnsi="Segoe UI" w:cs="Segoe UI"/>
          <w:b/>
          <w:bCs/>
          <w:iCs/>
          <w:lang w:val="cs-CZ"/>
        </w:rPr>
        <w:t xml:space="preserve"> své peníze</w:t>
      </w:r>
      <w:r w:rsidR="006B42C2" w:rsidRPr="00466208">
        <w:rPr>
          <w:rFonts w:ascii="Segoe UI" w:hAnsi="Segoe UI" w:cs="Segoe UI"/>
          <w:b/>
          <w:bCs/>
          <w:iCs/>
          <w:lang w:val="cs-CZ"/>
        </w:rPr>
        <w:t xml:space="preserve"> nebo sleduj</w:t>
      </w:r>
      <w:r w:rsidR="004E3F75" w:rsidRPr="00466208">
        <w:rPr>
          <w:rFonts w:ascii="Segoe UI" w:hAnsi="Segoe UI" w:cs="Segoe UI"/>
          <w:b/>
          <w:bCs/>
          <w:iCs/>
          <w:lang w:val="cs-CZ"/>
        </w:rPr>
        <w:t>e</w:t>
      </w:r>
      <w:r w:rsidR="006B42C2" w:rsidRPr="00466208">
        <w:rPr>
          <w:rFonts w:ascii="Segoe UI" w:hAnsi="Segoe UI" w:cs="Segoe UI"/>
          <w:b/>
          <w:bCs/>
          <w:iCs/>
          <w:lang w:val="cs-CZ"/>
        </w:rPr>
        <w:t xml:space="preserve"> svůj zůstatek online</w:t>
      </w:r>
      <w:r w:rsidR="00140E27" w:rsidRPr="00466208">
        <w:rPr>
          <w:rFonts w:ascii="Segoe UI" w:hAnsi="Segoe UI" w:cs="Segoe UI"/>
          <w:b/>
          <w:bCs/>
          <w:iCs/>
          <w:lang w:val="cs-CZ"/>
        </w:rPr>
        <w:t xml:space="preserve"> </w:t>
      </w:r>
    </w:p>
    <w:p w14:paraId="7BA32D41" w14:textId="57475961" w:rsidR="00565A2F" w:rsidRPr="00C61A9E" w:rsidRDefault="008E1538" w:rsidP="004D336C">
      <w:pPr>
        <w:spacing w:line="276" w:lineRule="auto"/>
        <w:jc w:val="both"/>
        <w:rPr>
          <w:rFonts w:ascii="Segoe UI" w:hAnsi="Segoe UI" w:cs="Segoe UI"/>
          <w:lang w:val="cs-CZ"/>
        </w:rPr>
      </w:pPr>
      <w:r w:rsidRPr="00C61A9E">
        <w:rPr>
          <w:rFonts w:ascii="Segoe UI" w:hAnsi="Segoe UI" w:cs="Segoe UI"/>
          <w:b/>
          <w:lang w:val="cs-CZ"/>
        </w:rPr>
        <w:t>Praha</w:t>
      </w:r>
      <w:r w:rsidR="008169C3" w:rsidRPr="00C61A9E">
        <w:rPr>
          <w:rFonts w:ascii="Segoe UI" w:hAnsi="Segoe UI" w:cs="Segoe UI"/>
          <w:b/>
          <w:lang w:val="cs-CZ"/>
        </w:rPr>
        <w:t xml:space="preserve">, </w:t>
      </w:r>
      <w:r w:rsidRPr="00C61A9E">
        <w:rPr>
          <w:rFonts w:ascii="Segoe UI" w:hAnsi="Segoe UI" w:cs="Segoe UI"/>
          <w:b/>
          <w:lang w:val="cs-CZ"/>
        </w:rPr>
        <w:t xml:space="preserve">21. září </w:t>
      </w:r>
      <w:r w:rsidR="004C3110" w:rsidRPr="00C61A9E">
        <w:rPr>
          <w:rFonts w:ascii="Segoe UI" w:hAnsi="Segoe UI" w:cs="Segoe UI"/>
          <w:b/>
          <w:lang w:val="cs-CZ"/>
        </w:rPr>
        <w:t>2017</w:t>
      </w:r>
      <w:r w:rsidR="00CC76BB" w:rsidRPr="00C61A9E">
        <w:rPr>
          <w:rFonts w:ascii="Segoe UI" w:hAnsi="Segoe UI" w:cs="Segoe UI"/>
          <w:b/>
          <w:lang w:val="cs-CZ"/>
        </w:rPr>
        <w:t xml:space="preserve"> -</w:t>
      </w:r>
      <w:r w:rsidR="008169C3" w:rsidRPr="00C61A9E">
        <w:rPr>
          <w:rFonts w:ascii="Segoe UI" w:hAnsi="Segoe UI" w:cs="Segoe UI"/>
          <w:b/>
          <w:lang w:val="cs-CZ"/>
        </w:rPr>
        <w:t xml:space="preserve"> </w:t>
      </w:r>
      <w:r w:rsidR="00FE5C0E" w:rsidRPr="00C61A9E">
        <w:rPr>
          <w:rFonts w:ascii="Segoe UI" w:hAnsi="Segoe UI" w:cs="Segoe UI"/>
          <w:lang w:val="cs-CZ"/>
        </w:rPr>
        <w:t xml:space="preserve"> </w:t>
      </w:r>
      <w:r w:rsidR="00627B71" w:rsidRPr="00C61A9E">
        <w:rPr>
          <w:rFonts w:ascii="Segoe UI" w:hAnsi="Segoe UI" w:cs="Segoe UI"/>
          <w:lang w:val="cs-CZ"/>
        </w:rPr>
        <w:t xml:space="preserve">Stále větší počet </w:t>
      </w:r>
      <w:r w:rsidR="00CC76BB" w:rsidRPr="00C61A9E">
        <w:rPr>
          <w:rFonts w:ascii="Segoe UI" w:hAnsi="Segoe UI" w:cs="Segoe UI"/>
          <w:lang w:val="cs-CZ"/>
        </w:rPr>
        <w:t>Čechů</w:t>
      </w:r>
      <w:r w:rsidR="00627B71" w:rsidRPr="00C61A9E">
        <w:rPr>
          <w:rFonts w:ascii="Segoe UI" w:hAnsi="Segoe UI" w:cs="Segoe UI"/>
          <w:lang w:val="cs-CZ"/>
        </w:rPr>
        <w:t xml:space="preserve"> používá</w:t>
      </w:r>
      <w:r w:rsidR="004E3F75" w:rsidRPr="00C61A9E">
        <w:rPr>
          <w:rFonts w:ascii="Segoe UI" w:hAnsi="Segoe UI" w:cs="Segoe UI"/>
          <w:lang w:val="cs-CZ"/>
        </w:rPr>
        <w:t xml:space="preserve"> </w:t>
      </w:r>
      <w:r w:rsidR="00E47906" w:rsidRPr="00C61A9E">
        <w:rPr>
          <w:rFonts w:ascii="Segoe UI" w:hAnsi="Segoe UI" w:cs="Segoe UI"/>
          <w:lang w:val="cs-CZ"/>
        </w:rPr>
        <w:t>mobilních zařízení</w:t>
      </w:r>
      <w:r w:rsidR="004E3F75" w:rsidRPr="00C61A9E">
        <w:rPr>
          <w:rFonts w:ascii="Segoe UI" w:hAnsi="Segoe UI" w:cs="Segoe UI"/>
          <w:lang w:val="cs-CZ"/>
        </w:rPr>
        <w:t xml:space="preserve"> </w:t>
      </w:r>
      <w:r w:rsidR="00627B71" w:rsidRPr="00C61A9E">
        <w:rPr>
          <w:rFonts w:ascii="Segoe UI" w:hAnsi="Segoe UI" w:cs="Segoe UI"/>
          <w:lang w:val="cs-CZ"/>
        </w:rPr>
        <w:t xml:space="preserve">pro správu svých peněz, </w:t>
      </w:r>
      <w:r w:rsidR="005918F5" w:rsidRPr="00C61A9E">
        <w:rPr>
          <w:rFonts w:ascii="Segoe UI" w:hAnsi="Segoe UI" w:cs="Segoe UI"/>
          <w:lang w:val="cs-CZ"/>
        </w:rPr>
        <w:t>vedení účtů</w:t>
      </w:r>
      <w:r w:rsidR="00E47906" w:rsidRPr="00C61A9E">
        <w:rPr>
          <w:rFonts w:ascii="Segoe UI" w:hAnsi="Segoe UI" w:cs="Segoe UI"/>
          <w:lang w:val="cs-CZ"/>
        </w:rPr>
        <w:t xml:space="preserve"> a prová</w:t>
      </w:r>
      <w:r w:rsidR="006D3777" w:rsidRPr="00C61A9E">
        <w:rPr>
          <w:rFonts w:ascii="Segoe UI" w:hAnsi="Segoe UI" w:cs="Segoe UI"/>
          <w:lang w:val="cs-CZ"/>
        </w:rPr>
        <w:t>dě</w:t>
      </w:r>
      <w:r w:rsidR="00627B71" w:rsidRPr="00C61A9E">
        <w:rPr>
          <w:rFonts w:ascii="Segoe UI" w:hAnsi="Segoe UI" w:cs="Segoe UI"/>
          <w:lang w:val="cs-CZ"/>
        </w:rPr>
        <w:t>ní</w:t>
      </w:r>
      <w:r w:rsidR="00E47906" w:rsidRPr="00C61A9E">
        <w:rPr>
          <w:rFonts w:ascii="Segoe UI" w:hAnsi="Segoe UI" w:cs="Segoe UI"/>
          <w:lang w:val="cs-CZ"/>
        </w:rPr>
        <w:t xml:space="preserve"> plat</w:t>
      </w:r>
      <w:r w:rsidR="00627B71" w:rsidRPr="00C61A9E">
        <w:rPr>
          <w:rFonts w:ascii="Segoe UI" w:hAnsi="Segoe UI" w:cs="Segoe UI"/>
          <w:lang w:val="cs-CZ"/>
        </w:rPr>
        <w:t>e</w:t>
      </w:r>
      <w:r w:rsidR="00E47906" w:rsidRPr="00C61A9E">
        <w:rPr>
          <w:rFonts w:ascii="Segoe UI" w:hAnsi="Segoe UI" w:cs="Segoe UI"/>
          <w:lang w:val="cs-CZ"/>
        </w:rPr>
        <w:t>b</w:t>
      </w:r>
      <w:r w:rsidR="00627B71" w:rsidRPr="00C61A9E">
        <w:rPr>
          <w:rFonts w:ascii="Segoe UI" w:hAnsi="Segoe UI" w:cs="Segoe UI"/>
          <w:lang w:val="cs-CZ"/>
        </w:rPr>
        <w:t>.</w:t>
      </w:r>
      <w:r w:rsidR="00E47906" w:rsidRPr="00C61A9E">
        <w:rPr>
          <w:rFonts w:ascii="Segoe UI" w:hAnsi="Segoe UI" w:cs="Segoe UI"/>
          <w:lang w:val="cs-CZ"/>
        </w:rPr>
        <w:t xml:space="preserve"> </w:t>
      </w:r>
      <w:r w:rsidR="00CC76BB" w:rsidRPr="00C61A9E">
        <w:rPr>
          <w:rFonts w:ascii="Segoe UI" w:hAnsi="Segoe UI" w:cs="Segoe UI"/>
          <w:lang w:val="cs-CZ"/>
        </w:rPr>
        <w:t>6</w:t>
      </w:r>
      <w:r w:rsidR="00E47906" w:rsidRPr="00C61A9E">
        <w:rPr>
          <w:rFonts w:ascii="Segoe UI" w:hAnsi="Segoe UI" w:cs="Segoe UI"/>
          <w:lang w:val="cs-CZ"/>
        </w:rPr>
        <w:t>7</w:t>
      </w:r>
      <w:r w:rsidR="00627B71" w:rsidRPr="00C61A9E">
        <w:rPr>
          <w:rFonts w:ascii="Segoe UI" w:hAnsi="Segoe UI" w:cs="Segoe UI"/>
          <w:lang w:val="cs-CZ"/>
        </w:rPr>
        <w:t xml:space="preserve"> </w:t>
      </w:r>
      <w:r w:rsidR="00E47906" w:rsidRPr="00C61A9E">
        <w:rPr>
          <w:rFonts w:ascii="Segoe UI" w:hAnsi="Segoe UI" w:cs="Segoe UI"/>
          <w:lang w:val="cs-CZ"/>
        </w:rPr>
        <w:t xml:space="preserve">% </w:t>
      </w:r>
      <w:r w:rsidR="00627B71" w:rsidRPr="00C61A9E">
        <w:rPr>
          <w:rFonts w:ascii="Segoe UI" w:hAnsi="Segoe UI" w:cs="Segoe UI"/>
          <w:lang w:val="cs-CZ"/>
        </w:rPr>
        <w:t xml:space="preserve">z nich </w:t>
      </w:r>
      <w:r w:rsidR="00466208">
        <w:rPr>
          <w:rFonts w:ascii="Segoe UI" w:hAnsi="Segoe UI" w:cs="Segoe UI"/>
          <w:lang w:val="cs-CZ"/>
        </w:rPr>
        <w:t xml:space="preserve">je využívá </w:t>
      </w:r>
      <w:r w:rsidR="006D3777" w:rsidRPr="00C61A9E">
        <w:rPr>
          <w:rFonts w:ascii="Segoe UI" w:hAnsi="Segoe UI" w:cs="Segoe UI"/>
          <w:lang w:val="cs-CZ"/>
        </w:rPr>
        <w:t>ke sledování</w:t>
      </w:r>
      <w:r w:rsidR="005918F5" w:rsidRPr="00C61A9E">
        <w:rPr>
          <w:rFonts w:ascii="Segoe UI" w:hAnsi="Segoe UI" w:cs="Segoe UI"/>
          <w:lang w:val="cs-CZ"/>
        </w:rPr>
        <w:t xml:space="preserve"> svých</w:t>
      </w:r>
      <w:r w:rsidR="006D3777" w:rsidRPr="00C61A9E">
        <w:rPr>
          <w:rFonts w:ascii="Segoe UI" w:hAnsi="Segoe UI" w:cs="Segoe UI"/>
          <w:lang w:val="cs-CZ"/>
        </w:rPr>
        <w:t xml:space="preserve"> </w:t>
      </w:r>
      <w:r w:rsidR="005918F5" w:rsidRPr="00C61A9E">
        <w:rPr>
          <w:rFonts w:ascii="Segoe UI" w:hAnsi="Segoe UI" w:cs="Segoe UI"/>
          <w:lang w:val="cs-CZ"/>
        </w:rPr>
        <w:t xml:space="preserve">výdajů </w:t>
      </w:r>
      <w:r w:rsidR="006D3777" w:rsidRPr="00C61A9E">
        <w:rPr>
          <w:rFonts w:ascii="Segoe UI" w:hAnsi="Segoe UI" w:cs="Segoe UI"/>
          <w:lang w:val="cs-CZ"/>
        </w:rPr>
        <w:t xml:space="preserve">a </w:t>
      </w:r>
      <w:r w:rsidR="00C61A9E" w:rsidRPr="00C61A9E">
        <w:rPr>
          <w:rFonts w:ascii="Segoe UI" w:hAnsi="Segoe UI" w:cs="Segoe UI"/>
          <w:lang w:val="cs-CZ"/>
        </w:rPr>
        <w:t>placení</w:t>
      </w:r>
      <w:r w:rsidR="006D3777" w:rsidRPr="00C61A9E">
        <w:rPr>
          <w:rFonts w:ascii="Segoe UI" w:hAnsi="Segoe UI" w:cs="Segoe UI"/>
          <w:lang w:val="cs-CZ"/>
        </w:rPr>
        <w:t xml:space="preserve"> </w:t>
      </w:r>
      <w:r w:rsidR="005918F5" w:rsidRPr="00C61A9E">
        <w:rPr>
          <w:rFonts w:ascii="Segoe UI" w:hAnsi="Segoe UI" w:cs="Segoe UI"/>
          <w:lang w:val="cs-CZ"/>
        </w:rPr>
        <w:t xml:space="preserve">za parkování, zábavu nebo </w:t>
      </w:r>
      <w:r w:rsidR="00E47906" w:rsidRPr="00C61A9E">
        <w:rPr>
          <w:rFonts w:ascii="Segoe UI" w:hAnsi="Segoe UI" w:cs="Segoe UI"/>
          <w:lang w:val="cs-CZ"/>
        </w:rPr>
        <w:t>účt</w:t>
      </w:r>
      <w:r w:rsidR="00C61A9E" w:rsidRPr="00C61A9E">
        <w:rPr>
          <w:rFonts w:ascii="Segoe UI" w:hAnsi="Segoe UI" w:cs="Segoe UI"/>
          <w:lang w:val="cs-CZ"/>
        </w:rPr>
        <w:t>y</w:t>
      </w:r>
      <w:r w:rsidR="00DA1AA9" w:rsidRPr="00C61A9E">
        <w:rPr>
          <w:rFonts w:ascii="Segoe UI" w:hAnsi="Segoe UI" w:cs="Segoe UI"/>
          <w:lang w:val="cs-CZ"/>
        </w:rPr>
        <w:t xml:space="preserve">. </w:t>
      </w:r>
      <w:r w:rsidR="00CC76BB" w:rsidRPr="00C61A9E">
        <w:rPr>
          <w:rFonts w:ascii="Segoe UI" w:hAnsi="Segoe UI" w:cs="Segoe UI"/>
          <w:lang w:val="cs-CZ"/>
        </w:rPr>
        <w:t>V Evropě</w:t>
      </w:r>
      <w:r w:rsidR="001F6B8F" w:rsidRPr="00C61A9E">
        <w:rPr>
          <w:rFonts w:ascii="Segoe UI" w:hAnsi="Segoe UI" w:cs="Segoe UI"/>
          <w:lang w:val="cs-CZ"/>
        </w:rPr>
        <w:t xml:space="preserve"> si </w:t>
      </w:r>
      <w:r w:rsidR="00466208">
        <w:rPr>
          <w:rFonts w:ascii="Segoe UI" w:hAnsi="Segoe UI" w:cs="Segoe UI"/>
          <w:lang w:val="cs-CZ"/>
        </w:rPr>
        <w:t>mobilní</w:t>
      </w:r>
      <w:r w:rsidR="001F6B8F" w:rsidRPr="00C61A9E">
        <w:rPr>
          <w:rFonts w:ascii="Segoe UI" w:hAnsi="Segoe UI" w:cs="Segoe UI"/>
          <w:lang w:val="cs-CZ"/>
        </w:rPr>
        <w:t xml:space="preserve"> zařízení</w:t>
      </w:r>
      <w:r w:rsidR="00466208">
        <w:rPr>
          <w:rFonts w:ascii="Segoe UI" w:hAnsi="Segoe UI" w:cs="Segoe UI"/>
          <w:lang w:val="cs-CZ"/>
        </w:rPr>
        <w:t xml:space="preserve"> jako chytré telefony, tablety či nositelnou elektroniku</w:t>
      </w:r>
      <w:r w:rsidR="001F6B8F" w:rsidRPr="00C61A9E">
        <w:rPr>
          <w:rFonts w:ascii="Segoe UI" w:hAnsi="Segoe UI" w:cs="Segoe UI"/>
          <w:lang w:val="cs-CZ"/>
        </w:rPr>
        <w:t xml:space="preserve"> ke </w:t>
      </w:r>
      <w:r w:rsidR="005918F5" w:rsidRPr="00C61A9E">
        <w:rPr>
          <w:rFonts w:ascii="Segoe UI" w:hAnsi="Segoe UI" w:cs="Segoe UI"/>
          <w:lang w:val="cs-CZ"/>
        </w:rPr>
        <w:t xml:space="preserve">správě </w:t>
      </w:r>
      <w:r w:rsidR="001F6B8F" w:rsidRPr="00C61A9E">
        <w:rPr>
          <w:rFonts w:ascii="Segoe UI" w:hAnsi="Segoe UI" w:cs="Segoe UI"/>
          <w:lang w:val="cs-CZ"/>
        </w:rPr>
        <w:t xml:space="preserve">svých financí osvojilo již </w:t>
      </w:r>
      <w:r w:rsidR="00CC76BB" w:rsidRPr="00C61A9E">
        <w:rPr>
          <w:rFonts w:ascii="Segoe UI" w:hAnsi="Segoe UI" w:cs="Segoe UI"/>
          <w:lang w:val="cs-CZ"/>
        </w:rPr>
        <w:t xml:space="preserve">77 </w:t>
      </w:r>
      <w:r w:rsidR="001F6B8F" w:rsidRPr="00C61A9E">
        <w:rPr>
          <w:rFonts w:ascii="Segoe UI" w:hAnsi="Segoe UI" w:cs="Segoe UI"/>
          <w:lang w:val="cs-CZ"/>
        </w:rPr>
        <w:t xml:space="preserve">% lidí. </w:t>
      </w:r>
      <w:r w:rsidR="00E47906" w:rsidRPr="00C61A9E">
        <w:rPr>
          <w:rFonts w:ascii="Segoe UI" w:hAnsi="Segoe UI" w:cs="Segoe UI"/>
          <w:lang w:val="cs-CZ"/>
        </w:rPr>
        <w:t>V</w:t>
      </w:r>
      <w:r w:rsidR="00466208">
        <w:rPr>
          <w:rFonts w:ascii="Segoe UI" w:hAnsi="Segoe UI" w:cs="Segoe UI"/>
          <w:lang w:val="cs-CZ"/>
        </w:rPr>
        <w:t>yplývá to z výsledků</w:t>
      </w:r>
      <w:r w:rsidR="00E47906" w:rsidRPr="00C61A9E">
        <w:rPr>
          <w:rFonts w:ascii="Segoe UI" w:hAnsi="Segoe UI" w:cs="Segoe UI"/>
          <w:lang w:val="cs-CZ"/>
        </w:rPr>
        <w:t xml:space="preserve"> </w:t>
      </w:r>
      <w:r w:rsidR="00101BEC" w:rsidRPr="00C61A9E">
        <w:rPr>
          <w:rFonts w:ascii="Segoe UI" w:hAnsi="Segoe UI" w:cs="Segoe UI"/>
          <w:lang w:val="cs-CZ"/>
        </w:rPr>
        <w:t xml:space="preserve">pravidelné </w:t>
      </w:r>
      <w:r w:rsidR="00466208">
        <w:rPr>
          <w:rFonts w:ascii="Segoe UI" w:hAnsi="Segoe UI" w:cs="Segoe UI"/>
          <w:lang w:val="cs-CZ"/>
        </w:rPr>
        <w:t>studie Visa o </w:t>
      </w:r>
      <w:r w:rsidR="00E47906" w:rsidRPr="00C61A9E">
        <w:rPr>
          <w:rFonts w:ascii="Segoe UI" w:hAnsi="Segoe UI" w:cs="Segoe UI"/>
          <w:lang w:val="cs-CZ"/>
        </w:rPr>
        <w:t>spotřebitelsk</w:t>
      </w:r>
      <w:r w:rsidR="00101BEC" w:rsidRPr="00C61A9E">
        <w:rPr>
          <w:rFonts w:ascii="Segoe UI" w:hAnsi="Segoe UI" w:cs="Segoe UI"/>
          <w:lang w:val="cs-CZ"/>
        </w:rPr>
        <w:t>é</w:t>
      </w:r>
      <w:r w:rsidR="00E47906" w:rsidRPr="00C61A9E">
        <w:rPr>
          <w:rFonts w:ascii="Segoe UI" w:hAnsi="Segoe UI" w:cs="Segoe UI"/>
          <w:lang w:val="cs-CZ"/>
        </w:rPr>
        <w:t>m chování</w:t>
      </w:r>
      <w:r w:rsidR="00C61A9E" w:rsidRPr="00C61A9E">
        <w:rPr>
          <w:rFonts w:ascii="Segoe UI" w:hAnsi="Segoe UI" w:cs="Segoe UI"/>
          <w:lang w:val="cs-CZ"/>
        </w:rPr>
        <w:t xml:space="preserve">m v oblasti digitálních plateb a </w:t>
      </w:r>
      <w:r w:rsidR="00E47906" w:rsidRPr="00C61A9E">
        <w:rPr>
          <w:rFonts w:ascii="Segoe UI" w:hAnsi="Segoe UI" w:cs="Segoe UI"/>
          <w:lang w:val="cs-CZ"/>
        </w:rPr>
        <w:t>postoj</w:t>
      </w:r>
      <w:r w:rsidR="00C61A9E" w:rsidRPr="00C61A9E">
        <w:rPr>
          <w:rFonts w:ascii="Segoe UI" w:hAnsi="Segoe UI" w:cs="Segoe UI"/>
          <w:lang w:val="cs-CZ"/>
        </w:rPr>
        <w:t>ích</w:t>
      </w:r>
      <w:r w:rsidR="00BB613B" w:rsidRPr="00C61A9E">
        <w:rPr>
          <w:rFonts w:ascii="Segoe UI" w:hAnsi="Segoe UI" w:cs="Segoe UI"/>
          <w:lang w:val="cs-CZ"/>
        </w:rPr>
        <w:t xml:space="preserve"> spotřebitelů</w:t>
      </w:r>
      <w:r w:rsidR="00E47906" w:rsidRPr="00C61A9E">
        <w:rPr>
          <w:rFonts w:ascii="Segoe UI" w:hAnsi="Segoe UI" w:cs="Segoe UI"/>
          <w:lang w:val="cs-CZ"/>
        </w:rPr>
        <w:t xml:space="preserve"> k ochraně soukromí a bezpečnosti.</w:t>
      </w:r>
    </w:p>
    <w:p w14:paraId="6CD38BB5" w14:textId="4EF10BA6" w:rsidR="00BB613B" w:rsidRPr="00C61A9E" w:rsidRDefault="00FE1957" w:rsidP="004D336C">
      <w:pPr>
        <w:spacing w:line="276" w:lineRule="auto"/>
        <w:jc w:val="both"/>
        <w:rPr>
          <w:rFonts w:ascii="Segoe UI" w:hAnsi="Segoe UI" w:cs="Segoe UI"/>
          <w:b/>
          <w:bCs/>
          <w:iCs/>
          <w:lang w:val="cs-CZ"/>
        </w:rPr>
      </w:pPr>
      <w:r w:rsidRPr="00C61A9E">
        <w:rPr>
          <w:rFonts w:ascii="Segoe UI" w:hAnsi="Segoe UI" w:cs="Segoe UI"/>
          <w:b/>
          <w:bCs/>
          <w:iCs/>
          <w:lang w:val="cs-CZ"/>
        </w:rPr>
        <w:t>OSVOJOVÁNÍ MOBILNÍCH PLATEB POKRAČUJE</w:t>
      </w:r>
    </w:p>
    <w:p w14:paraId="7E5EE6A6" w14:textId="5C2C2928" w:rsidR="00BB613B" w:rsidRPr="00C61A9E" w:rsidRDefault="00BB613B" w:rsidP="004D336C">
      <w:pPr>
        <w:spacing w:line="276" w:lineRule="auto"/>
        <w:jc w:val="both"/>
        <w:rPr>
          <w:rFonts w:ascii="Segoe UI" w:hAnsi="Segoe UI" w:cs="Segoe UI"/>
          <w:bCs/>
          <w:iCs/>
          <w:lang w:val="cs-CZ"/>
        </w:rPr>
      </w:pPr>
      <w:r w:rsidRPr="00C61A9E">
        <w:rPr>
          <w:rFonts w:ascii="Segoe UI" w:hAnsi="Segoe UI" w:cs="Segoe UI"/>
          <w:bCs/>
          <w:iCs/>
          <w:lang w:val="cs-CZ"/>
        </w:rPr>
        <w:t xml:space="preserve">Rostoucí počet možností </w:t>
      </w:r>
      <w:r w:rsidR="00C61A9E" w:rsidRPr="00C61A9E">
        <w:rPr>
          <w:rFonts w:ascii="Segoe UI" w:hAnsi="Segoe UI" w:cs="Segoe UI"/>
          <w:bCs/>
          <w:iCs/>
          <w:lang w:val="cs-CZ"/>
        </w:rPr>
        <w:t>jak platit digitálně</w:t>
      </w:r>
      <w:r w:rsidRPr="00C61A9E">
        <w:rPr>
          <w:rFonts w:ascii="Segoe UI" w:hAnsi="Segoe UI" w:cs="Segoe UI"/>
          <w:bCs/>
          <w:iCs/>
          <w:lang w:val="cs-CZ"/>
        </w:rPr>
        <w:t xml:space="preserve"> v mobilních zařízeních spotřebitel</w:t>
      </w:r>
      <w:r w:rsidR="000F06FB" w:rsidRPr="00C61A9E">
        <w:rPr>
          <w:rFonts w:ascii="Segoe UI" w:hAnsi="Segoe UI" w:cs="Segoe UI"/>
          <w:bCs/>
          <w:iCs/>
          <w:lang w:val="cs-CZ"/>
        </w:rPr>
        <w:t>ům umožňuje naléz</w:t>
      </w:r>
      <w:r w:rsidR="00101BEC" w:rsidRPr="00C61A9E">
        <w:rPr>
          <w:rFonts w:ascii="Segoe UI" w:hAnsi="Segoe UI" w:cs="Segoe UI"/>
          <w:bCs/>
          <w:iCs/>
          <w:lang w:val="cs-CZ"/>
        </w:rPr>
        <w:t>a</w:t>
      </w:r>
      <w:r w:rsidR="000F06FB" w:rsidRPr="00C61A9E">
        <w:rPr>
          <w:rFonts w:ascii="Segoe UI" w:hAnsi="Segoe UI" w:cs="Segoe UI"/>
          <w:bCs/>
          <w:iCs/>
          <w:lang w:val="cs-CZ"/>
        </w:rPr>
        <w:t>t takové</w:t>
      </w:r>
      <w:r w:rsidRPr="00C61A9E">
        <w:rPr>
          <w:rFonts w:ascii="Segoe UI" w:hAnsi="Segoe UI" w:cs="Segoe UI"/>
          <w:bCs/>
          <w:iCs/>
          <w:lang w:val="cs-CZ"/>
        </w:rPr>
        <w:t xml:space="preserve"> </w:t>
      </w:r>
      <w:r w:rsidR="00101BEC" w:rsidRPr="00C61A9E">
        <w:rPr>
          <w:rFonts w:ascii="Segoe UI" w:hAnsi="Segoe UI" w:cs="Segoe UI"/>
          <w:bCs/>
          <w:iCs/>
          <w:lang w:val="cs-CZ"/>
        </w:rPr>
        <w:t>způsoby placení</w:t>
      </w:r>
      <w:r w:rsidRPr="00C61A9E">
        <w:rPr>
          <w:rFonts w:ascii="Segoe UI" w:hAnsi="Segoe UI" w:cs="Segoe UI"/>
          <w:bCs/>
          <w:iCs/>
          <w:lang w:val="cs-CZ"/>
        </w:rPr>
        <w:t>, které vyhovuj</w:t>
      </w:r>
      <w:r w:rsidR="00C61A9E" w:rsidRPr="00C61A9E">
        <w:rPr>
          <w:rFonts w:ascii="Segoe UI" w:hAnsi="Segoe UI" w:cs="Segoe UI"/>
          <w:bCs/>
          <w:iCs/>
          <w:lang w:val="cs-CZ"/>
        </w:rPr>
        <w:t>í</w:t>
      </w:r>
      <w:r w:rsidRPr="00C61A9E">
        <w:rPr>
          <w:rFonts w:ascii="Segoe UI" w:hAnsi="Segoe UI" w:cs="Segoe UI"/>
          <w:bCs/>
          <w:iCs/>
          <w:lang w:val="cs-CZ"/>
        </w:rPr>
        <w:t xml:space="preserve"> jejich životnímu stylu. </w:t>
      </w:r>
      <w:r w:rsidR="002E0334" w:rsidRPr="00C61A9E">
        <w:rPr>
          <w:rFonts w:ascii="Segoe UI" w:hAnsi="Segoe UI" w:cs="Segoe UI"/>
          <w:bCs/>
          <w:iCs/>
          <w:lang w:val="cs-CZ"/>
        </w:rPr>
        <w:t>Letošní</w:t>
      </w:r>
      <w:r w:rsidRPr="00C61A9E">
        <w:rPr>
          <w:rFonts w:ascii="Segoe UI" w:hAnsi="Segoe UI" w:cs="Segoe UI"/>
          <w:bCs/>
          <w:iCs/>
          <w:lang w:val="cs-CZ"/>
        </w:rPr>
        <w:t xml:space="preserve"> studie ukazuje, že:</w:t>
      </w:r>
      <w:r w:rsidR="000046B1" w:rsidRPr="00C61A9E">
        <w:rPr>
          <w:rFonts w:ascii="Segoe UI" w:hAnsi="Segoe UI" w:cs="Segoe UI"/>
          <w:bCs/>
          <w:iCs/>
          <w:lang w:val="cs-CZ"/>
        </w:rPr>
        <w:t xml:space="preserve"> </w:t>
      </w:r>
    </w:p>
    <w:p w14:paraId="732AE70A" w14:textId="097E7736" w:rsidR="00A70089" w:rsidRPr="00C61A9E" w:rsidRDefault="005B4A77" w:rsidP="004D336C">
      <w:pPr>
        <w:pStyle w:val="Odstavecseseznamem"/>
        <w:numPr>
          <w:ilvl w:val="0"/>
          <w:numId w:val="12"/>
        </w:numPr>
        <w:spacing w:after="0"/>
        <w:ind w:left="714" w:hanging="357"/>
        <w:jc w:val="both"/>
        <w:rPr>
          <w:rFonts w:ascii="Segoe UI" w:hAnsi="Segoe UI" w:cs="Segoe UI"/>
          <w:bCs/>
          <w:iCs/>
          <w:lang w:val="cs-CZ"/>
        </w:rPr>
      </w:pPr>
      <w:r w:rsidRPr="00C61A9E">
        <w:rPr>
          <w:rFonts w:ascii="Segoe UI" w:hAnsi="Segoe UI" w:cs="Segoe UI"/>
          <w:bCs/>
          <w:iCs/>
          <w:lang w:val="cs-CZ"/>
        </w:rPr>
        <w:t xml:space="preserve">50 % české populace a bezmála </w:t>
      </w:r>
      <w:r w:rsidR="002E0334" w:rsidRPr="00C61A9E">
        <w:rPr>
          <w:rFonts w:ascii="Segoe UI" w:hAnsi="Segoe UI" w:cs="Segoe UI"/>
          <w:bCs/>
          <w:iCs/>
          <w:lang w:val="cs-CZ"/>
        </w:rPr>
        <w:t>dvě třetiny Evropanů (62 %)</w:t>
      </w:r>
      <w:r w:rsidR="00DA1AA9" w:rsidRPr="00C61A9E">
        <w:rPr>
          <w:rFonts w:ascii="Segoe UI" w:hAnsi="Segoe UI" w:cs="Segoe UI"/>
          <w:bCs/>
          <w:iCs/>
          <w:lang w:val="cs-CZ"/>
        </w:rPr>
        <w:t xml:space="preserve"> </w:t>
      </w:r>
      <w:r w:rsidR="00C61A9E">
        <w:rPr>
          <w:rFonts w:ascii="Segoe UI" w:hAnsi="Segoe UI" w:cs="Segoe UI"/>
          <w:bCs/>
          <w:iCs/>
          <w:lang w:val="cs-CZ"/>
        </w:rPr>
        <w:t>kontrolují</w:t>
      </w:r>
      <w:r w:rsidR="002E0334" w:rsidRPr="00C61A9E">
        <w:rPr>
          <w:rFonts w:ascii="Segoe UI" w:hAnsi="Segoe UI" w:cs="Segoe UI"/>
          <w:bCs/>
          <w:iCs/>
          <w:lang w:val="cs-CZ"/>
        </w:rPr>
        <w:t xml:space="preserve"> svůj zůstatek nebo </w:t>
      </w:r>
      <w:r w:rsidR="00AE1AC4" w:rsidRPr="00C61A9E">
        <w:rPr>
          <w:rFonts w:ascii="Segoe UI" w:hAnsi="Segoe UI" w:cs="Segoe UI"/>
          <w:bCs/>
          <w:iCs/>
          <w:lang w:val="cs-CZ"/>
        </w:rPr>
        <w:t>se přihlašuj</w:t>
      </w:r>
      <w:r w:rsidR="00C61A9E">
        <w:rPr>
          <w:rFonts w:ascii="Segoe UI" w:hAnsi="Segoe UI" w:cs="Segoe UI"/>
          <w:bCs/>
          <w:iCs/>
          <w:lang w:val="cs-CZ"/>
        </w:rPr>
        <w:t>í</w:t>
      </w:r>
      <w:r w:rsidR="00AE1AC4" w:rsidRPr="00C61A9E">
        <w:rPr>
          <w:rFonts w:ascii="Segoe UI" w:hAnsi="Segoe UI" w:cs="Segoe UI"/>
          <w:bCs/>
          <w:iCs/>
          <w:lang w:val="cs-CZ"/>
        </w:rPr>
        <w:t xml:space="preserve"> k</w:t>
      </w:r>
      <w:r w:rsidR="004F4A76" w:rsidRPr="00C61A9E">
        <w:rPr>
          <w:rFonts w:ascii="Segoe UI" w:hAnsi="Segoe UI" w:cs="Segoe UI"/>
          <w:bCs/>
          <w:iCs/>
          <w:lang w:val="cs-CZ"/>
        </w:rPr>
        <w:t> </w:t>
      </w:r>
      <w:r w:rsidR="00AE1AC4" w:rsidRPr="00C61A9E">
        <w:rPr>
          <w:rFonts w:ascii="Segoe UI" w:hAnsi="Segoe UI" w:cs="Segoe UI"/>
          <w:bCs/>
          <w:iCs/>
          <w:lang w:val="cs-CZ"/>
        </w:rPr>
        <w:t>dalším službám</w:t>
      </w:r>
      <w:r w:rsidR="002E0334" w:rsidRPr="00C61A9E">
        <w:rPr>
          <w:rFonts w:ascii="Segoe UI" w:hAnsi="Segoe UI" w:cs="Segoe UI"/>
          <w:bCs/>
          <w:iCs/>
          <w:lang w:val="cs-CZ"/>
        </w:rPr>
        <w:t xml:space="preserve"> </w:t>
      </w:r>
      <w:r w:rsidR="00AE1AC4" w:rsidRPr="00C61A9E">
        <w:rPr>
          <w:rFonts w:ascii="Segoe UI" w:hAnsi="Segoe UI" w:cs="Segoe UI"/>
          <w:bCs/>
          <w:iCs/>
          <w:lang w:val="cs-CZ"/>
        </w:rPr>
        <w:t>prostřednictvím</w:t>
      </w:r>
      <w:r w:rsidR="002E0334" w:rsidRPr="00C61A9E">
        <w:rPr>
          <w:rFonts w:ascii="Segoe UI" w:hAnsi="Segoe UI" w:cs="Segoe UI"/>
          <w:bCs/>
          <w:iCs/>
          <w:lang w:val="cs-CZ"/>
        </w:rPr>
        <w:t xml:space="preserve"> bankovní aplikace. </w:t>
      </w:r>
      <w:r w:rsidR="00C61A9E">
        <w:rPr>
          <w:rFonts w:ascii="Segoe UI" w:hAnsi="Segoe UI" w:cs="Segoe UI"/>
          <w:bCs/>
          <w:iCs/>
          <w:lang w:val="cs-CZ"/>
        </w:rPr>
        <w:t>Pro srovnání, v</w:t>
      </w:r>
      <w:r w:rsidR="004F4A76" w:rsidRPr="00C61A9E">
        <w:rPr>
          <w:rFonts w:ascii="Segoe UI" w:hAnsi="Segoe UI" w:cs="Segoe UI"/>
          <w:bCs/>
          <w:iCs/>
          <w:lang w:val="cs-CZ"/>
        </w:rPr>
        <w:t> </w:t>
      </w:r>
      <w:r w:rsidR="00AE1AC4" w:rsidRPr="00C61A9E">
        <w:rPr>
          <w:rFonts w:ascii="Segoe UI" w:hAnsi="Segoe UI" w:cs="Segoe UI"/>
          <w:bCs/>
          <w:iCs/>
          <w:lang w:val="cs-CZ"/>
        </w:rPr>
        <w:t xml:space="preserve">roce 2015 mělo </w:t>
      </w:r>
      <w:r w:rsidRPr="00C61A9E">
        <w:rPr>
          <w:rFonts w:ascii="Segoe UI" w:hAnsi="Segoe UI" w:cs="Segoe UI"/>
          <w:bCs/>
          <w:iCs/>
          <w:lang w:val="cs-CZ"/>
        </w:rPr>
        <w:t xml:space="preserve">aplikaci pro mobilní bankovnictví </w:t>
      </w:r>
      <w:r w:rsidR="00AE1AC4" w:rsidRPr="00C61A9E">
        <w:rPr>
          <w:rFonts w:ascii="Segoe UI" w:hAnsi="Segoe UI" w:cs="Segoe UI"/>
          <w:bCs/>
          <w:iCs/>
          <w:lang w:val="cs-CZ"/>
        </w:rPr>
        <w:t xml:space="preserve">pouze 29 % dotázaných </w:t>
      </w:r>
      <w:r w:rsidRPr="00C61A9E">
        <w:rPr>
          <w:rFonts w:ascii="Segoe UI" w:hAnsi="Segoe UI" w:cs="Segoe UI"/>
          <w:bCs/>
          <w:iCs/>
          <w:lang w:val="cs-CZ"/>
        </w:rPr>
        <w:t xml:space="preserve">Evropanů </w:t>
      </w:r>
      <w:r w:rsidR="00AE1AC4" w:rsidRPr="00C61A9E">
        <w:rPr>
          <w:rFonts w:ascii="Segoe UI" w:hAnsi="Segoe UI" w:cs="Segoe UI"/>
          <w:bCs/>
          <w:iCs/>
          <w:lang w:val="cs-CZ"/>
        </w:rPr>
        <w:t xml:space="preserve">a </w:t>
      </w:r>
      <w:r w:rsidRPr="00C61A9E">
        <w:rPr>
          <w:rFonts w:ascii="Segoe UI" w:hAnsi="Segoe UI" w:cs="Segoe UI"/>
          <w:bCs/>
          <w:iCs/>
          <w:lang w:val="cs-CZ"/>
        </w:rPr>
        <w:t xml:space="preserve">jen </w:t>
      </w:r>
      <w:r w:rsidR="00AE1AC4" w:rsidRPr="00C61A9E">
        <w:rPr>
          <w:rFonts w:ascii="Segoe UI" w:hAnsi="Segoe UI" w:cs="Segoe UI"/>
          <w:bCs/>
          <w:iCs/>
          <w:lang w:val="cs-CZ"/>
        </w:rPr>
        <w:t xml:space="preserve">7 % </w:t>
      </w:r>
      <w:r w:rsidR="00170377">
        <w:rPr>
          <w:rFonts w:ascii="Segoe UI" w:hAnsi="Segoe UI" w:cs="Segoe UI"/>
          <w:bCs/>
          <w:iCs/>
          <w:lang w:val="cs-CZ"/>
        </w:rPr>
        <w:t xml:space="preserve">ji </w:t>
      </w:r>
      <w:r w:rsidR="00AE1AC4" w:rsidRPr="00C61A9E">
        <w:rPr>
          <w:rFonts w:ascii="Segoe UI" w:hAnsi="Segoe UI" w:cs="Segoe UI"/>
          <w:bCs/>
          <w:iCs/>
          <w:lang w:val="cs-CZ"/>
        </w:rPr>
        <w:t xml:space="preserve">použilo pro správu svých peněz. </w:t>
      </w:r>
    </w:p>
    <w:p w14:paraId="4FEE6D02" w14:textId="69A3A19F" w:rsidR="003C2BC2" w:rsidRPr="00C61A9E" w:rsidRDefault="005B4A77" w:rsidP="004D336C">
      <w:pPr>
        <w:pStyle w:val="Odstavecseseznamem"/>
        <w:numPr>
          <w:ilvl w:val="0"/>
          <w:numId w:val="12"/>
        </w:numPr>
        <w:spacing w:after="0"/>
        <w:ind w:left="714" w:hanging="357"/>
        <w:jc w:val="both"/>
        <w:rPr>
          <w:rFonts w:ascii="Segoe UI" w:hAnsi="Segoe UI" w:cs="Segoe UI"/>
          <w:bCs/>
          <w:iCs/>
          <w:lang w:val="cs-CZ"/>
        </w:rPr>
      </w:pPr>
      <w:r w:rsidRPr="00C61A9E">
        <w:rPr>
          <w:rFonts w:ascii="Segoe UI" w:hAnsi="Segoe UI" w:cs="Segoe UI"/>
          <w:bCs/>
          <w:iCs/>
          <w:lang w:val="cs-CZ"/>
        </w:rPr>
        <w:t>Takřka polovina (47 %) Čechů již použila některou z digitálních peněženek (například PayPal)</w:t>
      </w:r>
      <w:r w:rsidR="00AE1AC4" w:rsidRPr="00C61A9E">
        <w:rPr>
          <w:rFonts w:ascii="Segoe UI" w:hAnsi="Segoe UI" w:cs="Segoe UI"/>
          <w:bCs/>
          <w:iCs/>
          <w:lang w:val="cs-CZ"/>
        </w:rPr>
        <w:t xml:space="preserve">, službu </w:t>
      </w:r>
      <w:r w:rsidR="003C2BC2" w:rsidRPr="00C61A9E">
        <w:rPr>
          <w:rFonts w:ascii="Segoe UI" w:hAnsi="Segoe UI" w:cs="Segoe UI"/>
          <w:bCs/>
          <w:iCs/>
          <w:lang w:val="cs-CZ"/>
        </w:rPr>
        <w:t>card-on-file (</w:t>
      </w:r>
      <w:r w:rsidR="0028174A" w:rsidRPr="00C61A9E">
        <w:rPr>
          <w:rFonts w:ascii="Segoe UI" w:hAnsi="Segoe UI" w:cs="Segoe UI"/>
          <w:bCs/>
          <w:iCs/>
          <w:lang w:val="cs-CZ"/>
        </w:rPr>
        <w:t>kde webové stránky ukládají platební údaje</w:t>
      </w:r>
      <w:r w:rsidR="00170377">
        <w:rPr>
          <w:rFonts w:ascii="Segoe UI" w:hAnsi="Segoe UI" w:cs="Segoe UI"/>
          <w:bCs/>
          <w:iCs/>
          <w:lang w:val="cs-CZ"/>
        </w:rPr>
        <w:t xml:space="preserve"> – např.</w:t>
      </w:r>
      <w:r w:rsidR="0052326C" w:rsidRPr="00C61A9E">
        <w:rPr>
          <w:rFonts w:ascii="Segoe UI" w:hAnsi="Segoe UI" w:cs="Segoe UI"/>
          <w:bCs/>
          <w:iCs/>
          <w:lang w:val="cs-CZ"/>
        </w:rPr>
        <w:t xml:space="preserve"> Amazon či Uber</w:t>
      </w:r>
      <w:r w:rsidR="0028174A" w:rsidRPr="00C61A9E">
        <w:rPr>
          <w:rFonts w:ascii="Segoe UI" w:hAnsi="Segoe UI" w:cs="Segoe UI"/>
          <w:bCs/>
          <w:iCs/>
          <w:lang w:val="cs-CZ"/>
        </w:rPr>
        <w:t xml:space="preserve">) nebo mobilní platební službu jako je </w:t>
      </w:r>
      <w:r w:rsidR="003C2BC2" w:rsidRPr="00C61A9E">
        <w:rPr>
          <w:rFonts w:ascii="Segoe UI" w:hAnsi="Segoe UI" w:cs="Segoe UI"/>
          <w:bCs/>
          <w:iCs/>
          <w:lang w:val="cs-CZ"/>
        </w:rPr>
        <w:t xml:space="preserve">Apple Pay, Android Pay </w:t>
      </w:r>
      <w:r w:rsidR="00170377">
        <w:rPr>
          <w:rFonts w:ascii="Segoe UI" w:hAnsi="Segoe UI" w:cs="Segoe UI"/>
          <w:bCs/>
          <w:iCs/>
          <w:lang w:val="cs-CZ"/>
        </w:rPr>
        <w:t>či</w:t>
      </w:r>
      <w:r w:rsidR="003C2BC2" w:rsidRPr="00C61A9E">
        <w:rPr>
          <w:rFonts w:ascii="Segoe UI" w:hAnsi="Segoe UI" w:cs="Segoe UI"/>
          <w:bCs/>
          <w:iCs/>
          <w:lang w:val="cs-CZ"/>
        </w:rPr>
        <w:t xml:space="preserve"> Samsung Pay. </w:t>
      </w:r>
      <w:r w:rsidR="0052326C" w:rsidRPr="00C61A9E">
        <w:rPr>
          <w:rFonts w:ascii="Segoe UI" w:hAnsi="Segoe UI" w:cs="Segoe UI"/>
          <w:bCs/>
          <w:iCs/>
          <w:lang w:val="cs-CZ"/>
        </w:rPr>
        <w:lastRenderedPageBreak/>
        <w:t xml:space="preserve">V Evropě alespoň jednu z těchto služeb vyzkoušelo 68 % osob. </w:t>
      </w:r>
      <w:r w:rsidR="000F3148" w:rsidRPr="00C61A9E">
        <w:rPr>
          <w:rFonts w:ascii="Segoe UI" w:hAnsi="Segoe UI" w:cs="Segoe UI"/>
          <w:bCs/>
          <w:iCs/>
          <w:lang w:val="cs-CZ"/>
        </w:rPr>
        <w:t>Ještě v</w:t>
      </w:r>
      <w:r w:rsidR="004F4A76" w:rsidRPr="00C61A9E">
        <w:rPr>
          <w:rFonts w:ascii="Segoe UI" w:hAnsi="Segoe UI" w:cs="Segoe UI"/>
          <w:bCs/>
          <w:iCs/>
          <w:lang w:val="cs-CZ"/>
        </w:rPr>
        <w:t> </w:t>
      </w:r>
      <w:r w:rsidR="000F3148" w:rsidRPr="00C61A9E">
        <w:rPr>
          <w:rFonts w:ascii="Segoe UI" w:hAnsi="Segoe UI" w:cs="Segoe UI"/>
          <w:bCs/>
          <w:iCs/>
          <w:lang w:val="cs-CZ"/>
        </w:rPr>
        <w:t xml:space="preserve">roce 2016 to </w:t>
      </w:r>
      <w:r w:rsidR="0052326C" w:rsidRPr="00C61A9E">
        <w:rPr>
          <w:rFonts w:ascii="Segoe UI" w:hAnsi="Segoe UI" w:cs="Segoe UI"/>
          <w:bCs/>
          <w:iCs/>
          <w:lang w:val="cs-CZ"/>
        </w:rPr>
        <w:t xml:space="preserve">přitom </w:t>
      </w:r>
      <w:r w:rsidR="000F3148" w:rsidRPr="00C61A9E">
        <w:rPr>
          <w:rFonts w:ascii="Segoe UI" w:hAnsi="Segoe UI" w:cs="Segoe UI"/>
          <w:bCs/>
          <w:iCs/>
          <w:lang w:val="cs-CZ"/>
        </w:rPr>
        <w:t xml:space="preserve">bylo </w:t>
      </w:r>
      <w:r w:rsidR="0052326C" w:rsidRPr="00C61A9E">
        <w:rPr>
          <w:rFonts w:ascii="Segoe UI" w:hAnsi="Segoe UI" w:cs="Segoe UI"/>
          <w:bCs/>
          <w:iCs/>
          <w:lang w:val="cs-CZ"/>
        </w:rPr>
        <w:t xml:space="preserve">o 5 </w:t>
      </w:r>
      <w:r w:rsidR="000F3148" w:rsidRPr="00C61A9E">
        <w:rPr>
          <w:rFonts w:ascii="Segoe UI" w:hAnsi="Segoe UI" w:cs="Segoe UI"/>
          <w:bCs/>
          <w:iCs/>
          <w:lang w:val="cs-CZ"/>
        </w:rPr>
        <w:t>%</w:t>
      </w:r>
      <w:r w:rsidR="0052326C" w:rsidRPr="00C61A9E">
        <w:rPr>
          <w:rFonts w:ascii="Segoe UI" w:hAnsi="Segoe UI" w:cs="Segoe UI"/>
          <w:bCs/>
          <w:iCs/>
          <w:lang w:val="cs-CZ"/>
        </w:rPr>
        <w:t xml:space="preserve"> méně</w:t>
      </w:r>
      <w:r w:rsidR="000F3148" w:rsidRPr="00C61A9E">
        <w:rPr>
          <w:rFonts w:ascii="Segoe UI" w:hAnsi="Segoe UI" w:cs="Segoe UI"/>
          <w:bCs/>
          <w:iCs/>
          <w:lang w:val="cs-CZ"/>
        </w:rPr>
        <w:t>.</w:t>
      </w:r>
    </w:p>
    <w:p w14:paraId="08D8C1AB" w14:textId="1ABD9ABC" w:rsidR="00A70089" w:rsidRPr="00C61A9E" w:rsidRDefault="004F4A76" w:rsidP="004D336C">
      <w:pPr>
        <w:pStyle w:val="Odstavecseseznamem"/>
        <w:numPr>
          <w:ilvl w:val="0"/>
          <w:numId w:val="12"/>
        </w:numPr>
        <w:spacing w:after="0"/>
        <w:ind w:left="714" w:hanging="357"/>
        <w:jc w:val="both"/>
        <w:rPr>
          <w:rFonts w:ascii="Segoe UI" w:hAnsi="Segoe UI" w:cs="Segoe UI"/>
          <w:bCs/>
          <w:iCs/>
          <w:lang w:val="cs-CZ"/>
        </w:rPr>
      </w:pPr>
      <w:r w:rsidRPr="00C61A9E">
        <w:rPr>
          <w:rFonts w:ascii="Segoe UI" w:hAnsi="Segoe UI" w:cs="Segoe UI"/>
          <w:bCs/>
          <w:iCs/>
          <w:lang w:val="cs-CZ"/>
        </w:rPr>
        <w:t xml:space="preserve">Používání mobilních zařízení namísto </w:t>
      </w:r>
      <w:r w:rsidR="0052326C" w:rsidRPr="00C61A9E">
        <w:rPr>
          <w:rFonts w:ascii="Segoe UI" w:hAnsi="Segoe UI" w:cs="Segoe UI"/>
          <w:bCs/>
          <w:iCs/>
          <w:lang w:val="cs-CZ"/>
        </w:rPr>
        <w:t>stolních</w:t>
      </w:r>
      <w:r w:rsidR="00975C02" w:rsidRPr="00C61A9E">
        <w:rPr>
          <w:rFonts w:ascii="Segoe UI" w:hAnsi="Segoe UI" w:cs="Segoe UI"/>
          <w:bCs/>
          <w:iCs/>
          <w:lang w:val="cs-CZ"/>
        </w:rPr>
        <w:t xml:space="preserve"> počítačů</w:t>
      </w:r>
      <w:r w:rsidRPr="00C61A9E">
        <w:rPr>
          <w:rFonts w:ascii="Segoe UI" w:hAnsi="Segoe UI" w:cs="Segoe UI"/>
          <w:bCs/>
          <w:iCs/>
          <w:lang w:val="cs-CZ"/>
        </w:rPr>
        <w:t xml:space="preserve"> </w:t>
      </w:r>
      <w:r w:rsidR="00975C02" w:rsidRPr="00C61A9E">
        <w:rPr>
          <w:rFonts w:ascii="Segoe UI" w:hAnsi="Segoe UI" w:cs="Segoe UI"/>
          <w:bCs/>
          <w:iCs/>
          <w:lang w:val="cs-CZ"/>
        </w:rPr>
        <w:t xml:space="preserve">a notebooků </w:t>
      </w:r>
      <w:r w:rsidRPr="00C61A9E">
        <w:rPr>
          <w:rFonts w:ascii="Segoe UI" w:hAnsi="Segoe UI" w:cs="Segoe UI"/>
          <w:bCs/>
          <w:iCs/>
          <w:lang w:val="cs-CZ"/>
        </w:rPr>
        <w:t xml:space="preserve">je pro spotřebitele čím dál tím pohodlnější. </w:t>
      </w:r>
      <w:r w:rsidR="0052326C" w:rsidRPr="00C61A9E">
        <w:rPr>
          <w:rFonts w:ascii="Segoe UI" w:hAnsi="Segoe UI" w:cs="Segoe UI"/>
          <w:bCs/>
          <w:iCs/>
          <w:lang w:val="cs-CZ"/>
        </w:rPr>
        <w:t>4</w:t>
      </w:r>
      <w:r w:rsidR="00170377">
        <w:rPr>
          <w:rFonts w:ascii="Segoe UI" w:hAnsi="Segoe UI" w:cs="Segoe UI"/>
          <w:bCs/>
          <w:iCs/>
          <w:lang w:val="cs-CZ"/>
        </w:rPr>
        <w:t>0 % českých</w:t>
      </w:r>
      <w:r w:rsidR="0052326C" w:rsidRPr="00C61A9E">
        <w:rPr>
          <w:rFonts w:ascii="Segoe UI" w:hAnsi="Segoe UI" w:cs="Segoe UI"/>
          <w:bCs/>
          <w:iCs/>
          <w:lang w:val="cs-CZ"/>
        </w:rPr>
        <w:t xml:space="preserve"> spotřebitelů </w:t>
      </w:r>
      <w:r w:rsidR="00170377">
        <w:rPr>
          <w:rFonts w:ascii="Segoe UI" w:hAnsi="Segoe UI" w:cs="Segoe UI"/>
          <w:bCs/>
          <w:iCs/>
          <w:lang w:val="cs-CZ"/>
        </w:rPr>
        <w:t>slouží</w:t>
      </w:r>
      <w:r w:rsidR="00717B79" w:rsidRPr="00C61A9E">
        <w:rPr>
          <w:rFonts w:ascii="Segoe UI" w:hAnsi="Segoe UI" w:cs="Segoe UI"/>
          <w:bCs/>
          <w:iCs/>
          <w:lang w:val="cs-CZ"/>
        </w:rPr>
        <w:t xml:space="preserve"> </w:t>
      </w:r>
      <w:r w:rsidR="00975C02" w:rsidRPr="00C61A9E">
        <w:rPr>
          <w:rFonts w:ascii="Segoe UI" w:hAnsi="Segoe UI" w:cs="Segoe UI"/>
          <w:bCs/>
          <w:iCs/>
          <w:lang w:val="cs-CZ"/>
        </w:rPr>
        <w:t xml:space="preserve">k nákupům právě </w:t>
      </w:r>
      <w:r w:rsidR="00170377">
        <w:rPr>
          <w:rFonts w:ascii="Segoe UI" w:hAnsi="Segoe UI" w:cs="Segoe UI"/>
          <w:bCs/>
          <w:iCs/>
          <w:lang w:val="cs-CZ"/>
        </w:rPr>
        <w:t>chytré telefony, tablety nebo nositelná elektronika.</w:t>
      </w:r>
      <w:r w:rsidR="00287296" w:rsidRPr="00C61A9E">
        <w:rPr>
          <w:rFonts w:ascii="Segoe UI" w:hAnsi="Segoe UI" w:cs="Segoe UI"/>
          <w:bCs/>
          <w:iCs/>
          <w:lang w:val="cs-CZ"/>
        </w:rPr>
        <w:t xml:space="preserve"> </w:t>
      </w:r>
      <w:r w:rsidR="0052326C" w:rsidRPr="00C61A9E">
        <w:rPr>
          <w:rFonts w:ascii="Segoe UI" w:hAnsi="Segoe UI" w:cs="Segoe UI"/>
          <w:bCs/>
          <w:iCs/>
          <w:lang w:val="cs-CZ"/>
        </w:rPr>
        <w:t>V případě Evropanů je to dokonce 48 %</w:t>
      </w:r>
      <w:r w:rsidR="00717B79" w:rsidRPr="00C61A9E">
        <w:rPr>
          <w:rFonts w:ascii="Segoe UI" w:hAnsi="Segoe UI" w:cs="Segoe UI"/>
          <w:bCs/>
          <w:iCs/>
          <w:lang w:val="cs-CZ"/>
        </w:rPr>
        <w:t xml:space="preserve">. </w:t>
      </w:r>
    </w:p>
    <w:p w14:paraId="75925AE3" w14:textId="39FAD848" w:rsidR="00D71009" w:rsidRPr="00C61A9E" w:rsidRDefault="0052326C" w:rsidP="004D336C">
      <w:pPr>
        <w:pStyle w:val="Odstavecseseznamem"/>
        <w:numPr>
          <w:ilvl w:val="0"/>
          <w:numId w:val="12"/>
        </w:numPr>
        <w:spacing w:after="0"/>
        <w:ind w:left="714" w:hanging="357"/>
        <w:jc w:val="both"/>
        <w:rPr>
          <w:rFonts w:ascii="Segoe UI" w:hAnsi="Segoe UI" w:cs="Segoe UI"/>
          <w:bCs/>
          <w:iCs/>
          <w:lang w:val="cs-CZ"/>
        </w:rPr>
      </w:pPr>
      <w:r w:rsidRPr="00C61A9E">
        <w:rPr>
          <w:rFonts w:ascii="Segoe UI" w:hAnsi="Segoe UI" w:cs="Segoe UI"/>
          <w:bCs/>
          <w:iCs/>
          <w:lang w:val="cs-CZ"/>
        </w:rPr>
        <w:t xml:space="preserve">Oproti evropskému průměru jsme zdrženlivější i v jiných ohledech. Zatímco 45 % respondentů evropské studia odpovědělo, že posílá prostřednictvím </w:t>
      </w:r>
      <w:r w:rsidR="00170377">
        <w:rPr>
          <w:rFonts w:ascii="Segoe UI" w:hAnsi="Segoe UI" w:cs="Segoe UI"/>
          <w:bCs/>
          <w:iCs/>
          <w:lang w:val="cs-CZ"/>
        </w:rPr>
        <w:t>chytrého telefonu</w:t>
      </w:r>
      <w:r w:rsidRPr="00C61A9E">
        <w:rPr>
          <w:rFonts w:ascii="Segoe UI" w:hAnsi="Segoe UI" w:cs="Segoe UI"/>
          <w:bCs/>
          <w:iCs/>
          <w:lang w:val="cs-CZ"/>
        </w:rPr>
        <w:t xml:space="preserve"> či </w:t>
      </w:r>
      <w:r w:rsidR="00170377">
        <w:rPr>
          <w:rFonts w:ascii="Segoe UI" w:hAnsi="Segoe UI" w:cs="Segoe UI"/>
          <w:bCs/>
          <w:iCs/>
          <w:lang w:val="cs-CZ"/>
        </w:rPr>
        <w:t>tabletu peníze přátelům</w:t>
      </w:r>
      <w:r w:rsidRPr="00C61A9E">
        <w:rPr>
          <w:rFonts w:ascii="Segoe UI" w:hAnsi="Segoe UI" w:cs="Segoe UI"/>
          <w:bCs/>
          <w:iCs/>
          <w:lang w:val="cs-CZ"/>
        </w:rPr>
        <w:t xml:space="preserve"> nebo rodině, </w:t>
      </w:r>
      <w:r w:rsidR="00D71009" w:rsidRPr="00C61A9E">
        <w:rPr>
          <w:rFonts w:ascii="Segoe UI" w:hAnsi="Segoe UI" w:cs="Segoe UI"/>
          <w:bCs/>
          <w:iCs/>
          <w:lang w:val="cs-CZ"/>
        </w:rPr>
        <w:t>Češi takto mobilní</w:t>
      </w:r>
      <w:r w:rsidRPr="00C61A9E">
        <w:rPr>
          <w:rFonts w:ascii="Segoe UI" w:hAnsi="Segoe UI" w:cs="Segoe UI"/>
          <w:bCs/>
          <w:iCs/>
          <w:lang w:val="cs-CZ"/>
        </w:rPr>
        <w:t xml:space="preserve"> zařízení </w:t>
      </w:r>
      <w:r w:rsidR="00D71009" w:rsidRPr="00C61A9E">
        <w:rPr>
          <w:rFonts w:ascii="Segoe UI" w:hAnsi="Segoe UI" w:cs="Segoe UI"/>
          <w:bCs/>
          <w:iCs/>
          <w:lang w:val="cs-CZ"/>
        </w:rPr>
        <w:t>využívají</w:t>
      </w:r>
      <w:r w:rsidRPr="00C61A9E">
        <w:rPr>
          <w:rFonts w:ascii="Segoe UI" w:hAnsi="Segoe UI" w:cs="Segoe UI"/>
          <w:bCs/>
          <w:iCs/>
          <w:lang w:val="cs-CZ"/>
        </w:rPr>
        <w:t xml:space="preserve"> jen </w:t>
      </w:r>
      <w:r w:rsidR="00D71009" w:rsidRPr="00C61A9E">
        <w:rPr>
          <w:rFonts w:ascii="Segoe UI" w:hAnsi="Segoe UI" w:cs="Segoe UI"/>
          <w:bCs/>
          <w:iCs/>
          <w:lang w:val="cs-CZ"/>
        </w:rPr>
        <w:t xml:space="preserve">v </w:t>
      </w:r>
      <w:r w:rsidRPr="00C61A9E">
        <w:rPr>
          <w:rFonts w:ascii="Segoe UI" w:hAnsi="Segoe UI" w:cs="Segoe UI"/>
          <w:bCs/>
          <w:iCs/>
          <w:lang w:val="cs-CZ"/>
        </w:rPr>
        <w:t xml:space="preserve">36 % </w:t>
      </w:r>
      <w:r w:rsidR="00D71009" w:rsidRPr="00C61A9E">
        <w:rPr>
          <w:rFonts w:ascii="Segoe UI" w:hAnsi="Segoe UI" w:cs="Segoe UI"/>
          <w:bCs/>
          <w:iCs/>
          <w:lang w:val="cs-CZ"/>
        </w:rPr>
        <w:t>případů.</w:t>
      </w:r>
    </w:p>
    <w:p w14:paraId="067922AA" w14:textId="7B7BE01E" w:rsidR="00717B79" w:rsidRPr="00C61A9E" w:rsidRDefault="00D71009" w:rsidP="004D336C">
      <w:pPr>
        <w:pStyle w:val="Odstavecseseznamem"/>
        <w:spacing w:after="0"/>
        <w:ind w:left="714"/>
        <w:jc w:val="both"/>
        <w:rPr>
          <w:rFonts w:ascii="Segoe UI" w:hAnsi="Segoe UI" w:cs="Segoe UI"/>
          <w:bCs/>
          <w:iCs/>
          <w:lang w:val="cs-CZ"/>
        </w:rPr>
      </w:pPr>
      <w:r w:rsidRPr="00C61A9E" w:rsidDel="00D71009">
        <w:rPr>
          <w:rFonts w:ascii="Segoe UI" w:hAnsi="Segoe UI" w:cs="Segoe UI"/>
          <w:bCs/>
          <w:iCs/>
          <w:lang w:val="cs-CZ"/>
        </w:rPr>
        <w:t xml:space="preserve"> </w:t>
      </w:r>
    </w:p>
    <w:p w14:paraId="17946237" w14:textId="260972E3" w:rsidR="00706BA1" w:rsidRPr="00C61A9E" w:rsidRDefault="00D71009" w:rsidP="004D336C">
      <w:pPr>
        <w:pStyle w:val="VisaBodyText"/>
        <w:spacing w:line="276" w:lineRule="auto"/>
        <w:jc w:val="both"/>
        <w:rPr>
          <w:rFonts w:cs="Segoe UI"/>
          <w:sz w:val="22"/>
          <w:szCs w:val="22"/>
          <w:lang w:val="cs-CZ"/>
        </w:rPr>
      </w:pPr>
      <w:r w:rsidRPr="00C61A9E">
        <w:rPr>
          <w:rFonts w:cs="Segoe UI"/>
          <w:iCs/>
          <w:sz w:val="22"/>
          <w:szCs w:val="22"/>
          <w:lang w:val="cs-CZ"/>
        </w:rPr>
        <w:t>„</w:t>
      </w:r>
      <w:r w:rsidRPr="00C61A9E">
        <w:rPr>
          <w:rFonts w:cs="Segoe UI"/>
          <w:i/>
          <w:iCs/>
          <w:sz w:val="22"/>
          <w:szCs w:val="22"/>
          <w:lang w:val="cs-CZ"/>
        </w:rPr>
        <w:t xml:space="preserve">Inovace byly pro </w:t>
      </w:r>
      <w:r w:rsidR="00FC6670" w:rsidRPr="00C61A9E">
        <w:rPr>
          <w:rFonts w:cs="Segoe UI"/>
          <w:i/>
          <w:sz w:val="22"/>
          <w:szCs w:val="22"/>
          <w:lang w:val="cs-CZ"/>
        </w:rPr>
        <w:t>Vis</w:t>
      </w:r>
      <w:r w:rsidRPr="00C61A9E">
        <w:rPr>
          <w:rFonts w:cs="Segoe UI"/>
          <w:i/>
          <w:sz w:val="22"/>
          <w:szCs w:val="22"/>
          <w:lang w:val="cs-CZ"/>
        </w:rPr>
        <w:t xml:space="preserve">u vždy prioritou. Proto </w:t>
      </w:r>
      <w:r w:rsidR="001005B7" w:rsidRPr="00C61A9E">
        <w:rPr>
          <w:rFonts w:cs="Segoe UI"/>
          <w:i/>
          <w:sz w:val="22"/>
          <w:szCs w:val="22"/>
          <w:lang w:val="cs-CZ"/>
        </w:rPr>
        <w:t>spolupr</w:t>
      </w:r>
      <w:r w:rsidRPr="00C61A9E">
        <w:rPr>
          <w:rFonts w:cs="Segoe UI"/>
          <w:i/>
          <w:sz w:val="22"/>
          <w:szCs w:val="22"/>
          <w:lang w:val="cs-CZ"/>
        </w:rPr>
        <w:t>acujeme</w:t>
      </w:r>
      <w:r w:rsidR="001005B7" w:rsidRPr="00C61A9E">
        <w:rPr>
          <w:rFonts w:cs="Segoe UI"/>
          <w:i/>
          <w:sz w:val="22"/>
          <w:szCs w:val="22"/>
          <w:lang w:val="cs-CZ"/>
        </w:rPr>
        <w:t xml:space="preserve"> se širokým spektrem partnerů</w:t>
      </w:r>
      <w:r w:rsidRPr="00C61A9E">
        <w:rPr>
          <w:rFonts w:cs="Segoe UI"/>
          <w:i/>
          <w:sz w:val="22"/>
          <w:szCs w:val="22"/>
          <w:lang w:val="cs-CZ"/>
        </w:rPr>
        <w:t xml:space="preserve"> a zajišťujeme</w:t>
      </w:r>
      <w:r w:rsidR="00706BA1" w:rsidRPr="00C61A9E">
        <w:rPr>
          <w:rFonts w:cs="Segoe UI"/>
          <w:i/>
          <w:sz w:val="22"/>
          <w:szCs w:val="22"/>
          <w:lang w:val="cs-CZ"/>
        </w:rPr>
        <w:t xml:space="preserve"> </w:t>
      </w:r>
      <w:r w:rsidR="001005B7" w:rsidRPr="00C61A9E">
        <w:rPr>
          <w:rFonts w:cs="Segoe UI"/>
          <w:i/>
          <w:sz w:val="22"/>
          <w:szCs w:val="22"/>
          <w:lang w:val="cs-CZ"/>
        </w:rPr>
        <w:t>přístup k bezpečným digitálním platbám</w:t>
      </w:r>
      <w:r w:rsidR="00436DF6" w:rsidRPr="00C61A9E">
        <w:rPr>
          <w:rFonts w:cs="Segoe UI"/>
          <w:i/>
          <w:sz w:val="22"/>
          <w:szCs w:val="22"/>
          <w:lang w:val="cs-CZ"/>
        </w:rPr>
        <w:t xml:space="preserve"> zákazníkům</w:t>
      </w:r>
      <w:r w:rsidR="001005B7" w:rsidRPr="00C61A9E">
        <w:rPr>
          <w:rFonts w:cs="Segoe UI"/>
          <w:i/>
          <w:sz w:val="22"/>
          <w:szCs w:val="22"/>
          <w:lang w:val="cs-CZ"/>
        </w:rPr>
        <w:t xml:space="preserve">, ať už jsou kdekoli a bez ohledu na to, jaké zařízení chtějí používat. </w:t>
      </w:r>
      <w:r w:rsidRPr="00C61A9E">
        <w:rPr>
          <w:rFonts w:cs="Segoe UI"/>
          <w:i/>
          <w:sz w:val="22"/>
          <w:szCs w:val="22"/>
          <w:lang w:val="cs-CZ"/>
        </w:rPr>
        <w:t xml:space="preserve">Z výsledků studie jsme </w:t>
      </w:r>
      <w:r w:rsidR="001005B7" w:rsidRPr="00C61A9E">
        <w:rPr>
          <w:rFonts w:cs="Segoe UI"/>
          <w:i/>
          <w:sz w:val="22"/>
          <w:szCs w:val="22"/>
          <w:lang w:val="cs-CZ"/>
        </w:rPr>
        <w:t>nadšen</w:t>
      </w:r>
      <w:r w:rsidRPr="00C61A9E">
        <w:rPr>
          <w:rFonts w:cs="Segoe UI"/>
          <w:i/>
          <w:sz w:val="22"/>
          <w:szCs w:val="22"/>
          <w:lang w:val="cs-CZ"/>
        </w:rPr>
        <w:t>í</w:t>
      </w:r>
      <w:r w:rsidR="001005B7" w:rsidRPr="00C61A9E">
        <w:rPr>
          <w:rFonts w:cs="Segoe UI"/>
          <w:i/>
          <w:sz w:val="22"/>
          <w:szCs w:val="22"/>
          <w:lang w:val="cs-CZ"/>
        </w:rPr>
        <w:t xml:space="preserve"> </w:t>
      </w:r>
      <w:r w:rsidRPr="00C61A9E">
        <w:rPr>
          <w:rFonts w:cs="Segoe UI"/>
          <w:i/>
          <w:sz w:val="22"/>
          <w:szCs w:val="22"/>
          <w:lang w:val="cs-CZ"/>
        </w:rPr>
        <w:t>stejně jako z</w:t>
      </w:r>
      <w:r w:rsidR="001005B7" w:rsidRPr="00C61A9E">
        <w:rPr>
          <w:rFonts w:cs="Segoe UI"/>
          <w:i/>
          <w:sz w:val="22"/>
          <w:szCs w:val="22"/>
          <w:lang w:val="cs-CZ"/>
        </w:rPr>
        <w:t xml:space="preserve"> důvěr</w:t>
      </w:r>
      <w:r w:rsidRPr="00C61A9E">
        <w:rPr>
          <w:rFonts w:cs="Segoe UI"/>
          <w:i/>
          <w:sz w:val="22"/>
          <w:szCs w:val="22"/>
          <w:lang w:val="cs-CZ"/>
        </w:rPr>
        <w:t>y</w:t>
      </w:r>
      <w:r w:rsidR="001005B7" w:rsidRPr="00C61A9E">
        <w:rPr>
          <w:rFonts w:cs="Segoe UI"/>
          <w:i/>
          <w:sz w:val="22"/>
          <w:szCs w:val="22"/>
          <w:lang w:val="cs-CZ"/>
        </w:rPr>
        <w:t xml:space="preserve"> </w:t>
      </w:r>
      <w:r w:rsidR="00722FD6" w:rsidRPr="00C61A9E">
        <w:rPr>
          <w:rFonts w:cs="Segoe UI"/>
          <w:i/>
          <w:sz w:val="22"/>
          <w:szCs w:val="22"/>
          <w:lang w:val="cs-CZ"/>
        </w:rPr>
        <w:t>i</w:t>
      </w:r>
      <w:r w:rsidR="001005B7" w:rsidRPr="00C61A9E">
        <w:rPr>
          <w:rFonts w:cs="Segoe UI"/>
          <w:i/>
          <w:sz w:val="22"/>
          <w:szCs w:val="22"/>
          <w:lang w:val="cs-CZ"/>
        </w:rPr>
        <w:t xml:space="preserve"> </w:t>
      </w:r>
      <w:r w:rsidR="00170377">
        <w:rPr>
          <w:rFonts w:cs="Segoe UI"/>
          <w:i/>
          <w:sz w:val="22"/>
          <w:szCs w:val="22"/>
          <w:lang w:val="cs-CZ"/>
        </w:rPr>
        <w:t>zápalu</w:t>
      </w:r>
      <w:r w:rsidR="001005B7" w:rsidRPr="00C61A9E">
        <w:rPr>
          <w:rFonts w:cs="Segoe UI"/>
          <w:i/>
          <w:sz w:val="22"/>
          <w:szCs w:val="22"/>
          <w:lang w:val="cs-CZ"/>
        </w:rPr>
        <w:t>, které spotřebitelé v souvislosti s novými způsoby placení</w:t>
      </w:r>
      <w:r w:rsidRPr="00C61A9E">
        <w:rPr>
          <w:rFonts w:cs="Segoe UI"/>
          <w:i/>
          <w:sz w:val="22"/>
          <w:szCs w:val="22"/>
          <w:lang w:val="cs-CZ"/>
        </w:rPr>
        <w:t xml:space="preserve"> vyjádřili</w:t>
      </w:r>
      <w:r w:rsidR="00722FD6" w:rsidRPr="00C61A9E">
        <w:rPr>
          <w:rFonts w:cs="Segoe UI"/>
          <w:i/>
          <w:sz w:val="22"/>
          <w:szCs w:val="22"/>
          <w:lang w:val="cs-CZ"/>
        </w:rPr>
        <w:t xml:space="preserve">. </w:t>
      </w:r>
      <w:r w:rsidRPr="00C61A9E">
        <w:rPr>
          <w:rFonts w:cs="Segoe UI"/>
          <w:i/>
          <w:sz w:val="22"/>
          <w:szCs w:val="22"/>
          <w:lang w:val="cs-CZ"/>
        </w:rPr>
        <w:t xml:space="preserve">Potvrzuje se, že </w:t>
      </w:r>
      <w:r w:rsidR="00436DF6" w:rsidRPr="00C61A9E">
        <w:rPr>
          <w:rFonts w:cs="Segoe UI"/>
          <w:i/>
          <w:sz w:val="22"/>
          <w:szCs w:val="22"/>
          <w:lang w:val="cs-CZ"/>
        </w:rPr>
        <w:t xml:space="preserve">tyto </w:t>
      </w:r>
      <w:r w:rsidR="001005B7" w:rsidRPr="00C61A9E">
        <w:rPr>
          <w:rFonts w:cs="Segoe UI"/>
          <w:i/>
          <w:sz w:val="22"/>
          <w:szCs w:val="22"/>
          <w:lang w:val="cs-CZ"/>
        </w:rPr>
        <w:t>digitální produkty a služby vyhovují rychlému životnímu stylu</w:t>
      </w:r>
      <w:r w:rsidR="000F3148" w:rsidRPr="00C61A9E">
        <w:rPr>
          <w:rFonts w:cs="Segoe UI"/>
          <w:i/>
          <w:sz w:val="22"/>
          <w:szCs w:val="22"/>
          <w:lang w:val="cs-CZ"/>
        </w:rPr>
        <w:t xml:space="preserve"> zákazníků</w:t>
      </w:r>
      <w:r w:rsidR="00436DF6" w:rsidRPr="00C61A9E">
        <w:rPr>
          <w:rFonts w:cs="Segoe UI"/>
          <w:i/>
          <w:sz w:val="22"/>
          <w:szCs w:val="22"/>
          <w:lang w:val="cs-CZ"/>
        </w:rPr>
        <w:t xml:space="preserve"> a spotřebitelé jsou na ně připravení</w:t>
      </w:r>
      <w:r w:rsidR="00436DF6" w:rsidRPr="00C61A9E">
        <w:rPr>
          <w:rFonts w:cs="Segoe UI"/>
          <w:sz w:val="22"/>
          <w:szCs w:val="22"/>
          <w:lang w:val="cs-CZ"/>
        </w:rPr>
        <w:t>,“</w:t>
      </w:r>
      <w:r w:rsidR="00722FD6" w:rsidRPr="00C61A9E">
        <w:rPr>
          <w:rFonts w:cs="Segoe UI"/>
          <w:sz w:val="22"/>
          <w:szCs w:val="22"/>
          <w:lang w:val="cs-CZ"/>
        </w:rPr>
        <w:t xml:space="preserve"> uvedl </w:t>
      </w:r>
      <w:r w:rsidR="00706BA1" w:rsidRPr="00C61A9E">
        <w:rPr>
          <w:rFonts w:cs="Segoe UI"/>
          <w:sz w:val="22"/>
          <w:szCs w:val="22"/>
          <w:lang w:val="cs-CZ"/>
        </w:rPr>
        <w:t>Marcel Gajdoš, regionální manažer Visa pro Česko a Slovensko.</w:t>
      </w:r>
    </w:p>
    <w:p w14:paraId="624C8299" w14:textId="09802066" w:rsidR="00091F2B" w:rsidRPr="00C61A9E" w:rsidRDefault="001005B7" w:rsidP="004D336C">
      <w:pPr>
        <w:pStyle w:val="Odstavecseseznamem"/>
        <w:spacing w:after="240"/>
        <w:ind w:left="0"/>
        <w:jc w:val="both"/>
        <w:rPr>
          <w:rFonts w:ascii="Segoe UI" w:hAnsi="Segoe UI" w:cs="Segoe UI"/>
          <w:b/>
          <w:bCs/>
          <w:iCs/>
          <w:lang w:val="cs-CZ"/>
        </w:rPr>
      </w:pPr>
      <w:r w:rsidRPr="00C61A9E">
        <w:rPr>
          <w:rFonts w:ascii="Segoe UI" w:hAnsi="Segoe UI" w:cs="Segoe UI"/>
          <w:lang w:val="cs-CZ"/>
        </w:rPr>
        <w:t xml:space="preserve"> </w:t>
      </w:r>
      <w:r w:rsidR="00722FD6" w:rsidRPr="00C61A9E">
        <w:rPr>
          <w:rFonts w:ascii="Segoe UI" w:hAnsi="Segoe UI" w:cs="Segoe UI"/>
          <w:lang w:val="cs-CZ"/>
        </w:rPr>
        <w:br/>
      </w:r>
      <w:r w:rsidR="00722FD6" w:rsidRPr="00C61A9E">
        <w:rPr>
          <w:rFonts w:ascii="Segoe UI" w:hAnsi="Segoe UI" w:cs="Segoe UI"/>
          <w:b/>
          <w:bCs/>
          <w:iCs/>
          <w:lang w:val="cs-CZ"/>
        </w:rPr>
        <w:t>SMĚR</w:t>
      </w:r>
      <w:r w:rsidR="00A928BA" w:rsidRPr="00C61A9E">
        <w:rPr>
          <w:rFonts w:ascii="Segoe UI" w:hAnsi="Segoe UI" w:cs="Segoe UI"/>
          <w:b/>
          <w:bCs/>
          <w:iCs/>
          <w:lang w:val="cs-CZ"/>
        </w:rPr>
        <w:t xml:space="preserve"> UDÁVAJÍ MILENIÁLOVÉ</w:t>
      </w:r>
    </w:p>
    <w:p w14:paraId="5103873F" w14:textId="03B9E490" w:rsidR="00091F2B" w:rsidRPr="00C61A9E" w:rsidRDefault="00436DF6" w:rsidP="004D336C">
      <w:pPr>
        <w:spacing w:line="276" w:lineRule="auto"/>
        <w:jc w:val="both"/>
        <w:rPr>
          <w:rFonts w:ascii="Segoe UI" w:hAnsi="Segoe UI" w:cs="Segoe UI"/>
          <w:bCs/>
          <w:iCs/>
          <w:lang w:val="cs-CZ"/>
        </w:rPr>
      </w:pPr>
      <w:r w:rsidRPr="00C61A9E">
        <w:rPr>
          <w:rFonts w:ascii="Segoe UI" w:hAnsi="Segoe UI" w:cs="Segoe UI"/>
          <w:bCs/>
          <w:iCs/>
          <w:lang w:val="cs-CZ"/>
        </w:rPr>
        <w:t xml:space="preserve">V </w:t>
      </w:r>
      <w:r w:rsidR="00722FD6" w:rsidRPr="00C61A9E">
        <w:rPr>
          <w:rFonts w:ascii="Segoe UI" w:hAnsi="Segoe UI" w:cs="Segoe UI"/>
          <w:bCs/>
          <w:iCs/>
          <w:lang w:val="cs-CZ"/>
        </w:rPr>
        <w:t>čele digitalizace plateb</w:t>
      </w:r>
      <w:r w:rsidRPr="00C61A9E">
        <w:rPr>
          <w:rFonts w:ascii="Segoe UI" w:hAnsi="Segoe UI" w:cs="Segoe UI"/>
          <w:bCs/>
          <w:iCs/>
          <w:lang w:val="cs-CZ"/>
        </w:rPr>
        <w:t xml:space="preserve"> stojí mileniálové</w:t>
      </w:r>
      <w:r w:rsidR="00975C02" w:rsidRPr="00C61A9E">
        <w:rPr>
          <w:rFonts w:ascii="Segoe UI" w:hAnsi="Segoe UI" w:cs="Segoe UI"/>
          <w:bCs/>
          <w:iCs/>
          <w:lang w:val="cs-CZ"/>
        </w:rPr>
        <w:t>.</w:t>
      </w:r>
      <w:r w:rsidRPr="00C61A9E">
        <w:rPr>
          <w:rFonts w:ascii="Segoe UI" w:hAnsi="Segoe UI" w:cs="Segoe UI"/>
          <w:bCs/>
          <w:iCs/>
          <w:lang w:val="cs-CZ"/>
        </w:rPr>
        <w:t xml:space="preserve"> To platí jak pro český trh,</w:t>
      </w:r>
      <w:r w:rsidR="00CF5914" w:rsidRPr="00C61A9E">
        <w:rPr>
          <w:rFonts w:ascii="Segoe UI" w:hAnsi="Segoe UI" w:cs="Segoe UI"/>
          <w:bCs/>
          <w:iCs/>
          <w:lang w:val="cs-CZ"/>
        </w:rPr>
        <w:t xml:space="preserve"> kde se mezi uživatele mobilního placení</w:t>
      </w:r>
      <w:r w:rsidRPr="00C61A9E">
        <w:rPr>
          <w:rFonts w:ascii="Segoe UI" w:hAnsi="Segoe UI" w:cs="Segoe UI"/>
          <w:bCs/>
          <w:iCs/>
          <w:lang w:val="cs-CZ"/>
        </w:rPr>
        <w:t xml:space="preserve"> řadí 75 % osob ve věku 18 až 34 let, tak Evropu, kde</w:t>
      </w:r>
      <w:r w:rsidR="00D84487" w:rsidRPr="00C61A9E">
        <w:rPr>
          <w:rFonts w:ascii="Segoe UI" w:hAnsi="Segoe UI" w:cs="Segoe UI"/>
          <w:bCs/>
          <w:iCs/>
          <w:lang w:val="cs-CZ"/>
        </w:rPr>
        <w:t xml:space="preserve"> se svými penězi pomocí telefonu, tabletu či nositelné elektroniky </w:t>
      </w:r>
      <w:r w:rsidR="00CF5914" w:rsidRPr="00C61A9E">
        <w:rPr>
          <w:rFonts w:ascii="Segoe UI" w:hAnsi="Segoe UI" w:cs="Segoe UI"/>
          <w:bCs/>
          <w:iCs/>
          <w:lang w:val="cs-CZ"/>
        </w:rPr>
        <w:t>operuje</w:t>
      </w:r>
      <w:r w:rsidR="00975C02" w:rsidRPr="00C61A9E">
        <w:rPr>
          <w:rFonts w:ascii="Segoe UI" w:hAnsi="Segoe UI" w:cs="Segoe UI"/>
          <w:bCs/>
          <w:iCs/>
          <w:lang w:val="cs-CZ"/>
        </w:rPr>
        <w:t xml:space="preserve"> </w:t>
      </w:r>
      <w:r w:rsidR="00722FD6" w:rsidRPr="00C61A9E">
        <w:rPr>
          <w:rFonts w:ascii="Segoe UI" w:hAnsi="Segoe UI" w:cs="Segoe UI"/>
          <w:bCs/>
          <w:iCs/>
          <w:lang w:val="cs-CZ"/>
        </w:rPr>
        <w:t xml:space="preserve">86 % </w:t>
      </w:r>
      <w:r w:rsidR="00975C02" w:rsidRPr="00C61A9E">
        <w:rPr>
          <w:rFonts w:ascii="Segoe UI" w:hAnsi="Segoe UI" w:cs="Segoe UI"/>
          <w:bCs/>
          <w:iCs/>
          <w:lang w:val="cs-CZ"/>
        </w:rPr>
        <w:t>respondentů</w:t>
      </w:r>
      <w:r w:rsidR="00D84487" w:rsidRPr="00C61A9E">
        <w:rPr>
          <w:rFonts w:ascii="Segoe UI" w:hAnsi="Segoe UI" w:cs="Segoe UI"/>
          <w:bCs/>
          <w:iCs/>
          <w:lang w:val="cs-CZ"/>
        </w:rPr>
        <w:t>.</w:t>
      </w:r>
      <w:r w:rsidR="00975C02" w:rsidRPr="00C61A9E">
        <w:rPr>
          <w:rFonts w:ascii="Segoe UI" w:hAnsi="Segoe UI" w:cs="Segoe UI"/>
          <w:bCs/>
          <w:iCs/>
          <w:lang w:val="cs-CZ"/>
        </w:rPr>
        <w:t xml:space="preserve"> </w:t>
      </w:r>
    </w:p>
    <w:p w14:paraId="634775EA" w14:textId="6AB308DF" w:rsidR="00091F2B" w:rsidRPr="00C61A9E" w:rsidRDefault="005506A8" w:rsidP="004D336C">
      <w:pPr>
        <w:pStyle w:val="Odstavecseseznamem"/>
        <w:numPr>
          <w:ilvl w:val="0"/>
          <w:numId w:val="12"/>
        </w:numPr>
        <w:spacing w:after="0"/>
        <w:ind w:left="714" w:hanging="357"/>
        <w:jc w:val="both"/>
        <w:rPr>
          <w:rFonts w:ascii="Segoe UI" w:hAnsi="Segoe UI" w:cs="Segoe UI"/>
          <w:bCs/>
          <w:iCs/>
          <w:lang w:val="cs-CZ"/>
        </w:rPr>
      </w:pPr>
      <w:r w:rsidRPr="00C61A9E">
        <w:rPr>
          <w:rFonts w:ascii="Segoe UI" w:hAnsi="Segoe UI" w:cs="Segoe UI"/>
          <w:bCs/>
          <w:iCs/>
          <w:lang w:val="cs-CZ"/>
        </w:rPr>
        <w:t>8</w:t>
      </w:r>
      <w:r w:rsidR="00CF5914" w:rsidRPr="00C61A9E">
        <w:rPr>
          <w:rFonts w:ascii="Segoe UI" w:hAnsi="Segoe UI" w:cs="Segoe UI"/>
          <w:bCs/>
          <w:iCs/>
          <w:lang w:val="cs-CZ"/>
        </w:rPr>
        <w:t>9</w:t>
      </w:r>
      <w:r w:rsidRPr="00C61A9E">
        <w:rPr>
          <w:rFonts w:ascii="Segoe UI" w:hAnsi="Segoe UI" w:cs="Segoe UI"/>
          <w:bCs/>
          <w:iCs/>
          <w:lang w:val="cs-CZ"/>
        </w:rPr>
        <w:t xml:space="preserve"> % českých mileniálů pak podle studie očekává</w:t>
      </w:r>
      <w:r w:rsidR="001A38D3" w:rsidRPr="00C61A9E">
        <w:rPr>
          <w:rFonts w:ascii="Segoe UI" w:hAnsi="Segoe UI" w:cs="Segoe UI"/>
          <w:bCs/>
          <w:iCs/>
          <w:lang w:val="cs-CZ"/>
        </w:rPr>
        <w:t>,</w:t>
      </w:r>
      <w:r w:rsidRPr="00C61A9E">
        <w:rPr>
          <w:rFonts w:ascii="Segoe UI" w:hAnsi="Segoe UI" w:cs="Segoe UI"/>
          <w:bCs/>
          <w:iCs/>
          <w:lang w:val="cs-CZ"/>
        </w:rPr>
        <w:t xml:space="preserve"> že bude využívat mobilní zařízení k placení do tří let. </w:t>
      </w:r>
      <w:r w:rsidR="00E00A2E" w:rsidRPr="00C61A9E">
        <w:rPr>
          <w:rFonts w:ascii="Segoe UI" w:hAnsi="Segoe UI" w:cs="Segoe UI"/>
          <w:bCs/>
          <w:iCs/>
          <w:lang w:val="cs-CZ"/>
        </w:rPr>
        <w:t>V Evropě takto odpovědělo dokonce</w:t>
      </w:r>
      <w:r w:rsidRPr="00C61A9E">
        <w:rPr>
          <w:rFonts w:ascii="Segoe UI" w:hAnsi="Segoe UI" w:cs="Segoe UI"/>
          <w:bCs/>
          <w:iCs/>
          <w:lang w:val="cs-CZ"/>
        </w:rPr>
        <w:t xml:space="preserve"> </w:t>
      </w:r>
      <w:r w:rsidR="00056569" w:rsidRPr="00C61A9E">
        <w:rPr>
          <w:rFonts w:ascii="Segoe UI" w:hAnsi="Segoe UI" w:cs="Segoe UI"/>
          <w:bCs/>
          <w:iCs/>
          <w:lang w:val="cs-CZ"/>
        </w:rPr>
        <w:t xml:space="preserve">92 </w:t>
      </w:r>
      <w:r w:rsidR="008C6A1A" w:rsidRPr="00C61A9E">
        <w:rPr>
          <w:rFonts w:ascii="Segoe UI" w:hAnsi="Segoe UI" w:cs="Segoe UI"/>
          <w:bCs/>
          <w:iCs/>
          <w:lang w:val="cs-CZ"/>
        </w:rPr>
        <w:t xml:space="preserve">% </w:t>
      </w:r>
      <w:r w:rsidR="00E00A2E" w:rsidRPr="00C61A9E">
        <w:rPr>
          <w:rFonts w:ascii="Segoe UI" w:hAnsi="Segoe UI" w:cs="Segoe UI"/>
          <w:bCs/>
          <w:iCs/>
          <w:lang w:val="cs-CZ"/>
        </w:rPr>
        <w:t>zástupců této věkové skupiny.</w:t>
      </w:r>
    </w:p>
    <w:p w14:paraId="7805D5EA" w14:textId="1F380B66" w:rsidR="00091F2B" w:rsidRPr="00C61A9E" w:rsidRDefault="00466208" w:rsidP="004D336C">
      <w:pPr>
        <w:pStyle w:val="Odstavecseseznamem"/>
        <w:numPr>
          <w:ilvl w:val="0"/>
          <w:numId w:val="12"/>
        </w:numPr>
        <w:spacing w:after="0"/>
        <w:ind w:left="714" w:hanging="357"/>
        <w:jc w:val="both"/>
        <w:rPr>
          <w:rFonts w:ascii="Segoe UI" w:hAnsi="Segoe UI" w:cs="Segoe UI"/>
          <w:bCs/>
          <w:iCs/>
          <w:lang w:val="cs-CZ"/>
        </w:rPr>
      </w:pPr>
      <w:r>
        <w:rPr>
          <w:rFonts w:ascii="Segoe UI" w:hAnsi="Segoe UI" w:cs="Segoe UI"/>
          <w:bCs/>
          <w:iCs/>
          <w:lang w:val="cs-CZ"/>
        </w:rPr>
        <w:t>Mileniá</w:t>
      </w:r>
      <w:r w:rsidR="008C6A1A" w:rsidRPr="00C61A9E">
        <w:rPr>
          <w:rFonts w:ascii="Segoe UI" w:hAnsi="Segoe UI" w:cs="Segoe UI"/>
          <w:bCs/>
          <w:iCs/>
          <w:lang w:val="cs-CZ"/>
        </w:rPr>
        <w:t xml:space="preserve">lové </w:t>
      </w:r>
      <w:r w:rsidR="00DE5445" w:rsidRPr="00C61A9E">
        <w:rPr>
          <w:rFonts w:ascii="Segoe UI" w:hAnsi="Segoe UI" w:cs="Segoe UI"/>
          <w:bCs/>
          <w:iCs/>
          <w:lang w:val="cs-CZ"/>
        </w:rPr>
        <w:t xml:space="preserve">také </w:t>
      </w:r>
      <w:r w:rsidR="001A38D3" w:rsidRPr="00C61A9E">
        <w:rPr>
          <w:rFonts w:ascii="Segoe UI" w:hAnsi="Segoe UI" w:cs="Segoe UI"/>
          <w:bCs/>
          <w:iCs/>
          <w:lang w:val="cs-CZ"/>
        </w:rPr>
        <w:t>výrazně častěji využívají</w:t>
      </w:r>
      <w:r w:rsidR="006B42C2" w:rsidRPr="00C61A9E">
        <w:rPr>
          <w:rFonts w:ascii="Segoe UI" w:hAnsi="Segoe UI" w:cs="Segoe UI"/>
          <w:bCs/>
          <w:iCs/>
          <w:lang w:val="cs-CZ"/>
        </w:rPr>
        <w:t xml:space="preserve"> online bankovnictví</w:t>
      </w:r>
      <w:r w:rsidR="001A38D3" w:rsidRPr="00C61A9E">
        <w:rPr>
          <w:rFonts w:ascii="Segoe UI" w:hAnsi="Segoe UI" w:cs="Segoe UI"/>
          <w:bCs/>
          <w:iCs/>
          <w:lang w:val="cs-CZ"/>
        </w:rPr>
        <w:t>. V Česku činí rozdíl v</w:t>
      </w:r>
      <w:r w:rsidR="00170377">
        <w:rPr>
          <w:rFonts w:ascii="Segoe UI" w:hAnsi="Segoe UI" w:cs="Segoe UI"/>
          <w:bCs/>
          <w:iCs/>
          <w:lang w:val="cs-CZ"/>
        </w:rPr>
        <w:t xml:space="preserve"> jeho </w:t>
      </w:r>
      <w:r w:rsidR="001A38D3" w:rsidRPr="00C61A9E">
        <w:rPr>
          <w:rFonts w:ascii="Segoe UI" w:hAnsi="Segoe UI" w:cs="Segoe UI"/>
          <w:bCs/>
          <w:iCs/>
          <w:lang w:val="cs-CZ"/>
        </w:rPr>
        <w:t>používání oproti celkovému</w:t>
      </w:r>
      <w:r w:rsidR="00A928BA" w:rsidRPr="00C61A9E">
        <w:rPr>
          <w:rFonts w:ascii="Segoe UI" w:hAnsi="Segoe UI" w:cs="Segoe UI"/>
          <w:bCs/>
          <w:iCs/>
          <w:lang w:val="cs-CZ"/>
        </w:rPr>
        <w:t xml:space="preserve"> věkovému</w:t>
      </w:r>
      <w:r w:rsidR="001A38D3" w:rsidRPr="00C61A9E">
        <w:rPr>
          <w:rFonts w:ascii="Segoe UI" w:hAnsi="Segoe UI" w:cs="Segoe UI"/>
          <w:bCs/>
          <w:iCs/>
          <w:lang w:val="cs-CZ"/>
        </w:rPr>
        <w:t xml:space="preserve"> průměru 7 % (57</w:t>
      </w:r>
      <w:r w:rsidR="00A928BA" w:rsidRPr="00C61A9E">
        <w:rPr>
          <w:rFonts w:ascii="Segoe UI" w:hAnsi="Segoe UI" w:cs="Segoe UI"/>
          <w:bCs/>
          <w:iCs/>
          <w:lang w:val="cs-CZ"/>
        </w:rPr>
        <w:t xml:space="preserve"> </w:t>
      </w:r>
      <w:r w:rsidR="001A38D3" w:rsidRPr="00C61A9E">
        <w:rPr>
          <w:rFonts w:ascii="Segoe UI" w:hAnsi="Segoe UI" w:cs="Segoe UI"/>
          <w:bCs/>
          <w:iCs/>
          <w:lang w:val="cs-CZ"/>
        </w:rPr>
        <w:t>% vs</w:t>
      </w:r>
      <w:r w:rsidR="00170377">
        <w:rPr>
          <w:rFonts w:ascii="Segoe UI" w:hAnsi="Segoe UI" w:cs="Segoe UI"/>
          <w:bCs/>
          <w:iCs/>
          <w:lang w:val="cs-CZ"/>
        </w:rPr>
        <w:t>.</w:t>
      </w:r>
      <w:r w:rsidR="001A38D3" w:rsidRPr="00C61A9E">
        <w:rPr>
          <w:rFonts w:ascii="Segoe UI" w:hAnsi="Segoe UI" w:cs="Segoe UI"/>
          <w:bCs/>
          <w:iCs/>
          <w:lang w:val="cs-CZ"/>
        </w:rPr>
        <w:t xml:space="preserve"> 50</w:t>
      </w:r>
      <w:r w:rsidR="00A928BA" w:rsidRPr="00C61A9E">
        <w:rPr>
          <w:rFonts w:ascii="Segoe UI" w:hAnsi="Segoe UI" w:cs="Segoe UI"/>
          <w:bCs/>
          <w:iCs/>
          <w:lang w:val="cs-CZ"/>
        </w:rPr>
        <w:t xml:space="preserve"> </w:t>
      </w:r>
      <w:r w:rsidR="00170377">
        <w:rPr>
          <w:rFonts w:ascii="Segoe UI" w:hAnsi="Segoe UI" w:cs="Segoe UI"/>
          <w:bCs/>
          <w:iCs/>
          <w:lang w:val="cs-CZ"/>
        </w:rPr>
        <w:t xml:space="preserve">%), </w:t>
      </w:r>
      <w:r w:rsidR="001A38D3" w:rsidRPr="00C61A9E">
        <w:rPr>
          <w:rFonts w:ascii="Segoe UI" w:hAnsi="Segoe UI" w:cs="Segoe UI"/>
          <w:bCs/>
          <w:iCs/>
          <w:lang w:val="cs-CZ"/>
        </w:rPr>
        <w:t>v Evropě pak 8 %</w:t>
      </w:r>
      <w:r w:rsidR="00AA16AC" w:rsidRPr="00C61A9E">
        <w:rPr>
          <w:rFonts w:ascii="Segoe UI" w:hAnsi="Segoe UI" w:cs="Segoe UI"/>
          <w:bCs/>
          <w:iCs/>
          <w:lang w:val="cs-CZ"/>
        </w:rPr>
        <w:t xml:space="preserve"> </w:t>
      </w:r>
      <w:r w:rsidR="001A38D3" w:rsidRPr="00C61A9E">
        <w:rPr>
          <w:rFonts w:ascii="Segoe UI" w:hAnsi="Segoe UI" w:cs="Segoe UI"/>
          <w:bCs/>
          <w:iCs/>
          <w:lang w:val="cs-CZ"/>
        </w:rPr>
        <w:t>(</w:t>
      </w:r>
      <w:r w:rsidR="002F2319">
        <w:rPr>
          <w:rFonts w:ascii="Segoe UI" w:hAnsi="Segoe UI" w:cs="Segoe UI"/>
          <w:bCs/>
          <w:iCs/>
          <w:lang w:val="cs-CZ"/>
        </w:rPr>
        <w:t>70 </w:t>
      </w:r>
      <w:r w:rsidR="00AA16AC" w:rsidRPr="00C61A9E">
        <w:rPr>
          <w:rFonts w:ascii="Segoe UI" w:hAnsi="Segoe UI" w:cs="Segoe UI"/>
          <w:bCs/>
          <w:iCs/>
          <w:lang w:val="cs-CZ"/>
        </w:rPr>
        <w:t xml:space="preserve">% </w:t>
      </w:r>
      <w:r w:rsidR="00056569" w:rsidRPr="00C61A9E">
        <w:rPr>
          <w:rFonts w:ascii="Segoe UI" w:hAnsi="Segoe UI" w:cs="Segoe UI"/>
          <w:bCs/>
          <w:iCs/>
          <w:lang w:val="cs-CZ"/>
        </w:rPr>
        <w:t>vs</w:t>
      </w:r>
      <w:r w:rsidR="00170377">
        <w:rPr>
          <w:rFonts w:ascii="Segoe UI" w:hAnsi="Segoe UI" w:cs="Segoe UI"/>
          <w:bCs/>
          <w:iCs/>
          <w:lang w:val="cs-CZ"/>
        </w:rPr>
        <w:t>.</w:t>
      </w:r>
      <w:r w:rsidR="00056569" w:rsidRPr="00C61A9E">
        <w:rPr>
          <w:rFonts w:ascii="Segoe UI" w:hAnsi="Segoe UI" w:cs="Segoe UI"/>
          <w:bCs/>
          <w:iCs/>
          <w:lang w:val="cs-CZ"/>
        </w:rPr>
        <w:t xml:space="preserve"> 62</w:t>
      </w:r>
      <w:r w:rsidR="003676CD" w:rsidRPr="00C61A9E">
        <w:rPr>
          <w:rFonts w:ascii="Segoe UI" w:hAnsi="Segoe UI" w:cs="Segoe UI"/>
          <w:bCs/>
          <w:iCs/>
          <w:lang w:val="cs-CZ"/>
        </w:rPr>
        <w:t xml:space="preserve"> </w:t>
      </w:r>
      <w:r w:rsidR="00AA16AC" w:rsidRPr="00C61A9E">
        <w:rPr>
          <w:rFonts w:ascii="Segoe UI" w:hAnsi="Segoe UI" w:cs="Segoe UI"/>
          <w:bCs/>
          <w:iCs/>
          <w:lang w:val="cs-CZ"/>
        </w:rPr>
        <w:t>%</w:t>
      </w:r>
      <w:r w:rsidR="001A38D3" w:rsidRPr="00C61A9E">
        <w:rPr>
          <w:rFonts w:ascii="Segoe UI" w:hAnsi="Segoe UI" w:cs="Segoe UI"/>
          <w:bCs/>
          <w:iCs/>
          <w:lang w:val="cs-CZ"/>
        </w:rPr>
        <w:t>)</w:t>
      </w:r>
      <w:r w:rsidR="00190068" w:rsidRPr="00C61A9E">
        <w:rPr>
          <w:rFonts w:ascii="Segoe UI" w:hAnsi="Segoe UI" w:cs="Segoe UI"/>
          <w:bCs/>
          <w:iCs/>
          <w:lang w:val="cs-CZ"/>
        </w:rPr>
        <w:t>.</w:t>
      </w:r>
    </w:p>
    <w:p w14:paraId="2C12E366" w14:textId="306A21FE" w:rsidR="002E4F98" w:rsidRPr="00C61A9E" w:rsidRDefault="00EE0F13" w:rsidP="004D336C">
      <w:pPr>
        <w:pStyle w:val="Odstavecseseznamem"/>
        <w:numPr>
          <w:ilvl w:val="0"/>
          <w:numId w:val="12"/>
        </w:numPr>
        <w:spacing w:after="0"/>
        <w:ind w:left="714" w:hanging="357"/>
        <w:jc w:val="both"/>
        <w:rPr>
          <w:rFonts w:ascii="Segoe UI" w:hAnsi="Segoe UI" w:cs="Segoe UI"/>
          <w:bCs/>
          <w:iCs/>
          <w:lang w:val="cs-CZ"/>
        </w:rPr>
      </w:pPr>
      <w:r w:rsidRPr="00C61A9E">
        <w:rPr>
          <w:rFonts w:ascii="Segoe UI" w:hAnsi="Segoe UI" w:cs="Segoe UI"/>
          <w:bCs/>
          <w:iCs/>
          <w:lang w:val="cs-CZ"/>
        </w:rPr>
        <w:t>V</w:t>
      </w:r>
      <w:r w:rsidR="002F2319">
        <w:rPr>
          <w:rFonts w:ascii="Segoe UI" w:hAnsi="Segoe UI" w:cs="Segoe UI"/>
          <w:bCs/>
          <w:iCs/>
          <w:lang w:val="cs-CZ"/>
        </w:rPr>
        <w:t>e srovnání s průměrem populace</w:t>
      </w:r>
      <w:r w:rsidR="00562DA0" w:rsidRPr="00C61A9E">
        <w:rPr>
          <w:rFonts w:ascii="Segoe UI" w:hAnsi="Segoe UI" w:cs="Segoe UI"/>
          <w:bCs/>
          <w:iCs/>
          <w:lang w:val="cs-CZ"/>
        </w:rPr>
        <w:t xml:space="preserve"> v</w:t>
      </w:r>
      <w:r w:rsidRPr="00C61A9E">
        <w:rPr>
          <w:rFonts w:ascii="Segoe UI" w:hAnsi="Segoe UI" w:cs="Segoe UI"/>
          <w:bCs/>
          <w:iCs/>
          <w:lang w:val="cs-CZ"/>
        </w:rPr>
        <w:t xml:space="preserve">edou </w:t>
      </w:r>
      <w:r w:rsidR="00A928BA" w:rsidRPr="00C61A9E">
        <w:rPr>
          <w:rFonts w:ascii="Segoe UI" w:hAnsi="Segoe UI" w:cs="Segoe UI"/>
          <w:bCs/>
          <w:iCs/>
          <w:lang w:val="cs-CZ"/>
        </w:rPr>
        <w:t xml:space="preserve">tuzemští mileniálové </w:t>
      </w:r>
      <w:r w:rsidRPr="00C61A9E">
        <w:rPr>
          <w:rFonts w:ascii="Segoe UI" w:hAnsi="Segoe UI" w:cs="Segoe UI"/>
          <w:bCs/>
          <w:iCs/>
          <w:lang w:val="cs-CZ"/>
        </w:rPr>
        <w:t xml:space="preserve">také </w:t>
      </w:r>
      <w:r w:rsidR="00562DA0" w:rsidRPr="00C61A9E">
        <w:rPr>
          <w:rFonts w:ascii="Segoe UI" w:hAnsi="Segoe UI" w:cs="Segoe UI"/>
          <w:bCs/>
          <w:iCs/>
          <w:lang w:val="cs-CZ"/>
        </w:rPr>
        <w:t xml:space="preserve">v </w:t>
      </w:r>
      <w:r w:rsidRPr="00C61A9E">
        <w:rPr>
          <w:rFonts w:ascii="Segoe UI" w:hAnsi="Segoe UI" w:cs="Segoe UI"/>
          <w:bCs/>
          <w:iCs/>
          <w:lang w:val="cs-CZ"/>
        </w:rPr>
        <w:t xml:space="preserve">používání mobilních zařízení k převodu peněz </w:t>
      </w:r>
      <w:r w:rsidR="00562DA0" w:rsidRPr="00C61A9E">
        <w:rPr>
          <w:rFonts w:ascii="Segoe UI" w:hAnsi="Segoe UI" w:cs="Segoe UI"/>
          <w:bCs/>
          <w:iCs/>
          <w:lang w:val="cs-CZ"/>
        </w:rPr>
        <w:t>přátelům</w:t>
      </w:r>
      <w:r w:rsidRPr="00C61A9E">
        <w:rPr>
          <w:rFonts w:ascii="Segoe UI" w:hAnsi="Segoe UI" w:cs="Segoe UI"/>
          <w:bCs/>
          <w:iCs/>
          <w:lang w:val="cs-CZ"/>
        </w:rPr>
        <w:t xml:space="preserve"> a </w:t>
      </w:r>
      <w:r w:rsidR="00562DA0" w:rsidRPr="00C61A9E">
        <w:rPr>
          <w:rFonts w:ascii="Segoe UI" w:hAnsi="Segoe UI" w:cs="Segoe UI"/>
          <w:bCs/>
          <w:iCs/>
          <w:lang w:val="cs-CZ"/>
        </w:rPr>
        <w:t>rodině</w:t>
      </w:r>
      <w:r w:rsidRPr="00C61A9E">
        <w:rPr>
          <w:rFonts w:ascii="Segoe UI" w:hAnsi="Segoe UI" w:cs="Segoe UI"/>
          <w:bCs/>
          <w:iCs/>
          <w:lang w:val="cs-CZ"/>
        </w:rPr>
        <w:t xml:space="preserve">, což činí </w:t>
      </w:r>
      <w:r w:rsidR="00A928BA" w:rsidRPr="00C61A9E">
        <w:rPr>
          <w:rFonts w:ascii="Segoe UI" w:hAnsi="Segoe UI" w:cs="Segoe UI"/>
          <w:bCs/>
          <w:iCs/>
          <w:lang w:val="cs-CZ"/>
        </w:rPr>
        <w:t>43 % z nich (o 7 % více než celkový český průměr). Evropští</w:t>
      </w:r>
      <w:r w:rsidR="002E4F98" w:rsidRPr="00C61A9E">
        <w:rPr>
          <w:rFonts w:ascii="Segoe UI" w:hAnsi="Segoe UI" w:cs="Segoe UI"/>
          <w:bCs/>
          <w:iCs/>
          <w:lang w:val="cs-CZ"/>
        </w:rPr>
        <w:t xml:space="preserve"> mileniálové </w:t>
      </w:r>
      <w:r w:rsidR="00A928BA" w:rsidRPr="00C61A9E">
        <w:rPr>
          <w:rFonts w:ascii="Segoe UI" w:hAnsi="Segoe UI" w:cs="Segoe UI"/>
          <w:bCs/>
          <w:iCs/>
          <w:lang w:val="cs-CZ"/>
        </w:rPr>
        <w:t>překračují</w:t>
      </w:r>
      <w:r w:rsidR="002E4F98" w:rsidRPr="00C61A9E">
        <w:rPr>
          <w:rFonts w:ascii="Segoe UI" w:hAnsi="Segoe UI" w:cs="Segoe UI"/>
          <w:bCs/>
          <w:iCs/>
          <w:lang w:val="cs-CZ"/>
        </w:rPr>
        <w:t xml:space="preserve"> </w:t>
      </w:r>
      <w:r w:rsidR="00A928BA" w:rsidRPr="00C61A9E">
        <w:rPr>
          <w:rFonts w:ascii="Segoe UI" w:hAnsi="Segoe UI" w:cs="Segoe UI"/>
          <w:bCs/>
          <w:iCs/>
          <w:lang w:val="cs-CZ"/>
        </w:rPr>
        <w:t>s 57 % průměr studie o celých 13 %.</w:t>
      </w:r>
    </w:p>
    <w:p w14:paraId="72F3543A" w14:textId="77777777" w:rsidR="002E4F98" w:rsidRPr="00C61A9E" w:rsidRDefault="002E4F98" w:rsidP="004D336C">
      <w:pPr>
        <w:pStyle w:val="Odstavecseseznamem"/>
        <w:spacing w:after="0"/>
        <w:ind w:left="714"/>
        <w:jc w:val="both"/>
        <w:rPr>
          <w:rFonts w:ascii="Segoe UI" w:hAnsi="Segoe UI" w:cs="Segoe UI"/>
          <w:bCs/>
          <w:iCs/>
          <w:lang w:val="cs-CZ"/>
        </w:rPr>
      </w:pPr>
    </w:p>
    <w:p w14:paraId="0872A26F" w14:textId="10B60F8C" w:rsidR="0082362D" w:rsidRPr="00C61A9E" w:rsidRDefault="00395E49" w:rsidP="004D336C">
      <w:pPr>
        <w:spacing w:line="276" w:lineRule="auto"/>
        <w:jc w:val="both"/>
        <w:rPr>
          <w:rFonts w:ascii="Segoe UI" w:hAnsi="Segoe UI" w:cs="Segoe UI"/>
          <w:b/>
          <w:bCs/>
          <w:iCs/>
          <w:lang w:val="cs-CZ"/>
        </w:rPr>
      </w:pPr>
      <w:r w:rsidRPr="00C61A9E">
        <w:rPr>
          <w:rFonts w:ascii="Segoe UI" w:hAnsi="Segoe UI" w:cs="Segoe UI"/>
          <w:b/>
          <w:bCs/>
          <w:iCs/>
          <w:lang w:val="cs-CZ"/>
        </w:rPr>
        <w:t xml:space="preserve">OBAVY O </w:t>
      </w:r>
      <w:r w:rsidR="00EE0F13" w:rsidRPr="00C61A9E">
        <w:rPr>
          <w:rFonts w:ascii="Segoe UI" w:hAnsi="Segoe UI" w:cs="Segoe UI"/>
          <w:b/>
          <w:bCs/>
          <w:iCs/>
          <w:lang w:val="cs-CZ"/>
        </w:rPr>
        <w:t>BEZPEČNOST A SOUKROMÍ</w:t>
      </w:r>
      <w:r w:rsidRPr="00C61A9E">
        <w:rPr>
          <w:rFonts w:ascii="Segoe UI" w:hAnsi="Segoe UI" w:cs="Segoe UI"/>
          <w:b/>
          <w:bCs/>
          <w:iCs/>
          <w:lang w:val="cs-CZ"/>
        </w:rPr>
        <w:t xml:space="preserve"> </w:t>
      </w:r>
      <w:r w:rsidR="00A928BA" w:rsidRPr="00C61A9E">
        <w:rPr>
          <w:rFonts w:ascii="Segoe UI" w:hAnsi="Segoe UI" w:cs="Segoe UI"/>
          <w:b/>
          <w:bCs/>
          <w:iCs/>
          <w:lang w:val="cs-CZ"/>
        </w:rPr>
        <w:t>SETRVÁVAJÍ</w:t>
      </w:r>
    </w:p>
    <w:p w14:paraId="64EE072F" w14:textId="337F362B" w:rsidR="00884CD6" w:rsidRPr="002F2319" w:rsidRDefault="006F1CCD" w:rsidP="004D336C">
      <w:pPr>
        <w:spacing w:line="276" w:lineRule="auto"/>
        <w:jc w:val="both"/>
        <w:rPr>
          <w:rFonts w:ascii="Segoe UI" w:eastAsia="Calibri" w:hAnsi="Segoe UI" w:cs="Segoe UI"/>
          <w:bCs/>
          <w:iCs/>
          <w:color w:val="000000"/>
          <w:u w:color="000000"/>
          <w:bdr w:val="nil"/>
          <w:lang w:val="cs-CZ" w:eastAsia="en-GB"/>
        </w:rPr>
      </w:pPr>
      <w:r w:rsidRPr="00C61A9E">
        <w:rPr>
          <w:rFonts w:ascii="Segoe UI" w:eastAsia="Calibri" w:hAnsi="Segoe UI" w:cs="Segoe UI"/>
          <w:bCs/>
          <w:iCs/>
          <w:color w:val="000000"/>
          <w:u w:color="000000"/>
          <w:bdr w:val="nil"/>
          <w:lang w:val="cs-CZ" w:eastAsia="en-GB"/>
        </w:rPr>
        <w:t>Jako důvod</w:t>
      </w:r>
      <w:r w:rsidR="00022D9B" w:rsidRPr="00C61A9E">
        <w:rPr>
          <w:rFonts w:ascii="Segoe UI" w:eastAsia="Calibri" w:hAnsi="Segoe UI" w:cs="Segoe UI"/>
          <w:bCs/>
          <w:iCs/>
          <w:color w:val="000000"/>
          <w:u w:color="000000"/>
          <w:bdr w:val="nil"/>
          <w:lang w:val="cs-CZ" w:eastAsia="en-GB"/>
        </w:rPr>
        <w:t>y</w:t>
      </w:r>
      <w:r w:rsidRPr="00C61A9E">
        <w:rPr>
          <w:rFonts w:ascii="Segoe UI" w:eastAsia="Calibri" w:hAnsi="Segoe UI" w:cs="Segoe UI"/>
          <w:bCs/>
          <w:iCs/>
          <w:color w:val="000000"/>
          <w:u w:color="000000"/>
          <w:bdr w:val="nil"/>
          <w:lang w:val="cs-CZ" w:eastAsia="en-GB"/>
        </w:rPr>
        <w:t xml:space="preserve"> odrazující od využívání di</w:t>
      </w:r>
      <w:r w:rsidR="00022D9B" w:rsidRPr="00C61A9E">
        <w:rPr>
          <w:rFonts w:ascii="Segoe UI" w:eastAsia="Calibri" w:hAnsi="Segoe UI" w:cs="Segoe UI"/>
          <w:bCs/>
          <w:iCs/>
          <w:color w:val="000000"/>
          <w:u w:color="000000"/>
          <w:bdr w:val="nil"/>
          <w:lang w:val="cs-CZ" w:eastAsia="en-GB"/>
        </w:rPr>
        <w:t xml:space="preserve">gitálních plateb označili čeští spotřebitelé </w:t>
      </w:r>
      <w:r w:rsidRPr="00C61A9E">
        <w:rPr>
          <w:rFonts w:ascii="Segoe UI" w:eastAsia="Calibri" w:hAnsi="Segoe UI" w:cs="Segoe UI"/>
          <w:bCs/>
          <w:iCs/>
          <w:color w:val="000000"/>
          <w:u w:color="000000"/>
          <w:bdr w:val="nil"/>
          <w:lang w:val="cs-CZ" w:eastAsia="en-GB"/>
        </w:rPr>
        <w:t>obavy o jejich soukromé údaje</w:t>
      </w:r>
      <w:r w:rsidR="00022D9B" w:rsidRPr="00C61A9E">
        <w:rPr>
          <w:rFonts w:ascii="Segoe UI" w:eastAsia="Calibri" w:hAnsi="Segoe UI" w:cs="Segoe UI"/>
          <w:bCs/>
          <w:iCs/>
          <w:color w:val="000000"/>
          <w:u w:color="000000"/>
          <w:bdr w:val="nil"/>
          <w:lang w:val="cs-CZ" w:eastAsia="en-GB"/>
        </w:rPr>
        <w:t xml:space="preserve"> (47 %) a zabezpečení plateb (66 %)</w:t>
      </w:r>
      <w:r w:rsidRPr="00C61A9E">
        <w:rPr>
          <w:rFonts w:ascii="Segoe UI" w:eastAsia="Calibri" w:hAnsi="Segoe UI" w:cs="Segoe UI"/>
          <w:bCs/>
          <w:iCs/>
          <w:color w:val="000000"/>
          <w:u w:color="000000"/>
          <w:bdr w:val="nil"/>
          <w:lang w:val="cs-CZ" w:eastAsia="en-GB"/>
        </w:rPr>
        <w:t xml:space="preserve">. Dlouhodobě ale </w:t>
      </w:r>
      <w:r w:rsidR="00022D9B" w:rsidRPr="00C61A9E">
        <w:rPr>
          <w:rFonts w:ascii="Segoe UI" w:eastAsia="Calibri" w:hAnsi="Segoe UI" w:cs="Segoe UI"/>
          <w:bCs/>
          <w:iCs/>
          <w:color w:val="000000"/>
          <w:u w:color="000000"/>
          <w:bdr w:val="nil"/>
          <w:lang w:val="cs-CZ" w:eastAsia="en-GB"/>
        </w:rPr>
        <w:t>těchto pochybností</w:t>
      </w:r>
      <w:r w:rsidRPr="00C61A9E">
        <w:rPr>
          <w:rFonts w:ascii="Segoe UI" w:eastAsia="Calibri" w:hAnsi="Segoe UI" w:cs="Segoe UI"/>
          <w:bCs/>
          <w:iCs/>
          <w:color w:val="000000"/>
          <w:u w:color="000000"/>
          <w:bdr w:val="nil"/>
          <w:lang w:val="cs-CZ" w:eastAsia="en-GB"/>
        </w:rPr>
        <w:t xml:space="preserve"> u lidí ubývá. V roce 2016 </w:t>
      </w:r>
      <w:r w:rsidR="00022D9B" w:rsidRPr="00C61A9E">
        <w:rPr>
          <w:rFonts w:ascii="Segoe UI" w:eastAsia="Calibri" w:hAnsi="Segoe UI" w:cs="Segoe UI"/>
          <w:bCs/>
          <w:iCs/>
          <w:color w:val="000000"/>
          <w:u w:color="000000"/>
          <w:bdr w:val="nil"/>
          <w:lang w:val="cs-CZ" w:eastAsia="en-GB"/>
        </w:rPr>
        <w:t>strach o soukromí označilo</w:t>
      </w:r>
      <w:r w:rsidRPr="00C61A9E">
        <w:rPr>
          <w:rFonts w:ascii="Segoe UI" w:eastAsia="Calibri" w:hAnsi="Segoe UI" w:cs="Segoe UI"/>
          <w:bCs/>
          <w:iCs/>
          <w:color w:val="000000"/>
          <w:u w:color="000000"/>
          <w:bdr w:val="nil"/>
          <w:lang w:val="cs-CZ" w:eastAsia="en-GB"/>
        </w:rPr>
        <w:t xml:space="preserve"> jako bariéru před</w:t>
      </w:r>
      <w:r w:rsidR="002F2319">
        <w:rPr>
          <w:rFonts w:ascii="Segoe UI" w:eastAsia="Calibri" w:hAnsi="Segoe UI" w:cs="Segoe UI"/>
          <w:bCs/>
          <w:iCs/>
          <w:color w:val="000000"/>
          <w:u w:color="000000"/>
          <w:bdr w:val="nil"/>
          <w:lang w:val="cs-CZ" w:eastAsia="en-GB"/>
        </w:rPr>
        <w:t xml:space="preserve"> placením mobilním zařízením 51 </w:t>
      </w:r>
      <w:r w:rsidRPr="00C61A9E">
        <w:rPr>
          <w:rFonts w:ascii="Segoe UI" w:eastAsia="Calibri" w:hAnsi="Segoe UI" w:cs="Segoe UI"/>
          <w:bCs/>
          <w:iCs/>
          <w:color w:val="000000"/>
          <w:u w:color="000000"/>
          <w:bdr w:val="nil"/>
          <w:lang w:val="cs-CZ" w:eastAsia="en-GB"/>
        </w:rPr>
        <w:t>% Evropanů a letos už jen 46 % z nich.</w:t>
      </w:r>
      <w:r w:rsidR="00022D9B" w:rsidRPr="00C61A9E">
        <w:rPr>
          <w:rFonts w:ascii="Segoe UI" w:eastAsia="Calibri" w:hAnsi="Segoe UI" w:cs="Segoe UI"/>
          <w:bCs/>
          <w:iCs/>
          <w:color w:val="000000"/>
          <w:u w:color="000000"/>
          <w:bdr w:val="nil"/>
          <w:lang w:val="cs-CZ" w:eastAsia="en-GB"/>
        </w:rPr>
        <w:t xml:space="preserve"> Ještě větší p</w:t>
      </w:r>
      <w:r w:rsidR="002F2319">
        <w:rPr>
          <w:rFonts w:ascii="Segoe UI" w:eastAsia="Calibri" w:hAnsi="Segoe UI" w:cs="Segoe UI"/>
          <w:bCs/>
          <w:iCs/>
          <w:color w:val="000000"/>
          <w:u w:color="000000"/>
          <w:bdr w:val="nil"/>
          <w:lang w:val="cs-CZ" w:eastAsia="en-GB"/>
        </w:rPr>
        <w:t xml:space="preserve">okles zaznamenaly </w:t>
      </w:r>
      <w:r w:rsidR="002F2319">
        <w:rPr>
          <w:rFonts w:ascii="Segoe UI" w:eastAsia="Calibri" w:hAnsi="Segoe UI" w:cs="Segoe UI"/>
          <w:bCs/>
          <w:iCs/>
          <w:color w:val="000000"/>
          <w:u w:color="000000"/>
          <w:bdr w:val="nil"/>
          <w:lang w:val="cs-CZ" w:eastAsia="en-GB"/>
        </w:rPr>
        <w:lastRenderedPageBreak/>
        <w:t>pochybnosti o </w:t>
      </w:r>
      <w:r w:rsidRPr="00C61A9E">
        <w:rPr>
          <w:rFonts w:ascii="Segoe UI" w:eastAsia="Calibri" w:hAnsi="Segoe UI" w:cs="Segoe UI"/>
          <w:bCs/>
          <w:iCs/>
          <w:color w:val="000000"/>
          <w:u w:color="000000"/>
          <w:bdr w:val="nil"/>
          <w:lang w:val="cs-CZ" w:eastAsia="en-GB"/>
        </w:rPr>
        <w:t>zabezpečení</w:t>
      </w:r>
      <w:r w:rsidR="002F2319">
        <w:rPr>
          <w:rFonts w:ascii="Segoe UI" w:eastAsia="Calibri" w:hAnsi="Segoe UI" w:cs="Segoe UI"/>
          <w:bCs/>
          <w:iCs/>
          <w:color w:val="000000"/>
          <w:u w:color="000000"/>
          <w:bdr w:val="nil"/>
          <w:lang w:val="cs-CZ" w:eastAsia="en-GB"/>
        </w:rPr>
        <w:t xml:space="preserve"> plateb </w:t>
      </w:r>
      <w:r w:rsidRPr="00C61A9E">
        <w:rPr>
          <w:rFonts w:ascii="Segoe UI" w:eastAsia="Calibri" w:hAnsi="Segoe UI" w:cs="Segoe UI"/>
          <w:bCs/>
          <w:iCs/>
          <w:color w:val="000000"/>
          <w:u w:color="000000"/>
          <w:bdr w:val="nil"/>
          <w:lang w:val="cs-CZ" w:eastAsia="en-GB"/>
        </w:rPr>
        <w:t>(</w:t>
      </w:r>
      <w:r w:rsidR="002F2319">
        <w:rPr>
          <w:rFonts w:ascii="Segoe UI" w:eastAsia="Calibri" w:hAnsi="Segoe UI" w:cs="Segoe UI"/>
          <w:bCs/>
          <w:iCs/>
          <w:color w:val="000000"/>
          <w:u w:color="000000"/>
          <w:bdr w:val="nil"/>
          <w:lang w:val="cs-CZ" w:eastAsia="en-GB"/>
        </w:rPr>
        <w:t xml:space="preserve">z </w:t>
      </w:r>
      <w:r w:rsidR="00022D9B" w:rsidRPr="00C61A9E">
        <w:rPr>
          <w:rFonts w:ascii="Segoe UI" w:eastAsia="Calibri" w:hAnsi="Segoe UI" w:cs="Segoe UI"/>
          <w:bCs/>
          <w:iCs/>
          <w:color w:val="000000"/>
          <w:u w:color="000000"/>
          <w:bdr w:val="nil"/>
          <w:lang w:val="cs-CZ" w:eastAsia="en-GB"/>
        </w:rPr>
        <w:t>65</w:t>
      </w:r>
      <w:r w:rsidR="002F2319">
        <w:rPr>
          <w:rFonts w:ascii="Segoe UI" w:eastAsia="Calibri" w:hAnsi="Segoe UI" w:cs="Segoe UI"/>
          <w:bCs/>
          <w:iCs/>
          <w:color w:val="000000"/>
          <w:u w:color="000000"/>
          <w:bdr w:val="nil"/>
          <w:lang w:val="cs-CZ" w:eastAsia="en-GB"/>
        </w:rPr>
        <w:t xml:space="preserve"> % </w:t>
      </w:r>
      <w:r w:rsidR="00022D9B" w:rsidRPr="00C61A9E">
        <w:rPr>
          <w:rFonts w:ascii="Segoe UI" w:eastAsia="Calibri" w:hAnsi="Segoe UI" w:cs="Segoe UI"/>
          <w:bCs/>
          <w:iCs/>
          <w:color w:val="000000"/>
          <w:u w:color="000000"/>
          <w:bdr w:val="nil"/>
          <w:lang w:val="cs-CZ" w:eastAsia="en-GB"/>
        </w:rPr>
        <w:t>v letech 2015 a 2016 na dnešních 59 %).</w:t>
      </w:r>
      <w:r w:rsidR="003F68B8" w:rsidRPr="00C61A9E">
        <w:rPr>
          <w:rFonts w:ascii="Segoe UI" w:hAnsi="Segoe UI" w:cs="Segoe UI"/>
          <w:lang w:val="cs-CZ"/>
        </w:rPr>
        <w:br/>
      </w:r>
    </w:p>
    <w:p w14:paraId="79F51F8C" w14:textId="108E31F0" w:rsidR="00AB696D" w:rsidRPr="00C61A9E" w:rsidRDefault="003F68B8" w:rsidP="004D336C">
      <w:pPr>
        <w:spacing w:after="240" w:line="276" w:lineRule="auto"/>
        <w:jc w:val="both"/>
        <w:rPr>
          <w:rFonts w:ascii="Segoe UI" w:hAnsi="Segoe UI" w:cs="Segoe UI"/>
          <w:b/>
          <w:bCs/>
          <w:iCs/>
          <w:lang w:val="cs-CZ"/>
        </w:rPr>
      </w:pPr>
      <w:r w:rsidRPr="00C61A9E">
        <w:rPr>
          <w:rFonts w:ascii="Segoe UI" w:hAnsi="Segoe UI" w:cs="Segoe UI"/>
          <w:b/>
          <w:bCs/>
          <w:iCs/>
          <w:lang w:val="cs-CZ"/>
        </w:rPr>
        <w:t>POPULARIT</w:t>
      </w:r>
      <w:r w:rsidR="00CA1F3D" w:rsidRPr="00C61A9E">
        <w:rPr>
          <w:rFonts w:ascii="Segoe UI" w:hAnsi="Segoe UI" w:cs="Segoe UI"/>
          <w:b/>
          <w:bCs/>
          <w:iCs/>
          <w:lang w:val="cs-CZ"/>
        </w:rPr>
        <w:t>A BIOMETRIE</w:t>
      </w:r>
      <w:r w:rsidRPr="00C61A9E">
        <w:rPr>
          <w:rFonts w:ascii="Segoe UI" w:hAnsi="Segoe UI" w:cs="Segoe UI"/>
          <w:b/>
          <w:bCs/>
          <w:iCs/>
          <w:lang w:val="cs-CZ"/>
        </w:rPr>
        <w:t xml:space="preserve"> </w:t>
      </w:r>
      <w:r w:rsidR="006A6A4F" w:rsidRPr="00C61A9E">
        <w:rPr>
          <w:rFonts w:ascii="Segoe UI" w:hAnsi="Segoe UI" w:cs="Segoe UI"/>
          <w:b/>
          <w:bCs/>
          <w:iCs/>
          <w:lang w:val="cs-CZ"/>
        </w:rPr>
        <w:t>STOUPÁ</w:t>
      </w:r>
      <w:r w:rsidR="00AB696D" w:rsidRPr="00C61A9E">
        <w:rPr>
          <w:rFonts w:ascii="Segoe UI" w:hAnsi="Segoe UI" w:cs="Segoe UI"/>
          <w:b/>
          <w:bCs/>
          <w:iCs/>
          <w:lang w:val="cs-CZ"/>
        </w:rPr>
        <w:t xml:space="preserve"> </w:t>
      </w:r>
    </w:p>
    <w:p w14:paraId="60D8D556" w14:textId="55E56371" w:rsidR="00AB696D" w:rsidRPr="00C61A9E" w:rsidRDefault="002F2319" w:rsidP="004D336C">
      <w:pPr>
        <w:spacing w:after="240" w:line="276" w:lineRule="auto"/>
        <w:jc w:val="both"/>
        <w:rPr>
          <w:rFonts w:ascii="Segoe UI" w:hAnsi="Segoe UI" w:cs="Segoe UI"/>
          <w:bCs/>
          <w:iCs/>
          <w:lang w:val="cs-CZ"/>
        </w:rPr>
      </w:pPr>
      <w:r>
        <w:rPr>
          <w:rFonts w:ascii="Segoe UI" w:hAnsi="Segoe UI" w:cs="Segoe UI"/>
          <w:bCs/>
          <w:iCs/>
          <w:lang w:val="cs-CZ"/>
        </w:rPr>
        <w:t>O tom,</w:t>
      </w:r>
      <w:r w:rsidR="00022D9B" w:rsidRPr="00C61A9E">
        <w:rPr>
          <w:rFonts w:ascii="Segoe UI" w:hAnsi="Segoe UI" w:cs="Segoe UI"/>
          <w:bCs/>
          <w:iCs/>
          <w:lang w:val="cs-CZ"/>
        </w:rPr>
        <w:t xml:space="preserve"> ž</w:t>
      </w:r>
      <w:r w:rsidR="009518B6" w:rsidRPr="00C61A9E">
        <w:rPr>
          <w:rFonts w:ascii="Segoe UI" w:hAnsi="Segoe UI" w:cs="Segoe UI"/>
          <w:bCs/>
          <w:iCs/>
          <w:lang w:val="cs-CZ"/>
        </w:rPr>
        <w:t xml:space="preserve">e </w:t>
      </w:r>
      <w:r w:rsidR="00C7642E" w:rsidRPr="00C61A9E">
        <w:rPr>
          <w:rFonts w:ascii="Segoe UI" w:hAnsi="Segoe UI" w:cs="Segoe UI"/>
          <w:bCs/>
          <w:iCs/>
          <w:lang w:val="cs-CZ"/>
        </w:rPr>
        <w:t xml:space="preserve">roste popularita biometrických údajů </w:t>
      </w:r>
      <w:r w:rsidR="009518B6" w:rsidRPr="00C61A9E">
        <w:rPr>
          <w:rFonts w:ascii="Segoe UI" w:hAnsi="Segoe UI" w:cs="Segoe UI"/>
          <w:bCs/>
          <w:iCs/>
          <w:lang w:val="cs-CZ"/>
        </w:rPr>
        <w:t xml:space="preserve">jako </w:t>
      </w:r>
      <w:r w:rsidR="00C7642E" w:rsidRPr="00C61A9E">
        <w:rPr>
          <w:rFonts w:ascii="Segoe UI" w:hAnsi="Segoe UI" w:cs="Segoe UI"/>
          <w:bCs/>
          <w:iCs/>
          <w:lang w:val="cs-CZ"/>
        </w:rPr>
        <w:t xml:space="preserve">metody </w:t>
      </w:r>
      <w:r w:rsidR="009518B6" w:rsidRPr="00C61A9E">
        <w:rPr>
          <w:rFonts w:ascii="Segoe UI" w:hAnsi="Segoe UI" w:cs="Segoe UI"/>
          <w:bCs/>
          <w:iCs/>
          <w:lang w:val="cs-CZ"/>
        </w:rPr>
        <w:t>autentizace</w:t>
      </w:r>
      <w:r w:rsidR="00022D9B" w:rsidRPr="00C61A9E">
        <w:rPr>
          <w:rFonts w:ascii="Segoe UI" w:hAnsi="Segoe UI" w:cs="Segoe UI"/>
          <w:bCs/>
          <w:iCs/>
          <w:lang w:val="cs-CZ"/>
        </w:rPr>
        <w:t>, vypovídají i následující zjištění</w:t>
      </w:r>
      <w:r w:rsidR="009518B6" w:rsidRPr="00C61A9E">
        <w:rPr>
          <w:rFonts w:ascii="Segoe UI" w:hAnsi="Segoe UI" w:cs="Segoe UI"/>
          <w:bCs/>
          <w:iCs/>
          <w:lang w:val="cs-CZ"/>
        </w:rPr>
        <w:t>:</w:t>
      </w:r>
    </w:p>
    <w:p w14:paraId="74B64193" w14:textId="2D3DACCA" w:rsidR="00A306D1" w:rsidRPr="00C61A9E" w:rsidRDefault="00A306D1" w:rsidP="004D336C">
      <w:pPr>
        <w:pStyle w:val="Odstavecseseznamem"/>
        <w:numPr>
          <w:ilvl w:val="0"/>
          <w:numId w:val="12"/>
        </w:numPr>
        <w:spacing w:after="0"/>
        <w:ind w:left="714" w:hanging="357"/>
        <w:jc w:val="both"/>
        <w:rPr>
          <w:rFonts w:ascii="Segoe UI" w:hAnsi="Segoe UI" w:cs="Segoe UI"/>
          <w:bCs/>
          <w:iCs/>
          <w:lang w:val="cs-CZ"/>
        </w:rPr>
      </w:pPr>
      <w:r w:rsidRPr="00C61A9E">
        <w:rPr>
          <w:rFonts w:ascii="Segoe UI" w:hAnsi="Segoe UI" w:cs="Segoe UI"/>
          <w:bCs/>
          <w:iCs/>
          <w:lang w:val="cs-CZ"/>
        </w:rPr>
        <w:t xml:space="preserve">Češi ji považují </w:t>
      </w:r>
      <w:r w:rsidR="000C3E77" w:rsidRPr="00C61A9E">
        <w:rPr>
          <w:rFonts w:ascii="Segoe UI" w:hAnsi="Segoe UI" w:cs="Segoe UI"/>
          <w:bCs/>
          <w:iCs/>
          <w:lang w:val="cs-CZ"/>
        </w:rPr>
        <w:t>za nejvhodnější</w:t>
      </w:r>
      <w:r w:rsidRPr="00C61A9E">
        <w:rPr>
          <w:rFonts w:ascii="Segoe UI" w:hAnsi="Segoe UI" w:cs="Segoe UI"/>
          <w:bCs/>
          <w:iCs/>
          <w:lang w:val="cs-CZ"/>
        </w:rPr>
        <w:t xml:space="preserve"> formu ověření platby - </w:t>
      </w:r>
      <w:r w:rsidR="00022D9B" w:rsidRPr="00C61A9E">
        <w:rPr>
          <w:rFonts w:ascii="Segoe UI" w:hAnsi="Segoe UI" w:cs="Segoe UI"/>
          <w:bCs/>
          <w:iCs/>
          <w:lang w:val="cs-CZ"/>
        </w:rPr>
        <w:t xml:space="preserve">86 % </w:t>
      </w:r>
      <w:r w:rsidRPr="00C61A9E">
        <w:rPr>
          <w:rFonts w:ascii="Segoe UI" w:hAnsi="Segoe UI" w:cs="Segoe UI"/>
          <w:bCs/>
          <w:iCs/>
          <w:lang w:val="cs-CZ"/>
        </w:rPr>
        <w:t xml:space="preserve">z nich ji označilo </w:t>
      </w:r>
      <w:r w:rsidR="009518B6" w:rsidRPr="00C61A9E">
        <w:rPr>
          <w:rFonts w:ascii="Segoe UI" w:hAnsi="Segoe UI" w:cs="Segoe UI"/>
          <w:bCs/>
          <w:iCs/>
          <w:lang w:val="cs-CZ"/>
        </w:rPr>
        <w:t>za bezpečnou</w:t>
      </w:r>
      <w:r w:rsidRPr="00C61A9E">
        <w:rPr>
          <w:rFonts w:ascii="Segoe UI" w:hAnsi="Segoe UI" w:cs="Segoe UI"/>
          <w:bCs/>
          <w:iCs/>
          <w:lang w:val="cs-CZ"/>
        </w:rPr>
        <w:t xml:space="preserve">. Biometrii tak věříme častěji než </w:t>
      </w:r>
      <w:r w:rsidR="000C3E77" w:rsidRPr="00C61A9E">
        <w:rPr>
          <w:rFonts w:ascii="Segoe UI" w:hAnsi="Segoe UI" w:cs="Segoe UI"/>
          <w:bCs/>
          <w:iCs/>
          <w:lang w:val="cs-CZ"/>
        </w:rPr>
        <w:t xml:space="preserve">průměrní </w:t>
      </w:r>
      <w:r w:rsidRPr="00C61A9E">
        <w:rPr>
          <w:rFonts w:ascii="Segoe UI" w:hAnsi="Segoe UI" w:cs="Segoe UI"/>
          <w:bCs/>
          <w:iCs/>
          <w:lang w:val="cs-CZ"/>
        </w:rPr>
        <w:t>Evropané (84 %), u nichž stoupla důvěra v metodu meziročně o 25 %.</w:t>
      </w:r>
    </w:p>
    <w:p w14:paraId="7C5066AC" w14:textId="38254F33" w:rsidR="00AB696D" w:rsidRPr="00C61A9E" w:rsidRDefault="009518B6" w:rsidP="004D336C">
      <w:pPr>
        <w:pStyle w:val="Odstavecseseznamem"/>
        <w:numPr>
          <w:ilvl w:val="0"/>
          <w:numId w:val="12"/>
        </w:numPr>
        <w:spacing w:after="0"/>
        <w:ind w:left="714" w:hanging="357"/>
        <w:jc w:val="both"/>
        <w:rPr>
          <w:rFonts w:ascii="Segoe UI" w:hAnsi="Segoe UI" w:cs="Segoe UI"/>
          <w:bCs/>
          <w:iCs/>
          <w:lang w:val="cs-CZ"/>
        </w:rPr>
      </w:pPr>
      <w:r w:rsidRPr="00C61A9E">
        <w:rPr>
          <w:rFonts w:ascii="Segoe UI" w:hAnsi="Segoe UI" w:cs="Segoe UI"/>
          <w:bCs/>
          <w:iCs/>
          <w:lang w:val="cs-CZ"/>
        </w:rPr>
        <w:t>Tzv.</w:t>
      </w:r>
      <w:r w:rsidR="000C3E77" w:rsidRPr="00C61A9E">
        <w:rPr>
          <w:rFonts w:ascii="Segoe UI" w:hAnsi="Segoe UI" w:cs="Segoe UI"/>
          <w:bCs/>
          <w:iCs/>
          <w:lang w:val="cs-CZ"/>
        </w:rPr>
        <w:t xml:space="preserve"> </w:t>
      </w:r>
      <w:r w:rsidR="00CA1F3D" w:rsidRPr="00C61A9E">
        <w:rPr>
          <w:rFonts w:ascii="Segoe UI" w:hAnsi="Segoe UI" w:cs="Segoe UI"/>
          <w:bCs/>
          <w:iCs/>
          <w:lang w:val="cs-CZ"/>
        </w:rPr>
        <w:t>b</w:t>
      </w:r>
      <w:r w:rsidR="00AB696D" w:rsidRPr="00C61A9E">
        <w:rPr>
          <w:rFonts w:ascii="Segoe UI" w:hAnsi="Segoe UI" w:cs="Segoe UI"/>
          <w:bCs/>
          <w:iCs/>
          <w:lang w:val="cs-CZ"/>
        </w:rPr>
        <w:t xml:space="preserve">aby </w:t>
      </w:r>
      <w:r w:rsidR="00CA1F3D" w:rsidRPr="00C61A9E">
        <w:rPr>
          <w:rFonts w:ascii="Segoe UI" w:hAnsi="Segoe UI" w:cs="Segoe UI"/>
          <w:bCs/>
          <w:iCs/>
          <w:lang w:val="cs-CZ"/>
        </w:rPr>
        <w:t>b</w:t>
      </w:r>
      <w:r w:rsidR="00AB696D" w:rsidRPr="00C61A9E">
        <w:rPr>
          <w:rFonts w:ascii="Segoe UI" w:hAnsi="Segoe UI" w:cs="Segoe UI"/>
          <w:bCs/>
          <w:iCs/>
          <w:lang w:val="cs-CZ"/>
        </w:rPr>
        <w:t>oomers</w:t>
      </w:r>
      <w:r w:rsidR="000C3E77" w:rsidRPr="00C61A9E">
        <w:rPr>
          <w:rFonts w:ascii="Segoe UI" w:hAnsi="Segoe UI" w:cs="Segoe UI"/>
          <w:bCs/>
          <w:iCs/>
          <w:lang w:val="cs-CZ"/>
        </w:rPr>
        <w:t xml:space="preserve"> (55-64 let)</w:t>
      </w:r>
      <w:r w:rsidR="00AB696D" w:rsidRPr="00C61A9E">
        <w:rPr>
          <w:rFonts w:ascii="Segoe UI" w:hAnsi="Segoe UI" w:cs="Segoe UI"/>
          <w:bCs/>
          <w:iCs/>
          <w:lang w:val="cs-CZ"/>
        </w:rPr>
        <w:t xml:space="preserve"> </w:t>
      </w:r>
      <w:r w:rsidRPr="00C61A9E">
        <w:rPr>
          <w:rFonts w:ascii="Segoe UI" w:hAnsi="Segoe UI" w:cs="Segoe UI"/>
          <w:bCs/>
          <w:iCs/>
          <w:lang w:val="cs-CZ"/>
        </w:rPr>
        <w:t>a mileniálové</w:t>
      </w:r>
      <w:r w:rsidR="000C3E77" w:rsidRPr="00C61A9E">
        <w:rPr>
          <w:rFonts w:ascii="Segoe UI" w:hAnsi="Segoe UI" w:cs="Segoe UI"/>
          <w:bCs/>
          <w:iCs/>
          <w:lang w:val="cs-CZ"/>
        </w:rPr>
        <w:t xml:space="preserve"> (18-34 let) </w:t>
      </w:r>
      <w:r w:rsidRPr="00C61A9E">
        <w:rPr>
          <w:rFonts w:ascii="Segoe UI" w:hAnsi="Segoe UI" w:cs="Segoe UI"/>
          <w:bCs/>
          <w:iCs/>
          <w:lang w:val="cs-CZ"/>
        </w:rPr>
        <w:t xml:space="preserve">sdílejí </w:t>
      </w:r>
      <w:r w:rsidR="000C3E77" w:rsidRPr="00C61A9E">
        <w:rPr>
          <w:rFonts w:ascii="Segoe UI" w:hAnsi="Segoe UI" w:cs="Segoe UI"/>
          <w:bCs/>
          <w:iCs/>
          <w:lang w:val="cs-CZ"/>
        </w:rPr>
        <w:t xml:space="preserve">podobnou </w:t>
      </w:r>
      <w:r w:rsidRPr="00C61A9E">
        <w:rPr>
          <w:rFonts w:ascii="Segoe UI" w:hAnsi="Segoe UI" w:cs="Segoe UI"/>
          <w:bCs/>
          <w:iCs/>
          <w:lang w:val="cs-CZ"/>
        </w:rPr>
        <w:t>důvěru v</w:t>
      </w:r>
      <w:r w:rsidR="00C7642E" w:rsidRPr="00C61A9E">
        <w:rPr>
          <w:rFonts w:ascii="Segoe UI" w:hAnsi="Segoe UI" w:cs="Segoe UI"/>
          <w:bCs/>
          <w:iCs/>
          <w:lang w:val="cs-CZ"/>
        </w:rPr>
        <w:t> </w:t>
      </w:r>
      <w:r w:rsidRPr="00C61A9E">
        <w:rPr>
          <w:rFonts w:ascii="Segoe UI" w:hAnsi="Segoe UI" w:cs="Segoe UI"/>
          <w:bCs/>
          <w:iCs/>
          <w:lang w:val="cs-CZ"/>
        </w:rPr>
        <w:t>biometrii</w:t>
      </w:r>
      <w:r w:rsidR="00C7642E" w:rsidRPr="00C61A9E">
        <w:rPr>
          <w:rFonts w:ascii="Segoe UI" w:hAnsi="Segoe UI" w:cs="Segoe UI"/>
          <w:bCs/>
          <w:iCs/>
          <w:lang w:val="cs-CZ"/>
        </w:rPr>
        <w:t xml:space="preserve"> </w:t>
      </w:r>
      <w:r w:rsidR="00AB696D" w:rsidRPr="00C61A9E">
        <w:rPr>
          <w:rFonts w:ascii="Segoe UI" w:hAnsi="Segoe UI" w:cs="Segoe UI"/>
          <w:bCs/>
          <w:iCs/>
          <w:lang w:val="cs-CZ"/>
        </w:rPr>
        <w:t>(</w:t>
      </w:r>
      <w:r w:rsidR="000C3E77" w:rsidRPr="00C61A9E">
        <w:rPr>
          <w:rFonts w:ascii="Segoe UI" w:hAnsi="Segoe UI" w:cs="Segoe UI"/>
          <w:bCs/>
          <w:iCs/>
          <w:lang w:val="cs-CZ"/>
        </w:rPr>
        <w:t xml:space="preserve">85 </w:t>
      </w:r>
      <w:r w:rsidRPr="00C61A9E">
        <w:rPr>
          <w:rFonts w:ascii="Segoe UI" w:hAnsi="Segoe UI" w:cs="Segoe UI"/>
          <w:bCs/>
          <w:iCs/>
          <w:lang w:val="cs-CZ"/>
        </w:rPr>
        <w:t xml:space="preserve">% a </w:t>
      </w:r>
      <w:r w:rsidR="000C3E77" w:rsidRPr="00C61A9E">
        <w:rPr>
          <w:rFonts w:ascii="Segoe UI" w:hAnsi="Segoe UI" w:cs="Segoe UI"/>
          <w:bCs/>
          <w:iCs/>
          <w:lang w:val="cs-CZ"/>
        </w:rPr>
        <w:t xml:space="preserve">88 </w:t>
      </w:r>
      <w:r w:rsidRPr="00C61A9E">
        <w:rPr>
          <w:rFonts w:ascii="Segoe UI" w:hAnsi="Segoe UI" w:cs="Segoe UI"/>
          <w:bCs/>
          <w:iCs/>
          <w:lang w:val="cs-CZ"/>
        </w:rPr>
        <w:t>%</w:t>
      </w:r>
      <w:r w:rsidR="006A6A4F" w:rsidRPr="00C61A9E">
        <w:rPr>
          <w:rFonts w:ascii="Segoe UI" w:hAnsi="Segoe UI" w:cs="Segoe UI"/>
          <w:bCs/>
          <w:iCs/>
          <w:lang w:val="cs-CZ"/>
        </w:rPr>
        <w:t>)</w:t>
      </w:r>
      <w:r w:rsidR="000C3E77" w:rsidRPr="00C61A9E">
        <w:rPr>
          <w:rFonts w:ascii="Segoe UI" w:hAnsi="Segoe UI" w:cs="Segoe UI"/>
          <w:bCs/>
          <w:iCs/>
          <w:lang w:val="cs-CZ"/>
        </w:rPr>
        <w:t>.</w:t>
      </w:r>
    </w:p>
    <w:p w14:paraId="579FBB0D" w14:textId="53307DE1" w:rsidR="009518B6" w:rsidRPr="00C61A9E" w:rsidRDefault="009518B6" w:rsidP="004D336C">
      <w:pPr>
        <w:pStyle w:val="Odstavecseseznamem"/>
        <w:numPr>
          <w:ilvl w:val="0"/>
          <w:numId w:val="12"/>
        </w:numPr>
        <w:spacing w:after="0"/>
        <w:ind w:left="714" w:hanging="357"/>
        <w:jc w:val="both"/>
        <w:rPr>
          <w:rFonts w:ascii="Segoe UI" w:hAnsi="Segoe UI" w:cs="Segoe UI"/>
          <w:bCs/>
          <w:iCs/>
          <w:lang w:val="cs-CZ"/>
        </w:rPr>
      </w:pPr>
      <w:r w:rsidRPr="00C61A9E">
        <w:rPr>
          <w:rFonts w:ascii="Segoe UI" w:hAnsi="Segoe UI" w:cs="Segoe UI"/>
          <w:bCs/>
          <w:iCs/>
          <w:lang w:val="cs-CZ"/>
        </w:rPr>
        <w:t>S</w:t>
      </w:r>
      <w:r w:rsidR="000046B1" w:rsidRPr="00C61A9E">
        <w:rPr>
          <w:rFonts w:ascii="Segoe UI" w:hAnsi="Segoe UI" w:cs="Segoe UI"/>
          <w:bCs/>
          <w:iCs/>
          <w:lang w:val="cs-CZ"/>
        </w:rPr>
        <w:t>ke</w:t>
      </w:r>
      <w:r w:rsidRPr="00C61A9E">
        <w:rPr>
          <w:rFonts w:ascii="Segoe UI" w:hAnsi="Segoe UI" w:cs="Segoe UI"/>
          <w:bCs/>
          <w:iCs/>
          <w:lang w:val="cs-CZ"/>
        </w:rPr>
        <w:t>nování otisků prstů a duhovky jsou vnímány jako nejbezpečnější formy biometrické autentizace</w:t>
      </w:r>
      <w:r w:rsidR="007C7269" w:rsidRPr="00C61A9E">
        <w:rPr>
          <w:rFonts w:ascii="Segoe UI" w:hAnsi="Segoe UI" w:cs="Segoe UI"/>
          <w:bCs/>
          <w:iCs/>
          <w:lang w:val="cs-CZ"/>
        </w:rPr>
        <w:t xml:space="preserve"> v Čechách (78 % a 77%) i Evropě</w:t>
      </w:r>
      <w:r w:rsidRPr="00C61A9E">
        <w:rPr>
          <w:rFonts w:ascii="Segoe UI" w:hAnsi="Segoe UI" w:cs="Segoe UI"/>
          <w:bCs/>
          <w:iCs/>
          <w:lang w:val="cs-CZ"/>
        </w:rPr>
        <w:t xml:space="preserve"> (75 % a 74 %)</w:t>
      </w:r>
      <w:r w:rsidR="007C7269" w:rsidRPr="00C61A9E">
        <w:rPr>
          <w:rFonts w:ascii="Segoe UI" w:hAnsi="Segoe UI" w:cs="Segoe UI"/>
          <w:bCs/>
          <w:iCs/>
          <w:lang w:val="cs-CZ"/>
        </w:rPr>
        <w:t>.</w:t>
      </w:r>
    </w:p>
    <w:p w14:paraId="747D203A" w14:textId="77777777" w:rsidR="000046B1" w:rsidRPr="00C61A9E" w:rsidRDefault="000046B1" w:rsidP="004D336C">
      <w:pPr>
        <w:pStyle w:val="Odstavecseseznamem"/>
        <w:spacing w:after="240"/>
        <w:ind w:left="0"/>
        <w:jc w:val="both"/>
        <w:rPr>
          <w:rFonts w:ascii="Segoe UI" w:hAnsi="Segoe UI" w:cs="Segoe UI"/>
          <w:b/>
          <w:bCs/>
          <w:iCs/>
          <w:lang w:val="cs-CZ"/>
        </w:rPr>
      </w:pPr>
    </w:p>
    <w:p w14:paraId="0B44D4F8" w14:textId="283BCCB2" w:rsidR="00146CDD" w:rsidRPr="00C61A9E" w:rsidRDefault="00B24CF0" w:rsidP="004D336C">
      <w:pPr>
        <w:pStyle w:val="Odstavecseseznamem"/>
        <w:spacing w:after="240"/>
        <w:ind w:left="0"/>
        <w:jc w:val="both"/>
        <w:rPr>
          <w:rFonts w:ascii="Segoe UI" w:hAnsi="Segoe UI" w:cs="Segoe UI"/>
          <w:b/>
          <w:bCs/>
          <w:iCs/>
          <w:lang w:val="cs-CZ"/>
        </w:rPr>
      </w:pPr>
      <w:r w:rsidRPr="00C61A9E">
        <w:rPr>
          <w:rFonts w:ascii="Segoe UI" w:hAnsi="Segoe UI" w:cs="Segoe UI"/>
          <w:b/>
          <w:bCs/>
          <w:iCs/>
          <w:lang w:val="cs-CZ"/>
        </w:rPr>
        <w:t>OBAVY ZE</w:t>
      </w:r>
      <w:r w:rsidR="009927C4" w:rsidRPr="00C61A9E">
        <w:rPr>
          <w:rFonts w:ascii="Segoe UI" w:hAnsi="Segoe UI" w:cs="Segoe UI"/>
          <w:b/>
          <w:bCs/>
          <w:iCs/>
          <w:lang w:val="cs-CZ"/>
        </w:rPr>
        <w:t xml:space="preserve"> </w:t>
      </w:r>
      <w:r w:rsidR="006A6A4F" w:rsidRPr="00C61A9E">
        <w:rPr>
          <w:rFonts w:ascii="Segoe UI" w:hAnsi="Segoe UI" w:cs="Segoe UI"/>
          <w:b/>
          <w:bCs/>
          <w:iCs/>
          <w:lang w:val="cs-CZ"/>
        </w:rPr>
        <w:t>SDÍLENÍ OSOBNÍCH ÚDAJŮ</w:t>
      </w:r>
    </w:p>
    <w:p w14:paraId="56BF5E84" w14:textId="74E4A9CB" w:rsidR="00146CDD" w:rsidRPr="00C61A9E" w:rsidRDefault="00B24CF0" w:rsidP="004D336C">
      <w:pPr>
        <w:pStyle w:val="Odstavecseseznamem"/>
        <w:spacing w:after="240"/>
        <w:ind w:left="0"/>
        <w:jc w:val="both"/>
        <w:rPr>
          <w:rFonts w:ascii="Segoe UI" w:hAnsi="Segoe UI" w:cs="Segoe UI"/>
          <w:bCs/>
          <w:iCs/>
          <w:lang w:val="cs-CZ"/>
        </w:rPr>
      </w:pPr>
      <w:r w:rsidRPr="00C61A9E">
        <w:rPr>
          <w:rFonts w:ascii="Segoe UI" w:hAnsi="Segoe UI" w:cs="Segoe UI"/>
          <w:bCs/>
          <w:iCs/>
          <w:lang w:val="cs-CZ"/>
        </w:rPr>
        <w:t>Navzdory tomu</w:t>
      </w:r>
      <w:r w:rsidR="00CF2900" w:rsidRPr="00C61A9E">
        <w:rPr>
          <w:rFonts w:ascii="Segoe UI" w:hAnsi="Segoe UI" w:cs="Segoe UI"/>
          <w:bCs/>
          <w:iCs/>
          <w:lang w:val="cs-CZ"/>
        </w:rPr>
        <w:t xml:space="preserve">, </w:t>
      </w:r>
      <w:r w:rsidR="001F74DF">
        <w:rPr>
          <w:rFonts w:ascii="Segoe UI" w:hAnsi="Segoe UI" w:cs="Segoe UI"/>
          <w:bCs/>
          <w:iCs/>
          <w:lang w:val="cs-CZ"/>
        </w:rPr>
        <w:t xml:space="preserve">kolik informací ze </w:t>
      </w:r>
      <w:r w:rsidR="009927C4" w:rsidRPr="00C61A9E">
        <w:rPr>
          <w:rFonts w:ascii="Segoe UI" w:hAnsi="Segoe UI" w:cs="Segoe UI"/>
          <w:bCs/>
          <w:iCs/>
          <w:lang w:val="cs-CZ"/>
        </w:rPr>
        <w:t>svého</w:t>
      </w:r>
      <w:r w:rsidR="00CF2900" w:rsidRPr="00C61A9E">
        <w:rPr>
          <w:rFonts w:ascii="Segoe UI" w:hAnsi="Segoe UI" w:cs="Segoe UI"/>
          <w:bCs/>
          <w:iCs/>
          <w:lang w:val="cs-CZ"/>
        </w:rPr>
        <w:t xml:space="preserve"> </w:t>
      </w:r>
      <w:r w:rsidR="001F74DF">
        <w:rPr>
          <w:rFonts w:ascii="Segoe UI" w:hAnsi="Segoe UI" w:cs="Segoe UI"/>
          <w:bCs/>
          <w:iCs/>
          <w:lang w:val="cs-CZ"/>
        </w:rPr>
        <w:t>soukromého</w:t>
      </w:r>
      <w:r w:rsidR="00CF2900" w:rsidRPr="00C61A9E">
        <w:rPr>
          <w:rFonts w:ascii="Segoe UI" w:hAnsi="Segoe UI" w:cs="Segoe UI"/>
          <w:bCs/>
          <w:iCs/>
          <w:lang w:val="cs-CZ"/>
        </w:rPr>
        <w:t xml:space="preserve"> život</w:t>
      </w:r>
      <w:r w:rsidR="009927C4" w:rsidRPr="00C61A9E">
        <w:rPr>
          <w:rFonts w:ascii="Segoe UI" w:hAnsi="Segoe UI" w:cs="Segoe UI"/>
          <w:bCs/>
          <w:iCs/>
          <w:lang w:val="cs-CZ"/>
        </w:rPr>
        <w:t>a</w:t>
      </w:r>
      <w:r w:rsidRPr="00C61A9E">
        <w:rPr>
          <w:rFonts w:ascii="Segoe UI" w:hAnsi="Segoe UI" w:cs="Segoe UI"/>
          <w:bCs/>
          <w:iCs/>
          <w:lang w:val="cs-CZ"/>
        </w:rPr>
        <w:t xml:space="preserve"> </w:t>
      </w:r>
      <w:r w:rsidR="001F74DF">
        <w:rPr>
          <w:rFonts w:ascii="Segoe UI" w:hAnsi="Segoe UI" w:cs="Segoe UI"/>
          <w:bCs/>
          <w:iCs/>
          <w:lang w:val="cs-CZ"/>
        </w:rPr>
        <w:t xml:space="preserve">lidé zveřejňují </w:t>
      </w:r>
      <w:r w:rsidRPr="00C61A9E">
        <w:rPr>
          <w:rFonts w:ascii="Segoe UI" w:hAnsi="Segoe UI" w:cs="Segoe UI"/>
          <w:bCs/>
          <w:iCs/>
          <w:lang w:val="cs-CZ"/>
        </w:rPr>
        <w:t>na sociálních sítích</w:t>
      </w:r>
      <w:r w:rsidR="00CF2900" w:rsidRPr="00C61A9E">
        <w:rPr>
          <w:rFonts w:ascii="Segoe UI" w:hAnsi="Segoe UI" w:cs="Segoe UI"/>
          <w:bCs/>
          <w:iCs/>
          <w:lang w:val="cs-CZ"/>
        </w:rPr>
        <w:t xml:space="preserve">, </w:t>
      </w:r>
      <w:r w:rsidR="002C3BDB" w:rsidRPr="00C61A9E">
        <w:rPr>
          <w:rFonts w:ascii="Segoe UI" w:hAnsi="Segoe UI" w:cs="Segoe UI"/>
          <w:bCs/>
          <w:iCs/>
          <w:lang w:val="cs-CZ"/>
        </w:rPr>
        <w:t>na</w:t>
      </w:r>
      <w:r w:rsidR="009927C4" w:rsidRPr="00C61A9E">
        <w:rPr>
          <w:rFonts w:ascii="Segoe UI" w:hAnsi="Segoe UI" w:cs="Segoe UI"/>
          <w:bCs/>
          <w:iCs/>
          <w:lang w:val="cs-CZ"/>
        </w:rPr>
        <w:t xml:space="preserve"> </w:t>
      </w:r>
      <w:r w:rsidR="001F74DF">
        <w:rPr>
          <w:rFonts w:ascii="Segoe UI" w:hAnsi="Segoe UI" w:cs="Segoe UI"/>
          <w:bCs/>
          <w:iCs/>
          <w:lang w:val="cs-CZ"/>
        </w:rPr>
        <w:t>poskytování</w:t>
      </w:r>
      <w:r w:rsidR="009927C4" w:rsidRPr="00C61A9E">
        <w:rPr>
          <w:rFonts w:ascii="Segoe UI" w:hAnsi="Segoe UI" w:cs="Segoe UI"/>
          <w:bCs/>
          <w:iCs/>
          <w:lang w:val="cs-CZ"/>
        </w:rPr>
        <w:t xml:space="preserve"> </w:t>
      </w:r>
      <w:r w:rsidR="00CF2900" w:rsidRPr="00C61A9E">
        <w:rPr>
          <w:rFonts w:ascii="Segoe UI" w:hAnsi="Segoe UI" w:cs="Segoe UI"/>
          <w:bCs/>
          <w:iCs/>
          <w:lang w:val="cs-CZ"/>
        </w:rPr>
        <w:t>osobních údajů, jako jsou platební karty nebo bankovní údaje</w:t>
      </w:r>
      <w:r w:rsidR="002C3BDB" w:rsidRPr="00C61A9E">
        <w:rPr>
          <w:rFonts w:ascii="Segoe UI" w:hAnsi="Segoe UI" w:cs="Segoe UI"/>
          <w:bCs/>
          <w:iCs/>
          <w:lang w:val="cs-CZ"/>
        </w:rPr>
        <w:t>, jsou mnohem opatrnější</w:t>
      </w:r>
      <w:r w:rsidR="00CF2900" w:rsidRPr="00C61A9E">
        <w:rPr>
          <w:rFonts w:ascii="Segoe UI" w:hAnsi="Segoe UI" w:cs="Segoe UI"/>
          <w:bCs/>
          <w:iCs/>
          <w:lang w:val="cs-CZ"/>
        </w:rPr>
        <w:t>.</w:t>
      </w:r>
      <w:r w:rsidR="00A83D6D" w:rsidRPr="00C61A9E">
        <w:rPr>
          <w:rFonts w:ascii="Segoe UI" w:hAnsi="Segoe UI" w:cs="Segoe UI"/>
          <w:bCs/>
          <w:iCs/>
          <w:lang w:val="cs-CZ"/>
        </w:rPr>
        <w:t xml:space="preserve"> </w:t>
      </w:r>
      <w:r w:rsidR="00CF2900" w:rsidRPr="00C61A9E">
        <w:rPr>
          <w:rFonts w:ascii="Segoe UI" w:hAnsi="Segoe UI" w:cs="Segoe UI"/>
          <w:bCs/>
          <w:iCs/>
          <w:lang w:val="cs-CZ"/>
        </w:rPr>
        <w:t xml:space="preserve"> </w:t>
      </w:r>
    </w:p>
    <w:p w14:paraId="1A17B7B1" w14:textId="4EFB36DB" w:rsidR="00CF2900" w:rsidRPr="00C61A9E" w:rsidRDefault="006326B9" w:rsidP="004D336C">
      <w:pPr>
        <w:pStyle w:val="Odstavecseseznamem"/>
        <w:numPr>
          <w:ilvl w:val="0"/>
          <w:numId w:val="12"/>
        </w:numPr>
        <w:spacing w:after="0"/>
        <w:ind w:left="714" w:hanging="357"/>
        <w:jc w:val="both"/>
        <w:rPr>
          <w:rFonts w:ascii="Segoe UI" w:hAnsi="Segoe UI" w:cs="Segoe UI"/>
          <w:bCs/>
          <w:iCs/>
          <w:lang w:val="cs-CZ"/>
        </w:rPr>
      </w:pPr>
      <w:r w:rsidRPr="00C61A9E">
        <w:rPr>
          <w:rFonts w:ascii="Segoe UI" w:hAnsi="Segoe UI" w:cs="Segoe UI"/>
          <w:bCs/>
          <w:iCs/>
          <w:lang w:val="cs-CZ"/>
        </w:rPr>
        <w:t xml:space="preserve">Nejmenší problém </w:t>
      </w:r>
      <w:r w:rsidR="001F74DF">
        <w:rPr>
          <w:rFonts w:ascii="Segoe UI" w:hAnsi="Segoe UI" w:cs="Segoe UI"/>
          <w:bCs/>
          <w:iCs/>
          <w:lang w:val="cs-CZ"/>
        </w:rPr>
        <w:t xml:space="preserve">sdílet své osobní údaje mají </w:t>
      </w:r>
      <w:r w:rsidRPr="00C61A9E">
        <w:rPr>
          <w:rFonts w:ascii="Segoe UI" w:hAnsi="Segoe UI" w:cs="Segoe UI"/>
          <w:bCs/>
          <w:iCs/>
          <w:lang w:val="cs-CZ"/>
        </w:rPr>
        <w:t xml:space="preserve">čeští respondenti </w:t>
      </w:r>
      <w:r w:rsidR="001F74DF">
        <w:rPr>
          <w:rFonts w:ascii="Segoe UI" w:hAnsi="Segoe UI" w:cs="Segoe UI"/>
          <w:bCs/>
          <w:iCs/>
          <w:lang w:val="cs-CZ"/>
        </w:rPr>
        <w:t>své</w:t>
      </w:r>
      <w:r w:rsidRPr="00C61A9E">
        <w:rPr>
          <w:rFonts w:ascii="Segoe UI" w:hAnsi="Segoe UI" w:cs="Segoe UI"/>
          <w:bCs/>
          <w:iCs/>
          <w:lang w:val="cs-CZ"/>
        </w:rPr>
        <w:t xml:space="preserve"> </w:t>
      </w:r>
      <w:r w:rsidR="001F74DF">
        <w:rPr>
          <w:rFonts w:ascii="Segoe UI" w:hAnsi="Segoe UI" w:cs="Segoe UI"/>
          <w:bCs/>
          <w:iCs/>
          <w:lang w:val="cs-CZ"/>
        </w:rPr>
        <w:t>rodině</w:t>
      </w:r>
      <w:r w:rsidRPr="00C61A9E">
        <w:rPr>
          <w:rFonts w:ascii="Segoe UI" w:hAnsi="Segoe UI" w:cs="Segoe UI"/>
          <w:bCs/>
          <w:iCs/>
          <w:lang w:val="cs-CZ"/>
        </w:rPr>
        <w:t xml:space="preserve"> (44 %) a bank</w:t>
      </w:r>
      <w:r w:rsidR="001F74DF">
        <w:rPr>
          <w:rFonts w:ascii="Segoe UI" w:hAnsi="Segoe UI" w:cs="Segoe UI"/>
          <w:bCs/>
          <w:iCs/>
          <w:lang w:val="cs-CZ"/>
        </w:rPr>
        <w:t>ám či platebním sítím</w:t>
      </w:r>
      <w:r w:rsidRPr="00C61A9E">
        <w:rPr>
          <w:rFonts w:ascii="Segoe UI" w:hAnsi="Segoe UI" w:cs="Segoe UI"/>
          <w:bCs/>
          <w:iCs/>
          <w:lang w:val="cs-CZ"/>
        </w:rPr>
        <w:t xml:space="preserve"> (23 %). V evropském měřítku získali nejvíce důvěry rovněž rodinní příslušníci (</w:t>
      </w:r>
      <w:r w:rsidR="00CA56B9" w:rsidRPr="00C61A9E">
        <w:rPr>
          <w:rFonts w:ascii="Segoe UI" w:hAnsi="Segoe UI" w:cs="Segoe UI"/>
          <w:bCs/>
          <w:iCs/>
          <w:lang w:val="cs-CZ"/>
        </w:rPr>
        <w:t>46 %</w:t>
      </w:r>
      <w:r w:rsidRPr="00C61A9E">
        <w:rPr>
          <w:rFonts w:ascii="Segoe UI" w:hAnsi="Segoe UI" w:cs="Segoe UI"/>
          <w:bCs/>
          <w:iCs/>
          <w:lang w:val="cs-CZ"/>
        </w:rPr>
        <w:t xml:space="preserve">), </w:t>
      </w:r>
      <w:r w:rsidR="001F74DF">
        <w:rPr>
          <w:rFonts w:ascii="Segoe UI" w:hAnsi="Segoe UI" w:cs="Segoe UI"/>
          <w:bCs/>
          <w:iCs/>
          <w:lang w:val="cs-CZ"/>
        </w:rPr>
        <w:t xml:space="preserve">poté </w:t>
      </w:r>
      <w:r w:rsidR="00CF2900" w:rsidRPr="00C61A9E">
        <w:rPr>
          <w:rFonts w:ascii="Segoe UI" w:hAnsi="Segoe UI" w:cs="Segoe UI"/>
          <w:bCs/>
          <w:iCs/>
          <w:lang w:val="cs-CZ"/>
        </w:rPr>
        <w:t>banky (35</w:t>
      </w:r>
      <w:r w:rsidR="001F74DF">
        <w:rPr>
          <w:rFonts w:ascii="Segoe UI" w:hAnsi="Segoe UI" w:cs="Segoe UI"/>
          <w:bCs/>
          <w:iCs/>
          <w:lang w:val="cs-CZ"/>
        </w:rPr>
        <w:t xml:space="preserve"> </w:t>
      </w:r>
      <w:r w:rsidR="00CF2900" w:rsidRPr="00C61A9E">
        <w:rPr>
          <w:rFonts w:ascii="Segoe UI" w:hAnsi="Segoe UI" w:cs="Segoe UI"/>
          <w:bCs/>
          <w:iCs/>
          <w:lang w:val="cs-CZ"/>
        </w:rPr>
        <w:t>%)</w:t>
      </w:r>
      <w:r w:rsidR="0053355E" w:rsidRPr="00C61A9E">
        <w:rPr>
          <w:rFonts w:ascii="Segoe UI" w:hAnsi="Segoe UI" w:cs="Segoe UI"/>
          <w:bCs/>
          <w:iCs/>
          <w:lang w:val="cs-CZ"/>
        </w:rPr>
        <w:t xml:space="preserve"> </w:t>
      </w:r>
      <w:r w:rsidR="00CF2900" w:rsidRPr="00C61A9E">
        <w:rPr>
          <w:rFonts w:ascii="Segoe UI" w:hAnsi="Segoe UI" w:cs="Segoe UI"/>
          <w:bCs/>
          <w:iCs/>
          <w:lang w:val="cs-CZ"/>
        </w:rPr>
        <w:t>a vládní agentury (31</w:t>
      </w:r>
      <w:r w:rsidR="001F74DF">
        <w:rPr>
          <w:rFonts w:ascii="Segoe UI" w:hAnsi="Segoe UI" w:cs="Segoe UI"/>
          <w:bCs/>
          <w:iCs/>
          <w:lang w:val="cs-CZ"/>
        </w:rPr>
        <w:t xml:space="preserve"> </w:t>
      </w:r>
      <w:r w:rsidR="00CF2900" w:rsidRPr="00C61A9E">
        <w:rPr>
          <w:rFonts w:ascii="Segoe UI" w:hAnsi="Segoe UI" w:cs="Segoe UI"/>
          <w:bCs/>
          <w:iCs/>
          <w:lang w:val="cs-CZ"/>
        </w:rPr>
        <w:t>%)</w:t>
      </w:r>
      <w:r w:rsidR="00D83B70" w:rsidRPr="00C61A9E">
        <w:rPr>
          <w:rFonts w:ascii="Segoe UI" w:hAnsi="Segoe UI" w:cs="Segoe UI"/>
          <w:bCs/>
          <w:iCs/>
          <w:lang w:val="cs-CZ"/>
        </w:rPr>
        <w:t>.</w:t>
      </w:r>
      <w:r w:rsidR="0053355E" w:rsidRPr="00C61A9E">
        <w:rPr>
          <w:rFonts w:ascii="Segoe UI" w:hAnsi="Segoe UI" w:cs="Segoe UI"/>
          <w:bCs/>
          <w:iCs/>
          <w:lang w:val="cs-CZ"/>
        </w:rPr>
        <w:t xml:space="preserve"> </w:t>
      </w:r>
    </w:p>
    <w:p w14:paraId="57B5713C" w14:textId="17495C3A" w:rsidR="00C36C23" w:rsidRPr="00C61A9E" w:rsidRDefault="00C36C23" w:rsidP="004D336C">
      <w:pPr>
        <w:pStyle w:val="Odstavecseseznamem"/>
        <w:numPr>
          <w:ilvl w:val="0"/>
          <w:numId w:val="12"/>
        </w:numPr>
        <w:spacing w:after="0"/>
        <w:ind w:left="714" w:hanging="357"/>
        <w:jc w:val="both"/>
        <w:rPr>
          <w:rFonts w:ascii="Segoe UI" w:hAnsi="Segoe UI" w:cs="Segoe UI"/>
          <w:bCs/>
          <w:iCs/>
          <w:lang w:val="cs-CZ"/>
        </w:rPr>
      </w:pPr>
      <w:r w:rsidRPr="00C61A9E">
        <w:rPr>
          <w:rFonts w:ascii="Segoe UI" w:hAnsi="Segoe UI" w:cs="Segoe UI"/>
          <w:bCs/>
          <w:iCs/>
          <w:lang w:val="cs-CZ"/>
        </w:rPr>
        <w:t xml:space="preserve">88 % Čechů odpovědělo, že by jim bylo nepříjemné sdílet své citlivé informace na sociálních sítích a 74 % respondentů by se necítilo komfortně při sdílení bankovních údajů či </w:t>
      </w:r>
      <w:r w:rsidR="00F1306D" w:rsidRPr="00C61A9E">
        <w:rPr>
          <w:rFonts w:ascii="Segoe UI" w:hAnsi="Segoe UI" w:cs="Segoe UI"/>
          <w:bCs/>
          <w:iCs/>
          <w:lang w:val="cs-CZ"/>
        </w:rPr>
        <w:t>informací</w:t>
      </w:r>
      <w:r w:rsidRPr="00C61A9E">
        <w:rPr>
          <w:rFonts w:ascii="Segoe UI" w:hAnsi="Segoe UI" w:cs="Segoe UI"/>
          <w:bCs/>
          <w:iCs/>
          <w:lang w:val="cs-CZ"/>
        </w:rPr>
        <w:t xml:space="preserve"> z platební karty </w:t>
      </w:r>
      <w:r w:rsidR="00F1306D" w:rsidRPr="00C61A9E">
        <w:rPr>
          <w:rFonts w:ascii="Segoe UI" w:hAnsi="Segoe UI" w:cs="Segoe UI"/>
          <w:bCs/>
          <w:iCs/>
          <w:lang w:val="cs-CZ"/>
        </w:rPr>
        <w:t>s kontakty ze svých profilů.</w:t>
      </w:r>
    </w:p>
    <w:p w14:paraId="3BC91ADD" w14:textId="21163115" w:rsidR="00413BC9" w:rsidRPr="00C61A9E" w:rsidRDefault="001F74DF" w:rsidP="004D336C">
      <w:pPr>
        <w:pStyle w:val="Odstavecseseznamem"/>
        <w:numPr>
          <w:ilvl w:val="0"/>
          <w:numId w:val="12"/>
        </w:numPr>
        <w:spacing w:after="0"/>
        <w:ind w:left="714" w:hanging="357"/>
        <w:jc w:val="both"/>
        <w:rPr>
          <w:rFonts w:ascii="Segoe UI" w:hAnsi="Segoe UI" w:cs="Segoe UI"/>
          <w:bCs/>
          <w:iCs/>
          <w:lang w:val="cs-CZ"/>
        </w:rPr>
      </w:pPr>
      <w:r>
        <w:rPr>
          <w:rFonts w:ascii="Segoe UI" w:hAnsi="Segoe UI" w:cs="Segoe UI"/>
          <w:bCs/>
          <w:iCs/>
          <w:lang w:val="cs-CZ"/>
        </w:rPr>
        <w:t xml:space="preserve">Biometrické údaje nevadí českým respondentům </w:t>
      </w:r>
      <w:r w:rsidR="00413BC9" w:rsidRPr="00C61A9E">
        <w:rPr>
          <w:rFonts w:ascii="Segoe UI" w:hAnsi="Segoe UI" w:cs="Segoe UI"/>
          <w:bCs/>
          <w:iCs/>
          <w:lang w:val="cs-CZ"/>
        </w:rPr>
        <w:t>sdílet s</w:t>
      </w:r>
      <w:r w:rsidR="00624AD0" w:rsidRPr="00C61A9E">
        <w:rPr>
          <w:rFonts w:ascii="Segoe UI" w:hAnsi="Segoe UI" w:cs="Segoe UI"/>
          <w:bCs/>
          <w:iCs/>
          <w:lang w:val="cs-CZ"/>
        </w:rPr>
        <w:t> </w:t>
      </w:r>
      <w:r w:rsidR="00413BC9" w:rsidRPr="00C61A9E">
        <w:rPr>
          <w:rFonts w:ascii="Segoe UI" w:hAnsi="Segoe UI" w:cs="Segoe UI"/>
          <w:bCs/>
          <w:iCs/>
          <w:lang w:val="cs-CZ"/>
        </w:rPr>
        <w:t>bankami</w:t>
      </w:r>
      <w:r w:rsidR="00624AD0" w:rsidRPr="00C61A9E">
        <w:rPr>
          <w:rFonts w:ascii="Segoe UI" w:hAnsi="Segoe UI" w:cs="Segoe UI"/>
          <w:bCs/>
          <w:iCs/>
          <w:lang w:val="cs-CZ"/>
        </w:rPr>
        <w:t xml:space="preserve"> (50 %), podobně jako</w:t>
      </w:r>
      <w:r w:rsidR="00413BC9" w:rsidRPr="00C61A9E">
        <w:rPr>
          <w:rFonts w:ascii="Segoe UI" w:hAnsi="Segoe UI" w:cs="Segoe UI"/>
          <w:bCs/>
          <w:iCs/>
          <w:lang w:val="cs-CZ"/>
        </w:rPr>
        <w:t xml:space="preserve"> </w:t>
      </w:r>
      <w:r w:rsidR="00624AD0" w:rsidRPr="00C61A9E">
        <w:rPr>
          <w:rFonts w:ascii="Segoe UI" w:hAnsi="Segoe UI" w:cs="Segoe UI"/>
          <w:bCs/>
          <w:iCs/>
          <w:lang w:val="cs-CZ"/>
        </w:rPr>
        <w:t>s</w:t>
      </w:r>
      <w:r>
        <w:rPr>
          <w:rFonts w:ascii="Segoe UI" w:hAnsi="Segoe UI" w:cs="Segoe UI"/>
          <w:bCs/>
          <w:iCs/>
          <w:lang w:val="cs-CZ"/>
        </w:rPr>
        <w:t> </w:t>
      </w:r>
      <w:r w:rsidR="00413BC9" w:rsidRPr="00C61A9E">
        <w:rPr>
          <w:rFonts w:ascii="Segoe UI" w:hAnsi="Segoe UI" w:cs="Segoe UI"/>
          <w:bCs/>
          <w:iCs/>
          <w:lang w:val="cs-CZ"/>
        </w:rPr>
        <w:t>vládními agenturami (</w:t>
      </w:r>
      <w:r w:rsidR="00624AD0" w:rsidRPr="00C61A9E">
        <w:rPr>
          <w:rFonts w:ascii="Segoe UI" w:hAnsi="Segoe UI" w:cs="Segoe UI"/>
          <w:bCs/>
          <w:iCs/>
          <w:lang w:val="cs-CZ"/>
        </w:rPr>
        <w:t xml:space="preserve">49 </w:t>
      </w:r>
      <w:r w:rsidR="00413BC9" w:rsidRPr="00C61A9E">
        <w:rPr>
          <w:rFonts w:ascii="Segoe UI" w:hAnsi="Segoe UI" w:cs="Segoe UI"/>
          <w:bCs/>
          <w:iCs/>
          <w:lang w:val="cs-CZ"/>
        </w:rPr>
        <w:t>%)</w:t>
      </w:r>
      <w:r w:rsidR="00D83B70" w:rsidRPr="00C61A9E">
        <w:rPr>
          <w:rFonts w:ascii="Segoe UI" w:hAnsi="Segoe UI" w:cs="Segoe UI"/>
          <w:bCs/>
          <w:iCs/>
          <w:lang w:val="cs-CZ"/>
        </w:rPr>
        <w:t xml:space="preserve">. </w:t>
      </w:r>
      <w:r w:rsidR="00624AD0" w:rsidRPr="00C61A9E">
        <w:rPr>
          <w:rFonts w:ascii="Segoe UI" w:hAnsi="Segoe UI" w:cs="Segoe UI"/>
          <w:bCs/>
          <w:iCs/>
          <w:lang w:val="cs-CZ"/>
        </w:rPr>
        <w:t>V Evropě mají tyto instituce vyšší důvěru (63 % a 62 %).</w:t>
      </w:r>
    </w:p>
    <w:p w14:paraId="4307AE53" w14:textId="715F7DE1" w:rsidR="00413BC9" w:rsidRPr="00C61A9E" w:rsidRDefault="00A14E4D" w:rsidP="004D336C">
      <w:pPr>
        <w:pStyle w:val="Odstavecseseznamem"/>
        <w:numPr>
          <w:ilvl w:val="0"/>
          <w:numId w:val="12"/>
        </w:numPr>
        <w:spacing w:after="0"/>
        <w:ind w:left="714" w:hanging="357"/>
        <w:jc w:val="both"/>
        <w:rPr>
          <w:rFonts w:ascii="Segoe UI" w:hAnsi="Segoe UI" w:cs="Segoe UI"/>
          <w:bCs/>
          <w:iCs/>
          <w:lang w:val="cs-CZ"/>
        </w:rPr>
      </w:pPr>
      <w:r w:rsidRPr="00C61A9E">
        <w:rPr>
          <w:rFonts w:ascii="Segoe UI" w:hAnsi="Segoe UI" w:cs="Segoe UI"/>
          <w:bCs/>
          <w:iCs/>
          <w:lang w:val="cs-CZ"/>
        </w:rPr>
        <w:t>Z institucí i osob by byli Češi nejméně ochotní poskytnout svá biometrická data sociálním sítím (ve 32 % případů).</w:t>
      </w:r>
    </w:p>
    <w:p w14:paraId="3FD57740" w14:textId="77777777" w:rsidR="000046B1" w:rsidRPr="00C61A9E" w:rsidRDefault="000046B1" w:rsidP="004D336C">
      <w:pPr>
        <w:pStyle w:val="Odstavecseseznamem"/>
        <w:spacing w:after="0"/>
        <w:ind w:left="714"/>
        <w:jc w:val="both"/>
        <w:rPr>
          <w:rFonts w:ascii="Segoe UI" w:hAnsi="Segoe UI" w:cs="Segoe UI"/>
          <w:bCs/>
          <w:iCs/>
          <w:lang w:val="cs-CZ"/>
        </w:rPr>
      </w:pPr>
    </w:p>
    <w:p w14:paraId="11F303C9" w14:textId="39FB7358" w:rsidR="00A83D6D" w:rsidRPr="00C61A9E" w:rsidRDefault="001F74DF" w:rsidP="004D336C">
      <w:pPr>
        <w:spacing w:line="276" w:lineRule="auto"/>
        <w:jc w:val="both"/>
        <w:rPr>
          <w:rFonts w:ascii="Segoe UI" w:hAnsi="Segoe UI" w:cs="Segoe UI"/>
          <w:bCs/>
          <w:iCs/>
          <w:lang w:val="cs-CZ"/>
        </w:rPr>
      </w:pPr>
      <w:r>
        <w:rPr>
          <w:rFonts w:ascii="Segoe UI" w:hAnsi="Segoe UI" w:cs="Segoe UI"/>
          <w:b/>
          <w:bCs/>
          <w:iCs/>
          <w:lang w:val="cs-CZ"/>
        </w:rPr>
        <w:t xml:space="preserve">PŘIJÍMÁNÍ </w:t>
      </w:r>
      <w:r w:rsidR="00413BC9" w:rsidRPr="00C61A9E">
        <w:rPr>
          <w:rFonts w:ascii="Segoe UI" w:hAnsi="Segoe UI" w:cs="Segoe UI"/>
          <w:b/>
          <w:bCs/>
          <w:iCs/>
          <w:lang w:val="cs-CZ"/>
        </w:rPr>
        <w:t>DIGITÁLNÍ</w:t>
      </w:r>
      <w:r w:rsidR="00CA56B9" w:rsidRPr="00C61A9E">
        <w:rPr>
          <w:rFonts w:ascii="Segoe UI" w:hAnsi="Segoe UI" w:cs="Segoe UI"/>
          <w:b/>
          <w:bCs/>
          <w:iCs/>
          <w:lang w:val="cs-CZ"/>
        </w:rPr>
        <w:t>CH</w:t>
      </w:r>
      <w:r>
        <w:rPr>
          <w:rFonts w:ascii="Segoe UI" w:hAnsi="Segoe UI" w:cs="Segoe UI"/>
          <w:b/>
          <w:bCs/>
          <w:iCs/>
          <w:lang w:val="cs-CZ"/>
        </w:rPr>
        <w:t xml:space="preserve"> </w:t>
      </w:r>
      <w:r w:rsidR="00413BC9" w:rsidRPr="00C61A9E">
        <w:rPr>
          <w:rFonts w:ascii="Segoe UI" w:hAnsi="Segoe UI" w:cs="Segoe UI"/>
          <w:b/>
          <w:bCs/>
          <w:iCs/>
          <w:lang w:val="cs-CZ"/>
        </w:rPr>
        <w:t>PLAT</w:t>
      </w:r>
      <w:r w:rsidR="00CA56B9" w:rsidRPr="00C61A9E">
        <w:rPr>
          <w:rFonts w:ascii="Segoe UI" w:hAnsi="Segoe UI" w:cs="Segoe UI"/>
          <w:b/>
          <w:bCs/>
          <w:iCs/>
          <w:lang w:val="cs-CZ"/>
        </w:rPr>
        <w:t>EB</w:t>
      </w:r>
      <w:r>
        <w:rPr>
          <w:rFonts w:ascii="Segoe UI" w:hAnsi="Segoe UI" w:cs="Segoe UI"/>
          <w:b/>
          <w:bCs/>
          <w:iCs/>
          <w:lang w:val="cs-CZ"/>
        </w:rPr>
        <w:t xml:space="preserve"> </w:t>
      </w:r>
      <w:r w:rsidR="00BE54B3" w:rsidRPr="00C61A9E">
        <w:rPr>
          <w:rFonts w:ascii="Segoe UI" w:hAnsi="Segoe UI" w:cs="Segoe UI"/>
          <w:b/>
          <w:bCs/>
          <w:iCs/>
          <w:lang w:val="cs-CZ"/>
        </w:rPr>
        <w:t>ROSTE</w:t>
      </w:r>
    </w:p>
    <w:p w14:paraId="5EAC4253" w14:textId="45616707" w:rsidR="00A83D6D" w:rsidRPr="00C61A9E" w:rsidRDefault="00CA56B9" w:rsidP="004D336C">
      <w:pPr>
        <w:spacing w:line="276" w:lineRule="auto"/>
        <w:jc w:val="both"/>
        <w:rPr>
          <w:rFonts w:ascii="Segoe UI" w:hAnsi="Segoe UI" w:cs="Segoe UI"/>
          <w:bCs/>
          <w:iCs/>
          <w:lang w:val="cs-CZ"/>
        </w:rPr>
      </w:pPr>
      <w:r w:rsidRPr="00C61A9E">
        <w:rPr>
          <w:rFonts w:ascii="Segoe UI" w:hAnsi="Segoe UI" w:cs="Segoe UI"/>
          <w:bCs/>
          <w:iCs/>
          <w:lang w:val="cs-CZ"/>
        </w:rPr>
        <w:t>Evropští obchodníci stá</w:t>
      </w:r>
      <w:r w:rsidR="00A83D6D" w:rsidRPr="00C61A9E">
        <w:rPr>
          <w:rFonts w:ascii="Segoe UI" w:hAnsi="Segoe UI" w:cs="Segoe UI"/>
          <w:bCs/>
          <w:iCs/>
          <w:lang w:val="cs-CZ"/>
        </w:rPr>
        <w:t xml:space="preserve">le častěji </w:t>
      </w:r>
      <w:r w:rsidR="00A14E4D" w:rsidRPr="00C61A9E">
        <w:rPr>
          <w:rFonts w:ascii="Segoe UI" w:hAnsi="Segoe UI" w:cs="Segoe UI"/>
          <w:bCs/>
          <w:iCs/>
          <w:lang w:val="cs-CZ"/>
        </w:rPr>
        <w:t xml:space="preserve">zavádějí nové </w:t>
      </w:r>
      <w:r w:rsidR="00A83D6D" w:rsidRPr="00C61A9E">
        <w:rPr>
          <w:rFonts w:ascii="Segoe UI" w:hAnsi="Segoe UI" w:cs="Segoe UI"/>
          <w:bCs/>
          <w:iCs/>
          <w:lang w:val="cs-CZ"/>
        </w:rPr>
        <w:t>technologi</w:t>
      </w:r>
      <w:r w:rsidR="00A14E4D" w:rsidRPr="00C61A9E">
        <w:rPr>
          <w:rFonts w:ascii="Segoe UI" w:hAnsi="Segoe UI" w:cs="Segoe UI"/>
          <w:bCs/>
          <w:iCs/>
          <w:lang w:val="cs-CZ"/>
        </w:rPr>
        <w:t>e</w:t>
      </w:r>
      <w:r w:rsidR="00A83D6D" w:rsidRPr="00C61A9E">
        <w:rPr>
          <w:rFonts w:ascii="Segoe UI" w:hAnsi="Segoe UI" w:cs="Segoe UI"/>
          <w:bCs/>
          <w:iCs/>
          <w:lang w:val="cs-CZ"/>
        </w:rPr>
        <w:t>, podporuj</w:t>
      </w:r>
      <w:r w:rsidR="00A14E4D" w:rsidRPr="00C61A9E">
        <w:rPr>
          <w:rFonts w:ascii="Segoe UI" w:hAnsi="Segoe UI" w:cs="Segoe UI"/>
          <w:bCs/>
          <w:iCs/>
          <w:lang w:val="cs-CZ"/>
        </w:rPr>
        <w:t>ící</w:t>
      </w:r>
      <w:r w:rsidR="00CD6B94" w:rsidRPr="00C61A9E">
        <w:rPr>
          <w:rFonts w:ascii="Segoe UI" w:hAnsi="Segoe UI" w:cs="Segoe UI"/>
          <w:bCs/>
          <w:iCs/>
          <w:lang w:val="cs-CZ"/>
        </w:rPr>
        <w:t xml:space="preserve"> NFC</w:t>
      </w:r>
      <w:r w:rsidR="00A83D6D" w:rsidRPr="00C61A9E">
        <w:rPr>
          <w:rFonts w:ascii="Segoe UI" w:hAnsi="Segoe UI" w:cs="Segoe UI"/>
          <w:bCs/>
          <w:iCs/>
          <w:lang w:val="cs-CZ"/>
        </w:rPr>
        <w:t xml:space="preserve"> platby</w:t>
      </w:r>
      <w:r w:rsidR="00CD6B94" w:rsidRPr="00C61A9E">
        <w:rPr>
          <w:rFonts w:ascii="Segoe UI" w:hAnsi="Segoe UI" w:cs="Segoe UI"/>
          <w:bCs/>
          <w:iCs/>
          <w:lang w:val="cs-CZ"/>
        </w:rPr>
        <w:t xml:space="preserve"> </w:t>
      </w:r>
      <w:r w:rsidR="00A83D6D" w:rsidRPr="00C61A9E">
        <w:rPr>
          <w:rFonts w:ascii="Segoe UI" w:hAnsi="Segoe UI" w:cs="Segoe UI"/>
          <w:bCs/>
          <w:iCs/>
          <w:lang w:val="cs-CZ"/>
        </w:rPr>
        <w:t>kartami</w:t>
      </w:r>
      <w:r w:rsidR="00CD6B94" w:rsidRPr="00C61A9E">
        <w:rPr>
          <w:rFonts w:ascii="Segoe UI" w:hAnsi="Segoe UI" w:cs="Segoe UI"/>
          <w:bCs/>
          <w:iCs/>
          <w:lang w:val="cs-CZ"/>
        </w:rPr>
        <w:t xml:space="preserve"> i</w:t>
      </w:r>
      <w:r w:rsidR="001F74DF">
        <w:rPr>
          <w:rFonts w:ascii="Segoe UI" w:hAnsi="Segoe UI" w:cs="Segoe UI"/>
          <w:bCs/>
          <w:iCs/>
          <w:lang w:val="cs-CZ"/>
        </w:rPr>
        <w:t> </w:t>
      </w:r>
      <w:r w:rsidR="00A83D6D" w:rsidRPr="00C61A9E">
        <w:rPr>
          <w:rFonts w:ascii="Segoe UI" w:hAnsi="Segoe UI" w:cs="Segoe UI"/>
          <w:bCs/>
          <w:iCs/>
          <w:lang w:val="cs-CZ"/>
        </w:rPr>
        <w:t>mobilní</w:t>
      </w:r>
      <w:r w:rsidR="001F74DF">
        <w:rPr>
          <w:rFonts w:ascii="Segoe UI" w:hAnsi="Segoe UI" w:cs="Segoe UI"/>
          <w:bCs/>
          <w:iCs/>
          <w:lang w:val="cs-CZ"/>
        </w:rPr>
        <w:t>mi</w:t>
      </w:r>
      <w:r w:rsidR="00A83D6D" w:rsidRPr="00C61A9E">
        <w:rPr>
          <w:rFonts w:ascii="Segoe UI" w:hAnsi="Segoe UI" w:cs="Segoe UI"/>
          <w:bCs/>
          <w:iCs/>
          <w:lang w:val="cs-CZ"/>
        </w:rPr>
        <w:t xml:space="preserve"> zařízení</w:t>
      </w:r>
      <w:r w:rsidR="001F74DF">
        <w:rPr>
          <w:rFonts w:ascii="Segoe UI" w:hAnsi="Segoe UI" w:cs="Segoe UI"/>
          <w:bCs/>
          <w:iCs/>
          <w:lang w:val="cs-CZ"/>
        </w:rPr>
        <w:t>mi</w:t>
      </w:r>
      <w:r w:rsidR="00A83D6D" w:rsidRPr="00C61A9E">
        <w:rPr>
          <w:rFonts w:ascii="Segoe UI" w:hAnsi="Segoe UI" w:cs="Segoe UI"/>
          <w:bCs/>
          <w:iCs/>
          <w:lang w:val="cs-CZ"/>
        </w:rPr>
        <w:t>.</w:t>
      </w:r>
      <w:r w:rsidRPr="00C61A9E">
        <w:rPr>
          <w:rFonts w:ascii="Segoe UI" w:hAnsi="Segoe UI" w:cs="Segoe UI"/>
          <w:bCs/>
          <w:iCs/>
          <w:lang w:val="cs-CZ"/>
        </w:rPr>
        <w:t xml:space="preserve"> </w:t>
      </w:r>
      <w:r w:rsidR="00A83D6D" w:rsidRPr="00C61A9E">
        <w:rPr>
          <w:rFonts w:ascii="Segoe UI" w:hAnsi="Segoe UI" w:cs="Segoe UI"/>
          <w:bCs/>
          <w:iCs/>
          <w:lang w:val="cs-CZ"/>
        </w:rPr>
        <w:t xml:space="preserve">  </w:t>
      </w:r>
    </w:p>
    <w:p w14:paraId="489C4DD2" w14:textId="28AA9E93" w:rsidR="00A83D6D" w:rsidRPr="00C61A9E" w:rsidRDefault="00725884" w:rsidP="004D336C">
      <w:pPr>
        <w:pStyle w:val="Odstavecseseznamem"/>
        <w:numPr>
          <w:ilvl w:val="0"/>
          <w:numId w:val="12"/>
        </w:numPr>
        <w:spacing w:after="0"/>
        <w:ind w:left="714" w:hanging="357"/>
        <w:jc w:val="both"/>
        <w:rPr>
          <w:rFonts w:ascii="Segoe UI" w:hAnsi="Segoe UI" w:cs="Segoe UI"/>
          <w:bCs/>
          <w:iCs/>
          <w:lang w:val="cs-CZ"/>
        </w:rPr>
      </w:pPr>
      <w:r w:rsidRPr="00C61A9E">
        <w:rPr>
          <w:rFonts w:ascii="Segoe UI" w:eastAsiaTheme="minorHAnsi" w:hAnsi="Segoe UI" w:cs="Segoe UI"/>
          <w:bCs/>
          <w:iCs/>
          <w:color w:val="auto"/>
          <w:bdr w:val="none" w:sz="0" w:space="0" w:color="auto"/>
          <w:lang w:val="cs-CZ" w:eastAsia="en-US"/>
        </w:rPr>
        <w:t>Pěti nejpopulárnějšími obchodními kategoriemi v</w:t>
      </w:r>
      <w:r w:rsidR="00CD6B94" w:rsidRPr="00C61A9E">
        <w:rPr>
          <w:rFonts w:ascii="Segoe UI" w:eastAsiaTheme="minorHAnsi" w:hAnsi="Segoe UI" w:cs="Segoe UI"/>
          <w:bCs/>
          <w:iCs/>
          <w:color w:val="auto"/>
          <w:bdr w:val="none" w:sz="0" w:space="0" w:color="auto"/>
          <w:lang w:val="cs-CZ" w:eastAsia="en-US"/>
        </w:rPr>
        <w:t> </w:t>
      </w:r>
      <w:r w:rsidR="00A83D6D" w:rsidRPr="00C61A9E">
        <w:rPr>
          <w:rFonts w:ascii="Segoe UI" w:eastAsiaTheme="minorHAnsi" w:hAnsi="Segoe UI" w:cs="Segoe UI"/>
          <w:bCs/>
          <w:iCs/>
          <w:color w:val="auto"/>
          <w:bdr w:val="none" w:sz="0" w:space="0" w:color="auto"/>
          <w:lang w:val="cs-CZ" w:eastAsia="en-US"/>
        </w:rPr>
        <w:t>Evropě</w:t>
      </w:r>
      <w:r w:rsidR="00CD6B94" w:rsidRPr="00C61A9E">
        <w:rPr>
          <w:rFonts w:ascii="Segoe UI" w:eastAsiaTheme="minorHAnsi" w:hAnsi="Segoe UI" w:cs="Segoe UI"/>
          <w:bCs/>
          <w:iCs/>
          <w:color w:val="auto"/>
          <w:bdr w:val="none" w:sz="0" w:space="0" w:color="auto"/>
          <w:lang w:val="cs-CZ" w:eastAsia="en-US"/>
        </w:rPr>
        <w:t xml:space="preserve"> pro placení mobilními zařízeními jsou</w:t>
      </w:r>
      <w:r w:rsidR="00A83D6D" w:rsidRPr="00C61A9E">
        <w:rPr>
          <w:rFonts w:ascii="Segoe UI" w:eastAsiaTheme="minorHAnsi" w:hAnsi="Segoe UI" w:cs="Segoe UI"/>
          <w:bCs/>
          <w:iCs/>
          <w:color w:val="auto"/>
          <w:bdr w:val="none" w:sz="0" w:space="0" w:color="auto"/>
          <w:lang w:val="cs-CZ" w:eastAsia="en-US"/>
        </w:rPr>
        <w:t xml:space="preserve"> restaurace, supermarkety, přeprava, občerstvení, volný čas a zábava.</w:t>
      </w:r>
    </w:p>
    <w:p w14:paraId="5E2BF65D" w14:textId="613A1D5C" w:rsidR="00E27564" w:rsidRPr="00C61A9E" w:rsidRDefault="00A83D6D" w:rsidP="004D336C">
      <w:pPr>
        <w:pStyle w:val="Odstavecseseznamem"/>
        <w:numPr>
          <w:ilvl w:val="0"/>
          <w:numId w:val="12"/>
        </w:numPr>
        <w:spacing w:after="0"/>
        <w:ind w:left="714" w:hanging="357"/>
        <w:jc w:val="both"/>
        <w:rPr>
          <w:rFonts w:ascii="Segoe UI" w:hAnsi="Segoe UI" w:cs="Segoe UI"/>
          <w:bCs/>
          <w:iCs/>
          <w:lang w:val="cs-CZ"/>
        </w:rPr>
      </w:pPr>
      <w:r w:rsidRPr="00C61A9E">
        <w:rPr>
          <w:rFonts w:ascii="Segoe UI" w:hAnsi="Segoe UI" w:cs="Segoe UI"/>
          <w:bCs/>
          <w:iCs/>
          <w:lang w:val="cs-CZ"/>
        </w:rPr>
        <w:lastRenderedPageBreak/>
        <w:t xml:space="preserve">Při používání mobilního zařízení k nakupování utratí evropský zákazník v průměru 9 </w:t>
      </w:r>
      <w:r w:rsidR="0073266F" w:rsidRPr="00C61A9E">
        <w:rPr>
          <w:rFonts w:ascii="Segoe UI" w:hAnsi="Segoe UI" w:cs="Segoe UI"/>
          <w:bCs/>
          <w:iCs/>
          <w:lang w:val="cs-CZ"/>
        </w:rPr>
        <w:t xml:space="preserve">eur </w:t>
      </w:r>
      <w:r w:rsidRPr="00C61A9E">
        <w:rPr>
          <w:rFonts w:ascii="Segoe UI" w:hAnsi="Segoe UI" w:cs="Segoe UI"/>
          <w:bCs/>
          <w:iCs/>
          <w:lang w:val="cs-CZ"/>
        </w:rPr>
        <w:t>v</w:t>
      </w:r>
      <w:r w:rsidR="00CD6B94" w:rsidRPr="00C61A9E">
        <w:rPr>
          <w:rFonts w:ascii="Segoe UI" w:hAnsi="Segoe UI" w:cs="Segoe UI"/>
          <w:bCs/>
          <w:iCs/>
          <w:lang w:val="cs-CZ"/>
        </w:rPr>
        <w:t xml:space="preserve"> kamenném </w:t>
      </w:r>
      <w:r w:rsidRPr="00C61A9E">
        <w:rPr>
          <w:rFonts w:ascii="Segoe UI" w:hAnsi="Segoe UI" w:cs="Segoe UI"/>
          <w:bCs/>
          <w:iCs/>
          <w:lang w:val="cs-CZ"/>
        </w:rPr>
        <w:t xml:space="preserve">obchodě a 38 </w:t>
      </w:r>
      <w:r w:rsidR="0073266F" w:rsidRPr="00C61A9E">
        <w:rPr>
          <w:rFonts w:ascii="Segoe UI" w:hAnsi="Segoe UI" w:cs="Segoe UI"/>
          <w:bCs/>
          <w:iCs/>
          <w:lang w:val="cs-CZ"/>
        </w:rPr>
        <w:t xml:space="preserve">eur </w:t>
      </w:r>
      <w:r w:rsidRPr="00C61A9E">
        <w:rPr>
          <w:rFonts w:ascii="Segoe UI" w:hAnsi="Segoe UI" w:cs="Segoe UI"/>
          <w:bCs/>
          <w:iCs/>
          <w:lang w:val="cs-CZ"/>
        </w:rPr>
        <w:t xml:space="preserve">při online nákupu. </w:t>
      </w:r>
    </w:p>
    <w:p w14:paraId="6690B4D1" w14:textId="754F825A" w:rsidR="00A83D6D" w:rsidRPr="00C61A9E" w:rsidRDefault="00A83D6D" w:rsidP="00CA56B9">
      <w:pPr>
        <w:pStyle w:val="Odstavecseseznamem"/>
        <w:numPr>
          <w:ilvl w:val="0"/>
          <w:numId w:val="12"/>
        </w:numPr>
        <w:spacing w:after="0"/>
        <w:ind w:left="714" w:hanging="357"/>
        <w:rPr>
          <w:rFonts w:ascii="Segoe UI" w:hAnsi="Segoe UI" w:cs="Segoe UI"/>
          <w:bCs/>
          <w:iCs/>
          <w:lang w:val="cs-CZ"/>
        </w:rPr>
      </w:pPr>
      <w:r w:rsidRPr="00C61A9E">
        <w:rPr>
          <w:rFonts w:ascii="Segoe UI" w:hAnsi="Segoe UI" w:cs="Segoe UI"/>
          <w:bCs/>
          <w:iCs/>
          <w:lang w:val="cs-CZ"/>
        </w:rPr>
        <w:t xml:space="preserve">Během cestování do zahraničí </w:t>
      </w:r>
      <w:r w:rsidR="00BA0CE0" w:rsidRPr="00C61A9E">
        <w:rPr>
          <w:rFonts w:ascii="Segoe UI" w:hAnsi="Segoe UI" w:cs="Segoe UI"/>
          <w:bCs/>
          <w:iCs/>
          <w:lang w:val="cs-CZ"/>
        </w:rPr>
        <w:t>Evropané použili svá mobilní zařízení k nákupu v</w:t>
      </w:r>
      <w:r w:rsidR="001E011A">
        <w:rPr>
          <w:rFonts w:ascii="Segoe UI" w:hAnsi="Segoe UI" w:cs="Segoe UI"/>
          <w:bCs/>
          <w:iCs/>
          <w:lang w:val="cs-CZ"/>
        </w:rPr>
        <w:t xml:space="preserve">e </w:t>
      </w:r>
      <w:r w:rsidR="00CA5E5E" w:rsidRPr="00C61A9E">
        <w:rPr>
          <w:rFonts w:ascii="Segoe UI" w:hAnsi="Segoe UI" w:cs="Segoe UI"/>
          <w:bCs/>
          <w:iCs/>
          <w:lang w:val="cs-CZ"/>
        </w:rPr>
        <w:t>1</w:t>
      </w:r>
      <w:r w:rsidR="00CC65E7">
        <w:rPr>
          <w:rFonts w:ascii="Segoe UI" w:hAnsi="Segoe UI" w:cs="Segoe UI"/>
          <w:bCs/>
          <w:iCs/>
          <w:lang w:val="cs-CZ"/>
        </w:rPr>
        <w:t xml:space="preserve">03 </w:t>
      </w:r>
      <w:r w:rsidR="00BA0CE0" w:rsidRPr="00C61A9E">
        <w:rPr>
          <w:rFonts w:ascii="Segoe UI" w:hAnsi="Segoe UI" w:cs="Segoe UI"/>
          <w:bCs/>
          <w:iCs/>
          <w:lang w:val="cs-CZ"/>
        </w:rPr>
        <w:t xml:space="preserve">zemích světa. To dokazuje, že lidé se při </w:t>
      </w:r>
      <w:r w:rsidR="00CD6B94" w:rsidRPr="00C61A9E">
        <w:rPr>
          <w:rFonts w:ascii="Segoe UI" w:hAnsi="Segoe UI" w:cs="Segoe UI"/>
          <w:bCs/>
          <w:iCs/>
          <w:lang w:val="cs-CZ"/>
        </w:rPr>
        <w:t xml:space="preserve">nakupování </w:t>
      </w:r>
      <w:r w:rsidR="00BA0CE0" w:rsidRPr="00C61A9E">
        <w:rPr>
          <w:rFonts w:ascii="Segoe UI" w:hAnsi="Segoe UI" w:cs="Segoe UI"/>
          <w:bCs/>
          <w:iCs/>
          <w:lang w:val="cs-CZ"/>
        </w:rPr>
        <w:t>svý</w:t>
      </w:r>
      <w:r w:rsidR="00CD6B94" w:rsidRPr="00C61A9E">
        <w:rPr>
          <w:rFonts w:ascii="Segoe UI" w:hAnsi="Segoe UI" w:cs="Segoe UI"/>
          <w:bCs/>
          <w:iCs/>
          <w:lang w:val="cs-CZ"/>
        </w:rPr>
        <w:t>mi</w:t>
      </w:r>
      <w:r w:rsidR="00BA0CE0" w:rsidRPr="00C61A9E">
        <w:rPr>
          <w:rFonts w:ascii="Segoe UI" w:hAnsi="Segoe UI" w:cs="Segoe UI"/>
          <w:bCs/>
          <w:iCs/>
          <w:lang w:val="cs-CZ"/>
        </w:rPr>
        <w:t xml:space="preserve"> </w:t>
      </w:r>
      <w:r w:rsidR="0073266F" w:rsidRPr="00C61A9E">
        <w:rPr>
          <w:rFonts w:ascii="Segoe UI" w:hAnsi="Segoe UI" w:cs="Segoe UI"/>
          <w:bCs/>
          <w:iCs/>
          <w:lang w:val="cs-CZ"/>
        </w:rPr>
        <w:t>chytr</w:t>
      </w:r>
      <w:r w:rsidR="00CD6B94" w:rsidRPr="00C61A9E">
        <w:rPr>
          <w:rFonts w:ascii="Segoe UI" w:hAnsi="Segoe UI" w:cs="Segoe UI"/>
          <w:bCs/>
          <w:iCs/>
          <w:lang w:val="cs-CZ"/>
        </w:rPr>
        <w:t>ými</w:t>
      </w:r>
      <w:r w:rsidR="0073266F" w:rsidRPr="00C61A9E">
        <w:rPr>
          <w:rFonts w:ascii="Segoe UI" w:hAnsi="Segoe UI" w:cs="Segoe UI"/>
          <w:bCs/>
          <w:iCs/>
          <w:lang w:val="cs-CZ"/>
        </w:rPr>
        <w:t xml:space="preserve"> telefon</w:t>
      </w:r>
      <w:r w:rsidR="00CD6B94" w:rsidRPr="00C61A9E">
        <w:rPr>
          <w:rFonts w:ascii="Segoe UI" w:hAnsi="Segoe UI" w:cs="Segoe UI"/>
          <w:bCs/>
          <w:iCs/>
          <w:lang w:val="cs-CZ"/>
        </w:rPr>
        <w:t>y</w:t>
      </w:r>
      <w:r w:rsidR="0073266F" w:rsidRPr="00C61A9E">
        <w:rPr>
          <w:rFonts w:ascii="Segoe UI" w:hAnsi="Segoe UI" w:cs="Segoe UI"/>
          <w:bCs/>
          <w:iCs/>
          <w:lang w:val="cs-CZ"/>
        </w:rPr>
        <w:t xml:space="preserve"> </w:t>
      </w:r>
      <w:r w:rsidR="00CD6B94" w:rsidRPr="00C61A9E">
        <w:rPr>
          <w:rFonts w:ascii="Segoe UI" w:hAnsi="Segoe UI" w:cs="Segoe UI"/>
          <w:bCs/>
          <w:iCs/>
          <w:lang w:val="cs-CZ"/>
        </w:rPr>
        <w:t xml:space="preserve">a </w:t>
      </w:r>
      <w:r w:rsidR="00BA0CE0" w:rsidRPr="00C61A9E">
        <w:rPr>
          <w:rFonts w:ascii="Segoe UI" w:hAnsi="Segoe UI" w:cs="Segoe UI"/>
          <w:bCs/>
          <w:iCs/>
          <w:lang w:val="cs-CZ"/>
        </w:rPr>
        <w:t>tablet</w:t>
      </w:r>
      <w:r w:rsidR="00CD6B94" w:rsidRPr="00C61A9E">
        <w:rPr>
          <w:rFonts w:ascii="Segoe UI" w:hAnsi="Segoe UI" w:cs="Segoe UI"/>
          <w:bCs/>
          <w:iCs/>
          <w:lang w:val="cs-CZ"/>
        </w:rPr>
        <w:t>y v jiných zemích</w:t>
      </w:r>
      <w:r w:rsidR="00BA0CE0" w:rsidRPr="00C61A9E">
        <w:rPr>
          <w:rFonts w:ascii="Segoe UI" w:hAnsi="Segoe UI" w:cs="Segoe UI"/>
          <w:bCs/>
          <w:iCs/>
          <w:lang w:val="cs-CZ"/>
        </w:rPr>
        <w:t xml:space="preserve"> cítí bezpečně</w:t>
      </w:r>
      <w:r w:rsidR="00CD6B94" w:rsidRPr="00C61A9E">
        <w:rPr>
          <w:rFonts w:ascii="Segoe UI" w:hAnsi="Segoe UI" w:cs="Segoe UI"/>
          <w:bCs/>
          <w:iCs/>
          <w:lang w:val="cs-CZ"/>
        </w:rPr>
        <w:t>.</w:t>
      </w:r>
    </w:p>
    <w:p w14:paraId="4B607EDA" w14:textId="77777777" w:rsidR="00862482" w:rsidRDefault="00601418" w:rsidP="007811BD">
      <w:pPr>
        <w:spacing w:line="360" w:lineRule="auto"/>
        <w:rPr>
          <w:rFonts w:ascii="Segoe UI" w:eastAsia="Calibri" w:hAnsi="Segoe UI" w:cs="Segoe UI"/>
          <w:color w:val="000000"/>
          <w:u w:color="000000"/>
          <w:bdr w:val="nil"/>
          <w:lang w:val="cs-CZ" w:eastAsia="en-GB"/>
        </w:rPr>
      </w:pPr>
      <w:r w:rsidRPr="00C61A9E">
        <w:rPr>
          <w:rFonts w:ascii="Segoe UI" w:eastAsia="Calibri" w:hAnsi="Segoe UI" w:cs="Segoe UI"/>
          <w:color w:val="000000"/>
          <w:u w:color="000000"/>
          <w:bdr w:val="nil"/>
          <w:lang w:val="cs-CZ" w:eastAsia="en-GB"/>
        </w:rPr>
        <w:t xml:space="preserve"> </w:t>
      </w:r>
    </w:p>
    <w:p w14:paraId="23E66427" w14:textId="04A792BD" w:rsidR="00862482" w:rsidRPr="00862482" w:rsidRDefault="00862482" w:rsidP="007811BD">
      <w:pPr>
        <w:spacing w:line="360" w:lineRule="auto"/>
        <w:rPr>
          <w:rFonts w:ascii="Segoe UI" w:eastAsia="Calibri" w:hAnsi="Segoe UI" w:cs="Segoe UI"/>
          <w:b/>
          <w:color w:val="000000"/>
          <w:u w:color="000000"/>
          <w:bdr w:val="nil"/>
          <w:lang w:val="cs-CZ" w:eastAsia="en-GB"/>
        </w:rPr>
      </w:pPr>
      <w:r w:rsidRPr="00862482">
        <w:rPr>
          <w:rFonts w:ascii="Segoe UI" w:eastAsia="Calibri" w:hAnsi="Segoe UI" w:cs="Segoe UI"/>
          <w:b/>
          <w:color w:val="000000"/>
          <w:u w:color="000000"/>
          <w:bdr w:val="nil"/>
          <w:lang w:val="cs-CZ" w:eastAsia="en-GB"/>
        </w:rPr>
        <w:t>O</w:t>
      </w:r>
      <w:r>
        <w:rPr>
          <w:rFonts w:ascii="Segoe UI" w:eastAsia="Calibri" w:hAnsi="Segoe UI" w:cs="Segoe UI"/>
          <w:b/>
          <w:color w:val="000000"/>
          <w:u w:color="000000"/>
          <w:bdr w:val="nil"/>
          <w:lang w:val="cs-CZ" w:eastAsia="en-GB"/>
        </w:rPr>
        <w:t xml:space="preserve"> společnosti</w:t>
      </w:r>
      <w:r w:rsidRPr="00862482">
        <w:rPr>
          <w:rFonts w:ascii="Segoe UI" w:eastAsia="Calibri" w:hAnsi="Segoe UI" w:cs="Segoe UI"/>
          <w:b/>
          <w:color w:val="000000"/>
          <w:u w:color="000000"/>
          <w:bdr w:val="nil"/>
          <w:lang w:val="cs-CZ" w:eastAsia="en-GB"/>
        </w:rPr>
        <w:t xml:space="preserve"> Visa Inc.</w:t>
      </w:r>
    </w:p>
    <w:p w14:paraId="280D81BD" w14:textId="393E6BEF" w:rsidR="00862482" w:rsidRPr="00862482" w:rsidRDefault="00862482" w:rsidP="00862482">
      <w:pPr>
        <w:jc w:val="both"/>
        <w:rPr>
          <w:rFonts w:ascii="Segoe UI" w:hAnsi="Segoe UI" w:cs="Segoe UI"/>
          <w:lang w:val="cs-CZ"/>
        </w:rPr>
      </w:pPr>
      <w:r w:rsidRPr="00862482">
        <w:rPr>
          <w:rFonts w:ascii="Segoe UI" w:hAnsi="Segoe UI" w:cs="Segoe UI"/>
          <w:lang w:val="cs-CZ"/>
        </w:rPr>
        <w:t>Visa Inc. (NYSE: V) je světovou jedničkou v oblasti digitálních plateb. Jejím posláním je propojit svět prostřednictvím inovativní, spolehlivé a bezpečné platební sítě, umožňující jednotlivcům, podnikům a ekonomikám prosperovat. Společnost provozuje jednu z nejvyspělejších proce</w:t>
      </w:r>
      <w:r w:rsidR="00A91B0B">
        <w:rPr>
          <w:rFonts w:ascii="Segoe UI" w:hAnsi="Segoe UI" w:cs="Segoe UI"/>
          <w:lang w:val="cs-CZ"/>
        </w:rPr>
        <w:t>s</w:t>
      </w:r>
      <w:r w:rsidRPr="00862482">
        <w:rPr>
          <w:rFonts w:ascii="Segoe UI" w:hAnsi="Segoe UI" w:cs="Segoe UI"/>
          <w:lang w:val="cs-CZ"/>
        </w:rPr>
        <w:t xml:space="preserve">ingových sítí na světě – VisaNet. Ta umožňuje bezpečný a spolehlivý průběh plateb po celém světě a dokáže zpracovat více než 65 tisíc transakcí za sekundu. Soustavné zaměření společnosti na inovace je katalyzátorem rychlého růstu connected commerce a hnací silou v cestě za bezhotovostní budoucností pro každého a na jakémkoli místě. V době, kdy svět přechází z analogového systému na digitální, společnost Visa paralelně digitalizuje vlastní značku, produkty a procesingovou síť tak, aby formovala budoucnost placení v digitálním světě. Pro více informací navštivte </w:t>
      </w:r>
      <w:hyperlink r:id="rId9" w:history="1">
        <w:r w:rsidRPr="00862482">
          <w:rPr>
            <w:rStyle w:val="Hypertextovodkaz"/>
            <w:rFonts w:ascii="Segoe UI" w:hAnsi="Segoe UI" w:cs="Segoe UI"/>
            <w:lang w:val="cs-CZ"/>
          </w:rPr>
          <w:t>www.visaeurope.com</w:t>
        </w:r>
      </w:hyperlink>
      <w:r w:rsidRPr="00862482">
        <w:rPr>
          <w:rStyle w:val="s22"/>
          <w:rFonts w:ascii="Segoe UI" w:hAnsi="Segoe UI" w:cs="Segoe UI"/>
          <w:lang w:val="cs-CZ"/>
        </w:rPr>
        <w:t>, blog Visa Vision (</w:t>
      </w:r>
      <w:hyperlink r:id="rId10" w:history="1">
        <w:r w:rsidRPr="00862482">
          <w:rPr>
            <w:rStyle w:val="Hypertextovodkaz"/>
            <w:rFonts w:ascii="Segoe UI" w:hAnsi="Segoe UI" w:cs="Segoe UI"/>
            <w:lang w:val="cs-CZ"/>
          </w:rPr>
          <w:t>www.vision.visaeurope.com</w:t>
        </w:r>
      </w:hyperlink>
      <w:r w:rsidRPr="00862482">
        <w:rPr>
          <w:rFonts w:ascii="Segoe UI" w:hAnsi="Segoe UI" w:cs="Segoe UI"/>
          <w:lang w:val="cs-CZ"/>
        </w:rPr>
        <w:t xml:space="preserve">) a </w:t>
      </w:r>
      <w:hyperlink r:id="rId11" w:history="1">
        <w:r w:rsidRPr="00862482">
          <w:rPr>
            <w:rStyle w:val="Hypertextovodkaz"/>
            <w:rFonts w:ascii="Segoe UI" w:hAnsi="Segoe UI" w:cs="Segoe UI"/>
            <w:lang w:val="cs-CZ"/>
          </w:rPr>
          <w:t>@VisaInEurope</w:t>
        </w:r>
      </w:hyperlink>
      <w:r w:rsidRPr="00862482">
        <w:rPr>
          <w:rFonts w:ascii="Segoe UI" w:hAnsi="Segoe UI" w:cs="Segoe UI"/>
          <w:lang w:val="cs-CZ"/>
        </w:rPr>
        <w:t>.</w:t>
      </w:r>
    </w:p>
    <w:p w14:paraId="659496B7" w14:textId="77777777" w:rsidR="00862482" w:rsidRDefault="00862482" w:rsidP="00862482">
      <w:pPr>
        <w:spacing w:line="312" w:lineRule="auto"/>
        <w:rPr>
          <w:rFonts w:ascii="Segoe UI" w:hAnsi="Segoe UI" w:cs="Segoe UI"/>
          <w:b/>
          <w:lang w:val="cs-CZ"/>
        </w:rPr>
      </w:pPr>
    </w:p>
    <w:p w14:paraId="5C3EA020" w14:textId="77777777" w:rsidR="00862482" w:rsidRPr="00C61A9E" w:rsidRDefault="00862482" w:rsidP="00862482">
      <w:pPr>
        <w:spacing w:line="312" w:lineRule="auto"/>
        <w:rPr>
          <w:rFonts w:ascii="Segoe UI" w:hAnsi="Segoe UI" w:cs="Segoe UI"/>
          <w:b/>
          <w:lang w:val="cs-CZ"/>
        </w:rPr>
      </w:pPr>
      <w:r w:rsidRPr="00C61A9E">
        <w:rPr>
          <w:rFonts w:ascii="Segoe UI" w:hAnsi="Segoe UI" w:cs="Segoe UI"/>
          <w:b/>
          <w:lang w:val="cs-CZ"/>
        </w:rPr>
        <w:t xml:space="preserve">Kontakty: </w:t>
      </w:r>
    </w:p>
    <w:p w14:paraId="6991E322" w14:textId="77777777" w:rsidR="00862482" w:rsidRPr="00C61A9E" w:rsidRDefault="00862482" w:rsidP="00862482">
      <w:pPr>
        <w:pStyle w:val="Standard"/>
        <w:jc w:val="both"/>
        <w:rPr>
          <w:rFonts w:cs="Segoe UI"/>
          <w:color w:val="auto"/>
          <w:sz w:val="22"/>
          <w:szCs w:val="22"/>
          <w:lang w:val="cs-CZ"/>
        </w:rPr>
      </w:pPr>
      <w:r w:rsidRPr="00C61A9E">
        <w:rPr>
          <w:rFonts w:cs="Segoe UI"/>
          <w:color w:val="auto"/>
          <w:sz w:val="22"/>
          <w:szCs w:val="22"/>
          <w:lang w:val="cs-CZ"/>
        </w:rPr>
        <w:t>Martin Hajný</w:t>
      </w:r>
      <w:r w:rsidRPr="00C61A9E">
        <w:rPr>
          <w:rFonts w:cs="Segoe UI"/>
          <w:color w:val="auto"/>
          <w:sz w:val="22"/>
          <w:szCs w:val="22"/>
          <w:lang w:val="cs-CZ"/>
        </w:rPr>
        <w:tab/>
      </w:r>
    </w:p>
    <w:p w14:paraId="1CC384B1" w14:textId="77777777" w:rsidR="00862482" w:rsidRPr="00C61A9E" w:rsidRDefault="00862482" w:rsidP="00862482">
      <w:pPr>
        <w:pStyle w:val="Standard"/>
        <w:jc w:val="both"/>
        <w:rPr>
          <w:rFonts w:cs="Segoe UI"/>
          <w:color w:val="auto"/>
          <w:sz w:val="22"/>
          <w:szCs w:val="22"/>
          <w:lang w:val="cs-CZ"/>
        </w:rPr>
      </w:pPr>
      <w:r w:rsidRPr="00C61A9E">
        <w:rPr>
          <w:rFonts w:cs="Segoe UI"/>
          <w:color w:val="auto"/>
          <w:sz w:val="22"/>
          <w:szCs w:val="22"/>
          <w:lang w:val="cs-CZ"/>
        </w:rPr>
        <w:t xml:space="preserve">Email: </w:t>
      </w:r>
      <w:hyperlink r:id="rId12" w:history="1">
        <w:r w:rsidRPr="00C61A9E">
          <w:rPr>
            <w:rStyle w:val="Hypertextovodkaz"/>
            <w:rFonts w:cs="Segoe UI"/>
            <w:sz w:val="22"/>
            <w:szCs w:val="22"/>
            <w:lang w:val="cs-CZ"/>
          </w:rPr>
          <w:t>martin.hajny@grayling.com</w:t>
        </w:r>
      </w:hyperlink>
    </w:p>
    <w:p w14:paraId="6C4F714C" w14:textId="3341B42E" w:rsidR="003E5918" w:rsidRPr="00862482" w:rsidRDefault="00862482" w:rsidP="00862482">
      <w:pPr>
        <w:pStyle w:val="Standard"/>
        <w:jc w:val="both"/>
        <w:rPr>
          <w:rFonts w:cs="Segoe UI"/>
          <w:color w:val="auto"/>
          <w:sz w:val="22"/>
          <w:szCs w:val="22"/>
          <w:lang w:val="cs-CZ"/>
        </w:rPr>
      </w:pPr>
      <w:r w:rsidRPr="00C61A9E">
        <w:rPr>
          <w:rFonts w:cs="Segoe UI"/>
          <w:color w:val="auto"/>
          <w:sz w:val="22"/>
          <w:szCs w:val="22"/>
          <w:lang w:val="cs-CZ"/>
        </w:rPr>
        <w:t>Tel.: 775 708</w:t>
      </w:r>
      <w:r>
        <w:rPr>
          <w:rFonts w:cs="Segoe UI"/>
          <w:color w:val="auto"/>
          <w:sz w:val="22"/>
          <w:szCs w:val="22"/>
          <w:lang w:val="cs-CZ"/>
        </w:rPr>
        <w:t> </w:t>
      </w:r>
      <w:r w:rsidRPr="00C61A9E">
        <w:rPr>
          <w:rFonts w:cs="Segoe UI"/>
          <w:color w:val="auto"/>
          <w:sz w:val="22"/>
          <w:szCs w:val="22"/>
          <w:lang w:val="cs-CZ"/>
        </w:rPr>
        <w:t>043</w:t>
      </w:r>
      <w:r w:rsidR="0069781A" w:rsidRPr="00862482">
        <w:rPr>
          <w:rFonts w:cs="Segoe UI"/>
          <w:b/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 wp14:anchorId="2D19F961" wp14:editId="5880D74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1" name="Picture 1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E5918" w:rsidRPr="00862482" w:rsidSect="00E33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C871E" w14:textId="77777777" w:rsidR="00290960" w:rsidRDefault="00290960" w:rsidP="00B421C1">
      <w:pPr>
        <w:spacing w:after="0" w:line="240" w:lineRule="auto"/>
      </w:pPr>
      <w:r>
        <w:separator/>
      </w:r>
    </w:p>
  </w:endnote>
  <w:endnote w:type="continuationSeparator" w:id="0">
    <w:p w14:paraId="21DE60C4" w14:textId="77777777" w:rsidR="00290960" w:rsidRDefault="00290960" w:rsidP="00B4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EF9BB" w14:textId="77777777" w:rsidR="00290960" w:rsidRDefault="00290960" w:rsidP="00B421C1">
      <w:pPr>
        <w:spacing w:after="0" w:line="240" w:lineRule="auto"/>
      </w:pPr>
      <w:r>
        <w:separator/>
      </w:r>
    </w:p>
  </w:footnote>
  <w:footnote w:type="continuationSeparator" w:id="0">
    <w:p w14:paraId="2AB3E07F" w14:textId="77777777" w:rsidR="00290960" w:rsidRDefault="00290960" w:rsidP="00B421C1">
      <w:pPr>
        <w:spacing w:after="0" w:line="240" w:lineRule="auto"/>
      </w:pPr>
      <w:r>
        <w:continuationSeparator/>
      </w:r>
    </w:p>
  </w:footnote>
  <w:footnote w:id="1">
    <w:p w14:paraId="21CA4570" w14:textId="77777777" w:rsidR="00466208" w:rsidRPr="00113D70" w:rsidRDefault="00466208" w:rsidP="00466208">
      <w:pPr>
        <w:pStyle w:val="Textpoznpodarou"/>
        <w:rPr>
          <w:rFonts w:ascii="Segoe UI" w:hAnsi="Segoe UI" w:cs="Segoe UI"/>
          <w:sz w:val="18"/>
          <w:szCs w:val="18"/>
          <w:lang w:val="cs-CZ"/>
        </w:rPr>
      </w:pPr>
      <w:r w:rsidRPr="00113D70">
        <w:rPr>
          <w:rStyle w:val="Znakapoznpodarou"/>
          <w:rFonts w:ascii="Segoe UI" w:hAnsi="Segoe UI" w:cs="Segoe UI"/>
          <w:sz w:val="18"/>
          <w:szCs w:val="18"/>
          <w:lang w:val="cs-CZ"/>
        </w:rPr>
        <w:footnoteRef/>
      </w:r>
      <w:r w:rsidRPr="00113D70">
        <w:rPr>
          <w:rFonts w:ascii="Segoe UI" w:hAnsi="Segoe UI" w:cs="Segoe UI"/>
          <w:sz w:val="18"/>
          <w:szCs w:val="18"/>
          <w:lang w:val="cs-CZ"/>
        </w:rPr>
        <w:t xml:space="preserve"> </w:t>
      </w:r>
      <w:r w:rsidRPr="00113D70">
        <w:rPr>
          <w:rFonts w:ascii="Segoe UI" w:eastAsia="Batang" w:hAnsi="Segoe UI" w:cs="Segoe UI"/>
          <w:bCs/>
          <w:sz w:val="18"/>
          <w:szCs w:val="18"/>
          <w:lang w:val="cs-CZ" w:eastAsia="ko-KR"/>
        </w:rPr>
        <w:t>Průzkum</w:t>
      </w:r>
      <w:r>
        <w:rPr>
          <w:rFonts w:ascii="Segoe UI" w:eastAsia="Batang" w:hAnsi="Segoe UI" w:cs="Segoe UI"/>
          <w:bCs/>
          <w:sz w:val="18"/>
          <w:szCs w:val="18"/>
          <w:lang w:val="cs-CZ" w:eastAsia="ko-KR"/>
        </w:rPr>
        <w:t xml:space="preserve"> Visa</w:t>
      </w:r>
      <w:r w:rsidRPr="00113D70">
        <w:rPr>
          <w:rFonts w:ascii="Segoe UI" w:eastAsia="Batang" w:hAnsi="Segoe UI" w:cs="Segoe UI"/>
          <w:bCs/>
          <w:sz w:val="18"/>
          <w:szCs w:val="18"/>
          <w:lang w:val="cs-CZ" w:eastAsia="ko-KR"/>
        </w:rPr>
        <w:t xml:space="preserve"> o digitálních platbách probíhal ve spolupráci se společností Populus během června a července</w:t>
      </w:r>
      <w:r w:rsidRPr="00113D70">
        <w:rPr>
          <w:rFonts w:ascii="Segoe UI" w:hAnsi="Segoe UI" w:cs="Segoe UI"/>
          <w:color w:val="000000"/>
          <w:sz w:val="18"/>
          <w:szCs w:val="18"/>
          <w:lang w:val="cs-CZ"/>
        </w:rPr>
        <w:t xml:space="preserve"> 2017 ve 22 evropských státech: Rakousku, Belgii, Bulharsku, České republice, Dánsku, Finsku, Francii, Německu, Řecku, Irsku, Izraeli, Itálii, Nizozemsku, Norsku, Polsku, Portugalsku, Sl</w:t>
      </w:r>
      <w:r>
        <w:rPr>
          <w:rFonts w:ascii="Segoe UI" w:hAnsi="Segoe UI" w:cs="Segoe UI"/>
          <w:color w:val="000000"/>
          <w:sz w:val="18"/>
          <w:szCs w:val="18"/>
          <w:lang w:val="cs-CZ"/>
        </w:rPr>
        <w:t>o</w:t>
      </w:r>
      <w:r w:rsidRPr="00113D70">
        <w:rPr>
          <w:rFonts w:ascii="Segoe UI" w:hAnsi="Segoe UI" w:cs="Segoe UI"/>
          <w:color w:val="000000"/>
          <w:sz w:val="18"/>
          <w:szCs w:val="18"/>
          <w:lang w:val="cs-CZ"/>
        </w:rPr>
        <w:t>vensku, Španělsku, Švédsku, Švýcarsku, Turecku a Spojeném království. Celkový vzorek čítal 42 308 osob s průměrným počtem 2000 respo</w:t>
      </w:r>
      <w:r>
        <w:rPr>
          <w:rFonts w:ascii="Segoe UI" w:hAnsi="Segoe UI" w:cs="Segoe UI"/>
          <w:color w:val="000000"/>
          <w:sz w:val="18"/>
          <w:szCs w:val="18"/>
          <w:lang w:val="cs-CZ"/>
        </w:rPr>
        <w:t>n</w:t>
      </w:r>
      <w:r w:rsidRPr="00113D70">
        <w:rPr>
          <w:rFonts w:ascii="Segoe UI" w:hAnsi="Segoe UI" w:cs="Segoe UI"/>
          <w:color w:val="000000"/>
          <w:sz w:val="18"/>
          <w:szCs w:val="18"/>
          <w:lang w:val="cs-CZ"/>
        </w:rPr>
        <w:t xml:space="preserve">dentů na zemi.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BB2"/>
    <w:multiLevelType w:val="hybridMultilevel"/>
    <w:tmpl w:val="63E47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7DA8"/>
    <w:multiLevelType w:val="hybridMultilevel"/>
    <w:tmpl w:val="F782B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95610"/>
    <w:multiLevelType w:val="hybridMultilevel"/>
    <w:tmpl w:val="BE380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6D0C"/>
    <w:multiLevelType w:val="hybridMultilevel"/>
    <w:tmpl w:val="D93A1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82F7F"/>
    <w:multiLevelType w:val="hybridMultilevel"/>
    <w:tmpl w:val="A5DC5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C1EF9"/>
    <w:multiLevelType w:val="hybridMultilevel"/>
    <w:tmpl w:val="DCDC73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AA4E91"/>
    <w:multiLevelType w:val="hybridMultilevel"/>
    <w:tmpl w:val="CBA067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55859"/>
    <w:multiLevelType w:val="hybridMultilevel"/>
    <w:tmpl w:val="1E0CF1F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6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</w:abstractNum>
  <w:abstractNum w:abstractNumId="8" w15:restartNumberingAfterBreak="0">
    <w:nsid w:val="2149212F"/>
    <w:multiLevelType w:val="hybridMultilevel"/>
    <w:tmpl w:val="93849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6A533A"/>
    <w:multiLevelType w:val="hybridMultilevel"/>
    <w:tmpl w:val="50425E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70812"/>
    <w:multiLevelType w:val="hybridMultilevel"/>
    <w:tmpl w:val="8C786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61AED"/>
    <w:multiLevelType w:val="hybridMultilevel"/>
    <w:tmpl w:val="5CB89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358E0"/>
    <w:multiLevelType w:val="hybridMultilevel"/>
    <w:tmpl w:val="BCFCC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C153F"/>
    <w:multiLevelType w:val="hybridMultilevel"/>
    <w:tmpl w:val="87B21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37768"/>
    <w:multiLevelType w:val="hybridMultilevel"/>
    <w:tmpl w:val="2474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65DA9"/>
    <w:multiLevelType w:val="hybridMultilevel"/>
    <w:tmpl w:val="AC6E7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590246"/>
    <w:multiLevelType w:val="hybridMultilevel"/>
    <w:tmpl w:val="AAD0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E0D0A"/>
    <w:multiLevelType w:val="hybridMultilevel"/>
    <w:tmpl w:val="EEA83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744EC6"/>
    <w:multiLevelType w:val="hybridMultilevel"/>
    <w:tmpl w:val="F42A8C18"/>
    <w:lvl w:ilvl="0" w:tplc="E0826CCA">
      <w:start w:val="1"/>
      <w:numFmt w:val="bullet"/>
      <w:pStyle w:val="SecondLevel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03045"/>
    <w:multiLevelType w:val="hybridMultilevel"/>
    <w:tmpl w:val="FFE0C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C71E4"/>
    <w:multiLevelType w:val="hybridMultilevel"/>
    <w:tmpl w:val="2D4E9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14"/>
  </w:num>
  <w:num w:numId="9">
    <w:abstractNumId w:val="20"/>
  </w:num>
  <w:num w:numId="10">
    <w:abstractNumId w:val="9"/>
  </w:num>
  <w:num w:numId="11">
    <w:abstractNumId w:val="17"/>
  </w:num>
  <w:num w:numId="12">
    <w:abstractNumId w:val="3"/>
  </w:num>
  <w:num w:numId="13">
    <w:abstractNumId w:val="19"/>
  </w:num>
  <w:num w:numId="14">
    <w:abstractNumId w:val="15"/>
  </w:num>
  <w:num w:numId="15">
    <w:abstractNumId w:val="4"/>
  </w:num>
  <w:num w:numId="16">
    <w:abstractNumId w:val="0"/>
  </w:num>
  <w:num w:numId="17">
    <w:abstractNumId w:val="2"/>
  </w:num>
  <w:num w:numId="18">
    <w:abstractNumId w:val="1"/>
  </w:num>
  <w:num w:numId="19">
    <w:abstractNumId w:val="16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AF"/>
    <w:rsid w:val="000046B1"/>
    <w:rsid w:val="00004B96"/>
    <w:rsid w:val="0001496E"/>
    <w:rsid w:val="00021B62"/>
    <w:rsid w:val="0002272F"/>
    <w:rsid w:val="00022D9B"/>
    <w:rsid w:val="0002356E"/>
    <w:rsid w:val="00034A0D"/>
    <w:rsid w:val="00037BD7"/>
    <w:rsid w:val="000472CD"/>
    <w:rsid w:val="00056569"/>
    <w:rsid w:val="0006691A"/>
    <w:rsid w:val="00073EDA"/>
    <w:rsid w:val="0008685D"/>
    <w:rsid w:val="00091F2B"/>
    <w:rsid w:val="0009696D"/>
    <w:rsid w:val="000A42E2"/>
    <w:rsid w:val="000B1D9C"/>
    <w:rsid w:val="000B2B2A"/>
    <w:rsid w:val="000C01C9"/>
    <w:rsid w:val="000C1F50"/>
    <w:rsid w:val="000C3E77"/>
    <w:rsid w:val="000D583E"/>
    <w:rsid w:val="000E3FA7"/>
    <w:rsid w:val="000F06FB"/>
    <w:rsid w:val="000F3148"/>
    <w:rsid w:val="000F3A84"/>
    <w:rsid w:val="000F4F39"/>
    <w:rsid w:val="000F6730"/>
    <w:rsid w:val="000F7047"/>
    <w:rsid w:val="001005B7"/>
    <w:rsid w:val="00101BEC"/>
    <w:rsid w:val="00107ECA"/>
    <w:rsid w:val="00113D70"/>
    <w:rsid w:val="00132BCF"/>
    <w:rsid w:val="00140E27"/>
    <w:rsid w:val="00146CDD"/>
    <w:rsid w:val="0015144C"/>
    <w:rsid w:val="00163E68"/>
    <w:rsid w:val="00165A38"/>
    <w:rsid w:val="00170377"/>
    <w:rsid w:val="00174155"/>
    <w:rsid w:val="00180FBE"/>
    <w:rsid w:val="00182EF5"/>
    <w:rsid w:val="00190068"/>
    <w:rsid w:val="001A38D3"/>
    <w:rsid w:val="001B02E2"/>
    <w:rsid w:val="001D424B"/>
    <w:rsid w:val="001E011A"/>
    <w:rsid w:val="001E1DAD"/>
    <w:rsid w:val="001E4482"/>
    <w:rsid w:val="001E6728"/>
    <w:rsid w:val="001F6B8F"/>
    <w:rsid w:val="001F74DF"/>
    <w:rsid w:val="00206CE0"/>
    <w:rsid w:val="00220E64"/>
    <w:rsid w:val="00221EB3"/>
    <w:rsid w:val="00235688"/>
    <w:rsid w:val="00242E85"/>
    <w:rsid w:val="00246D73"/>
    <w:rsid w:val="0026189F"/>
    <w:rsid w:val="00264253"/>
    <w:rsid w:val="00280B84"/>
    <w:rsid w:val="0028174A"/>
    <w:rsid w:val="00287296"/>
    <w:rsid w:val="00290664"/>
    <w:rsid w:val="00290960"/>
    <w:rsid w:val="002935BD"/>
    <w:rsid w:val="002B09E0"/>
    <w:rsid w:val="002C3BDB"/>
    <w:rsid w:val="002C7D30"/>
    <w:rsid w:val="002D1EBD"/>
    <w:rsid w:val="002E0334"/>
    <w:rsid w:val="002E05BE"/>
    <w:rsid w:val="002E4F98"/>
    <w:rsid w:val="002E5C82"/>
    <w:rsid w:val="002F2319"/>
    <w:rsid w:val="002F6305"/>
    <w:rsid w:val="00307A16"/>
    <w:rsid w:val="00311984"/>
    <w:rsid w:val="00321D13"/>
    <w:rsid w:val="00326A08"/>
    <w:rsid w:val="00340B6B"/>
    <w:rsid w:val="0034752C"/>
    <w:rsid w:val="0035626D"/>
    <w:rsid w:val="00364C5A"/>
    <w:rsid w:val="003676CD"/>
    <w:rsid w:val="00371175"/>
    <w:rsid w:val="003733E0"/>
    <w:rsid w:val="003873B3"/>
    <w:rsid w:val="00392FCB"/>
    <w:rsid w:val="003936D7"/>
    <w:rsid w:val="00395E49"/>
    <w:rsid w:val="00395F5E"/>
    <w:rsid w:val="003A2E81"/>
    <w:rsid w:val="003A7F6F"/>
    <w:rsid w:val="003B47E2"/>
    <w:rsid w:val="003B6F27"/>
    <w:rsid w:val="003B7DDC"/>
    <w:rsid w:val="003C2BC2"/>
    <w:rsid w:val="003C3716"/>
    <w:rsid w:val="003C735C"/>
    <w:rsid w:val="003D5FD5"/>
    <w:rsid w:val="003E0EDF"/>
    <w:rsid w:val="003E33BA"/>
    <w:rsid w:val="003E5918"/>
    <w:rsid w:val="003E6EC5"/>
    <w:rsid w:val="003E7F5F"/>
    <w:rsid w:val="003F68B8"/>
    <w:rsid w:val="00413BC9"/>
    <w:rsid w:val="004218B4"/>
    <w:rsid w:val="00424743"/>
    <w:rsid w:val="00435527"/>
    <w:rsid w:val="00436DF6"/>
    <w:rsid w:val="00453994"/>
    <w:rsid w:val="00454FD2"/>
    <w:rsid w:val="00461424"/>
    <w:rsid w:val="00462930"/>
    <w:rsid w:val="00466208"/>
    <w:rsid w:val="00474EC8"/>
    <w:rsid w:val="00482F6B"/>
    <w:rsid w:val="00483317"/>
    <w:rsid w:val="00485A93"/>
    <w:rsid w:val="004969DA"/>
    <w:rsid w:val="00496D7B"/>
    <w:rsid w:val="004A094A"/>
    <w:rsid w:val="004A2BC4"/>
    <w:rsid w:val="004B7B2B"/>
    <w:rsid w:val="004C1344"/>
    <w:rsid w:val="004C1FF2"/>
    <w:rsid w:val="004C3110"/>
    <w:rsid w:val="004D2EFD"/>
    <w:rsid w:val="004D336C"/>
    <w:rsid w:val="004D3805"/>
    <w:rsid w:val="004D6A97"/>
    <w:rsid w:val="004E3F75"/>
    <w:rsid w:val="004F1868"/>
    <w:rsid w:val="004F4A76"/>
    <w:rsid w:val="004F62CB"/>
    <w:rsid w:val="005114A2"/>
    <w:rsid w:val="0052326C"/>
    <w:rsid w:val="0053355E"/>
    <w:rsid w:val="00541ADD"/>
    <w:rsid w:val="00545FF1"/>
    <w:rsid w:val="005506A8"/>
    <w:rsid w:val="00555509"/>
    <w:rsid w:val="00557FEC"/>
    <w:rsid w:val="00562DA0"/>
    <w:rsid w:val="00565A2F"/>
    <w:rsid w:val="00574446"/>
    <w:rsid w:val="00585464"/>
    <w:rsid w:val="00590259"/>
    <w:rsid w:val="00591818"/>
    <w:rsid w:val="005918F5"/>
    <w:rsid w:val="005A1DD2"/>
    <w:rsid w:val="005A36E5"/>
    <w:rsid w:val="005B4A77"/>
    <w:rsid w:val="005C5701"/>
    <w:rsid w:val="005D2217"/>
    <w:rsid w:val="005D4D4A"/>
    <w:rsid w:val="005F4C36"/>
    <w:rsid w:val="00601418"/>
    <w:rsid w:val="00601746"/>
    <w:rsid w:val="00605B96"/>
    <w:rsid w:val="006102A4"/>
    <w:rsid w:val="0061114A"/>
    <w:rsid w:val="00613796"/>
    <w:rsid w:val="0062143A"/>
    <w:rsid w:val="006249EA"/>
    <w:rsid w:val="00624AD0"/>
    <w:rsid w:val="0062733B"/>
    <w:rsid w:val="00627B71"/>
    <w:rsid w:val="006326B9"/>
    <w:rsid w:val="00632A79"/>
    <w:rsid w:val="0065578E"/>
    <w:rsid w:val="00674803"/>
    <w:rsid w:val="0067603A"/>
    <w:rsid w:val="00681194"/>
    <w:rsid w:val="006859DD"/>
    <w:rsid w:val="006873C0"/>
    <w:rsid w:val="00692FA5"/>
    <w:rsid w:val="00696698"/>
    <w:rsid w:val="00696991"/>
    <w:rsid w:val="0069781A"/>
    <w:rsid w:val="006A159C"/>
    <w:rsid w:val="006A18E3"/>
    <w:rsid w:val="006A3B2C"/>
    <w:rsid w:val="006A4954"/>
    <w:rsid w:val="006A6A4F"/>
    <w:rsid w:val="006B42C2"/>
    <w:rsid w:val="006B7A9C"/>
    <w:rsid w:val="006D0F5D"/>
    <w:rsid w:val="006D2316"/>
    <w:rsid w:val="006D3777"/>
    <w:rsid w:val="006F1CCD"/>
    <w:rsid w:val="00706BA1"/>
    <w:rsid w:val="007175F3"/>
    <w:rsid w:val="00717AA7"/>
    <w:rsid w:val="00717B79"/>
    <w:rsid w:val="00722FD6"/>
    <w:rsid w:val="00724888"/>
    <w:rsid w:val="00725884"/>
    <w:rsid w:val="00731CE4"/>
    <w:rsid w:val="0073266F"/>
    <w:rsid w:val="007345EF"/>
    <w:rsid w:val="007353EE"/>
    <w:rsid w:val="00740575"/>
    <w:rsid w:val="00744154"/>
    <w:rsid w:val="007512D7"/>
    <w:rsid w:val="00752304"/>
    <w:rsid w:val="00764CAB"/>
    <w:rsid w:val="007811BD"/>
    <w:rsid w:val="00793068"/>
    <w:rsid w:val="0079327C"/>
    <w:rsid w:val="007A6056"/>
    <w:rsid w:val="007A6900"/>
    <w:rsid w:val="007A7CAE"/>
    <w:rsid w:val="007B1DA7"/>
    <w:rsid w:val="007C71B5"/>
    <w:rsid w:val="007C7269"/>
    <w:rsid w:val="007D1D21"/>
    <w:rsid w:val="007D3F28"/>
    <w:rsid w:val="007E2706"/>
    <w:rsid w:val="007E74B9"/>
    <w:rsid w:val="007F575F"/>
    <w:rsid w:val="00801419"/>
    <w:rsid w:val="008169C3"/>
    <w:rsid w:val="008179C9"/>
    <w:rsid w:val="0082362D"/>
    <w:rsid w:val="00831A2E"/>
    <w:rsid w:val="00834225"/>
    <w:rsid w:val="00835895"/>
    <w:rsid w:val="0084156E"/>
    <w:rsid w:val="00843BA4"/>
    <w:rsid w:val="008511E7"/>
    <w:rsid w:val="00851AFB"/>
    <w:rsid w:val="00853896"/>
    <w:rsid w:val="00856E0C"/>
    <w:rsid w:val="00857E47"/>
    <w:rsid w:val="00862482"/>
    <w:rsid w:val="00872846"/>
    <w:rsid w:val="00872920"/>
    <w:rsid w:val="00881C25"/>
    <w:rsid w:val="00884CD6"/>
    <w:rsid w:val="00887451"/>
    <w:rsid w:val="00891B69"/>
    <w:rsid w:val="008A4A7B"/>
    <w:rsid w:val="008A65F8"/>
    <w:rsid w:val="008B3C3F"/>
    <w:rsid w:val="008C2171"/>
    <w:rsid w:val="008C6A1A"/>
    <w:rsid w:val="008E1538"/>
    <w:rsid w:val="008E6140"/>
    <w:rsid w:val="008F3CDC"/>
    <w:rsid w:val="00913D5B"/>
    <w:rsid w:val="0091717F"/>
    <w:rsid w:val="00931AEE"/>
    <w:rsid w:val="00936568"/>
    <w:rsid w:val="009518B6"/>
    <w:rsid w:val="00953A63"/>
    <w:rsid w:val="00953EF9"/>
    <w:rsid w:val="00975C02"/>
    <w:rsid w:val="00976AE7"/>
    <w:rsid w:val="009840F0"/>
    <w:rsid w:val="00984969"/>
    <w:rsid w:val="009927C4"/>
    <w:rsid w:val="009B0AE4"/>
    <w:rsid w:val="009B0CAF"/>
    <w:rsid w:val="009B518F"/>
    <w:rsid w:val="009B6159"/>
    <w:rsid w:val="009C4D53"/>
    <w:rsid w:val="009C7D5D"/>
    <w:rsid w:val="009D2F95"/>
    <w:rsid w:val="009F55DD"/>
    <w:rsid w:val="00A140EC"/>
    <w:rsid w:val="00A14E4D"/>
    <w:rsid w:val="00A15A90"/>
    <w:rsid w:val="00A23D37"/>
    <w:rsid w:val="00A306D1"/>
    <w:rsid w:val="00A30A47"/>
    <w:rsid w:val="00A461B1"/>
    <w:rsid w:val="00A46DE0"/>
    <w:rsid w:val="00A51F8C"/>
    <w:rsid w:val="00A56AB6"/>
    <w:rsid w:val="00A635B5"/>
    <w:rsid w:val="00A6767C"/>
    <w:rsid w:val="00A70089"/>
    <w:rsid w:val="00A77F4C"/>
    <w:rsid w:val="00A83D6D"/>
    <w:rsid w:val="00A91B0B"/>
    <w:rsid w:val="00A928BA"/>
    <w:rsid w:val="00A96064"/>
    <w:rsid w:val="00AA16AC"/>
    <w:rsid w:val="00AA28AE"/>
    <w:rsid w:val="00AA48D3"/>
    <w:rsid w:val="00AB696D"/>
    <w:rsid w:val="00AB752E"/>
    <w:rsid w:val="00AC30A3"/>
    <w:rsid w:val="00AC6B98"/>
    <w:rsid w:val="00AC72BE"/>
    <w:rsid w:val="00AD4D2C"/>
    <w:rsid w:val="00AE1104"/>
    <w:rsid w:val="00AE1AC4"/>
    <w:rsid w:val="00AE4D13"/>
    <w:rsid w:val="00AE79DA"/>
    <w:rsid w:val="00AF2657"/>
    <w:rsid w:val="00B06800"/>
    <w:rsid w:val="00B11228"/>
    <w:rsid w:val="00B1294B"/>
    <w:rsid w:val="00B24CF0"/>
    <w:rsid w:val="00B272BD"/>
    <w:rsid w:val="00B421C1"/>
    <w:rsid w:val="00B45B78"/>
    <w:rsid w:val="00B46708"/>
    <w:rsid w:val="00B51B56"/>
    <w:rsid w:val="00B5299B"/>
    <w:rsid w:val="00B529C4"/>
    <w:rsid w:val="00B54229"/>
    <w:rsid w:val="00B5498D"/>
    <w:rsid w:val="00B573B5"/>
    <w:rsid w:val="00B64980"/>
    <w:rsid w:val="00B8236B"/>
    <w:rsid w:val="00B951A8"/>
    <w:rsid w:val="00B9683C"/>
    <w:rsid w:val="00BA0CE0"/>
    <w:rsid w:val="00BA5CA0"/>
    <w:rsid w:val="00BB292B"/>
    <w:rsid w:val="00BB613B"/>
    <w:rsid w:val="00BC3A17"/>
    <w:rsid w:val="00BE54B3"/>
    <w:rsid w:val="00BF4B0E"/>
    <w:rsid w:val="00BF4BBA"/>
    <w:rsid w:val="00C0020E"/>
    <w:rsid w:val="00C00457"/>
    <w:rsid w:val="00C13568"/>
    <w:rsid w:val="00C17344"/>
    <w:rsid w:val="00C267C8"/>
    <w:rsid w:val="00C30DC4"/>
    <w:rsid w:val="00C35913"/>
    <w:rsid w:val="00C36C23"/>
    <w:rsid w:val="00C37542"/>
    <w:rsid w:val="00C41B63"/>
    <w:rsid w:val="00C50A57"/>
    <w:rsid w:val="00C61A9E"/>
    <w:rsid w:val="00C646A9"/>
    <w:rsid w:val="00C7642E"/>
    <w:rsid w:val="00C95038"/>
    <w:rsid w:val="00CA1F3D"/>
    <w:rsid w:val="00CA56B9"/>
    <w:rsid w:val="00CA5E5E"/>
    <w:rsid w:val="00CB28A5"/>
    <w:rsid w:val="00CC1595"/>
    <w:rsid w:val="00CC1885"/>
    <w:rsid w:val="00CC355E"/>
    <w:rsid w:val="00CC370F"/>
    <w:rsid w:val="00CC4F82"/>
    <w:rsid w:val="00CC65E7"/>
    <w:rsid w:val="00CC6C6D"/>
    <w:rsid w:val="00CC76BB"/>
    <w:rsid w:val="00CD43D4"/>
    <w:rsid w:val="00CD6B94"/>
    <w:rsid w:val="00CE5943"/>
    <w:rsid w:val="00CF0F04"/>
    <w:rsid w:val="00CF2900"/>
    <w:rsid w:val="00CF3666"/>
    <w:rsid w:val="00CF5914"/>
    <w:rsid w:val="00D00FAC"/>
    <w:rsid w:val="00D079D2"/>
    <w:rsid w:val="00D11640"/>
    <w:rsid w:val="00D20941"/>
    <w:rsid w:val="00D23641"/>
    <w:rsid w:val="00D2790A"/>
    <w:rsid w:val="00D31B2C"/>
    <w:rsid w:val="00D34EE2"/>
    <w:rsid w:val="00D4590D"/>
    <w:rsid w:val="00D70A4C"/>
    <w:rsid w:val="00D71009"/>
    <w:rsid w:val="00D728D9"/>
    <w:rsid w:val="00D77377"/>
    <w:rsid w:val="00D83B70"/>
    <w:rsid w:val="00D84487"/>
    <w:rsid w:val="00D84A06"/>
    <w:rsid w:val="00D87728"/>
    <w:rsid w:val="00D87B23"/>
    <w:rsid w:val="00D95FD3"/>
    <w:rsid w:val="00DA1AA9"/>
    <w:rsid w:val="00DB09AB"/>
    <w:rsid w:val="00DB7AA2"/>
    <w:rsid w:val="00DD648B"/>
    <w:rsid w:val="00DE5445"/>
    <w:rsid w:val="00DF0220"/>
    <w:rsid w:val="00DF58DC"/>
    <w:rsid w:val="00E00A2E"/>
    <w:rsid w:val="00E04F82"/>
    <w:rsid w:val="00E07664"/>
    <w:rsid w:val="00E2670E"/>
    <w:rsid w:val="00E27564"/>
    <w:rsid w:val="00E33638"/>
    <w:rsid w:val="00E33779"/>
    <w:rsid w:val="00E34C93"/>
    <w:rsid w:val="00E36C51"/>
    <w:rsid w:val="00E45EA1"/>
    <w:rsid w:val="00E46A17"/>
    <w:rsid w:val="00E47906"/>
    <w:rsid w:val="00E566AB"/>
    <w:rsid w:val="00E56CB0"/>
    <w:rsid w:val="00E62115"/>
    <w:rsid w:val="00E76B8C"/>
    <w:rsid w:val="00E80929"/>
    <w:rsid w:val="00E80E19"/>
    <w:rsid w:val="00E971C3"/>
    <w:rsid w:val="00EA14CD"/>
    <w:rsid w:val="00EA488B"/>
    <w:rsid w:val="00EB32BA"/>
    <w:rsid w:val="00EB68D8"/>
    <w:rsid w:val="00EE0F13"/>
    <w:rsid w:val="00EE7D33"/>
    <w:rsid w:val="00EF650C"/>
    <w:rsid w:val="00F10E71"/>
    <w:rsid w:val="00F1306D"/>
    <w:rsid w:val="00F13D3F"/>
    <w:rsid w:val="00F365C4"/>
    <w:rsid w:val="00F5029D"/>
    <w:rsid w:val="00F57EEE"/>
    <w:rsid w:val="00F608BF"/>
    <w:rsid w:val="00F74831"/>
    <w:rsid w:val="00F77B1D"/>
    <w:rsid w:val="00FA563F"/>
    <w:rsid w:val="00FC183F"/>
    <w:rsid w:val="00FC6670"/>
    <w:rsid w:val="00FD0A5A"/>
    <w:rsid w:val="00FE1957"/>
    <w:rsid w:val="00FE5C0E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7605"/>
  <w15:docId w15:val="{70CC903B-AC3C-46AC-9979-B9EDFCBA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isaDocumentname">
    <w:name w:val="Visa Document name"/>
    <w:rsid w:val="003E5918"/>
    <w:pPr>
      <w:spacing w:after="120" w:line="240" w:lineRule="exact"/>
    </w:pPr>
    <w:rPr>
      <w:rFonts w:ascii="Segoe UI" w:eastAsia="Times New Roman" w:hAnsi="Segoe UI" w:cs="Times New Roman"/>
      <w:b/>
      <w:caps/>
      <w:color w:val="44546A" w:themeColor="text2"/>
      <w:spacing w:val="36"/>
      <w:sz w:val="19"/>
      <w:szCs w:val="20"/>
    </w:rPr>
  </w:style>
  <w:style w:type="paragraph" w:customStyle="1" w:styleId="VisaHeadline">
    <w:name w:val="Visa Headline"/>
    <w:rsid w:val="003E5918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</w:rPr>
  </w:style>
  <w:style w:type="paragraph" w:customStyle="1" w:styleId="VisaHeadLevelOne">
    <w:name w:val="Visa Head Level One"/>
    <w:autoRedefine/>
    <w:rsid w:val="003E5918"/>
    <w:pPr>
      <w:spacing w:before="120" w:after="0" w:line="312" w:lineRule="auto"/>
      <w:jc w:val="center"/>
    </w:pPr>
    <w:rPr>
      <w:rFonts w:ascii="Segoe UI" w:eastAsia="Times New Roman" w:hAnsi="Segoe UI" w:cs="Segoe UI"/>
      <w:b/>
      <w:i/>
      <w:color w:val="000000" w:themeColor="text1"/>
      <w:sz w:val="20"/>
      <w:szCs w:val="20"/>
    </w:rPr>
  </w:style>
  <w:style w:type="paragraph" w:customStyle="1" w:styleId="VisaBodyText">
    <w:name w:val="Visa Body Text"/>
    <w:rsid w:val="003E5918"/>
    <w:pPr>
      <w:spacing w:line="360" w:lineRule="auto"/>
    </w:pPr>
    <w:rPr>
      <w:rFonts w:ascii="Segoe UI" w:eastAsia="Times New Roman" w:hAnsi="Segoe UI" w:cs="Arial"/>
      <w:bCs/>
      <w:color w:val="000000" w:themeColor="text1"/>
      <w:sz w:val="20"/>
      <w:szCs w:val="20"/>
    </w:rPr>
  </w:style>
  <w:style w:type="paragraph" w:customStyle="1" w:styleId="VisaNoteText">
    <w:name w:val="Visa Note Text"/>
    <w:basedOn w:val="VisaBodyText"/>
    <w:rsid w:val="003E5918"/>
    <w:pPr>
      <w:spacing w:line="240" w:lineRule="auto"/>
    </w:pPr>
  </w:style>
  <w:style w:type="paragraph" w:styleId="Odstavecseseznamem">
    <w:name w:val="List Paragraph"/>
    <w:uiPriority w:val="34"/>
    <w:qFormat/>
    <w:rsid w:val="004969D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496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69DA"/>
    <w:pPr>
      <w:spacing w:after="0" w:line="240" w:lineRule="auto"/>
    </w:pPr>
    <w:rPr>
      <w:rFonts w:ascii="Segoe UI" w:eastAsia="Times New Roman" w:hAnsi="Segoe UI" w:cs="Times New Roman"/>
      <w:color w:val="75787B"/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69DA"/>
    <w:rPr>
      <w:rFonts w:ascii="Segoe UI" w:eastAsia="Times New Roman" w:hAnsi="Segoe UI" w:cs="Times New Roman"/>
      <w:color w:val="75787B"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9D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851AFB"/>
    <w:rPr>
      <w:color w:val="0000FF"/>
      <w:u w:val="single"/>
    </w:rPr>
  </w:style>
  <w:style w:type="character" w:styleId="Siln">
    <w:name w:val="Strong"/>
    <w:qFormat/>
    <w:rsid w:val="00851AFB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451"/>
    <w:pPr>
      <w:spacing w:after="160"/>
    </w:pPr>
    <w:rPr>
      <w:rFonts w:asciiTheme="minorHAnsi" w:eastAsiaTheme="minorHAnsi" w:hAnsiTheme="minorHAnsi" w:cstheme="minorBidi"/>
      <w:b/>
      <w:bCs/>
      <w:color w:val="auto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451"/>
    <w:rPr>
      <w:rFonts w:ascii="Segoe UI" w:eastAsia="Times New Roman" w:hAnsi="Segoe UI" w:cs="Times New Roman"/>
      <w:b/>
      <w:bCs/>
      <w:color w:val="75787B"/>
      <w:sz w:val="20"/>
      <w:szCs w:val="20"/>
      <w:lang w:val="en-GB"/>
    </w:rPr>
  </w:style>
  <w:style w:type="paragraph" w:styleId="Revize">
    <w:name w:val="Revision"/>
    <w:hidden/>
    <w:uiPriority w:val="99"/>
    <w:semiHidden/>
    <w:rsid w:val="0088745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42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1C1"/>
  </w:style>
  <w:style w:type="paragraph" w:styleId="Zpat">
    <w:name w:val="footer"/>
    <w:basedOn w:val="Normln"/>
    <w:link w:val="ZpatChar"/>
    <w:uiPriority w:val="99"/>
    <w:unhideWhenUsed/>
    <w:rsid w:val="00B42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1C1"/>
  </w:style>
  <w:style w:type="paragraph" w:styleId="Textvysvtlivek">
    <w:name w:val="endnote text"/>
    <w:basedOn w:val="Normln"/>
    <w:link w:val="TextvysvtlivekChar"/>
    <w:uiPriority w:val="99"/>
    <w:semiHidden/>
    <w:unhideWhenUsed/>
    <w:rsid w:val="0031198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1198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11984"/>
    <w:rPr>
      <w:vertAlign w:val="superscript"/>
    </w:rPr>
  </w:style>
  <w:style w:type="paragraph" w:customStyle="1" w:styleId="StyleVisaBody-15LineSpAfter08pt">
    <w:name w:val="Style Visa Body - 1.5 Line Sp + After:  0.8 pt"/>
    <w:basedOn w:val="Normln"/>
    <w:rsid w:val="000F4F39"/>
    <w:pPr>
      <w:spacing w:line="360" w:lineRule="auto"/>
    </w:pPr>
    <w:rPr>
      <w:rFonts w:ascii="Arial" w:eastAsia="Batang" w:hAnsi="Arial" w:cs="Times New Roman"/>
      <w:sz w:val="20"/>
      <w:szCs w:val="20"/>
    </w:rPr>
  </w:style>
  <w:style w:type="paragraph" w:customStyle="1" w:styleId="stylesecondleveltextbold">
    <w:name w:val="stylesecondleveltextbold"/>
    <w:basedOn w:val="Normln"/>
    <w:rsid w:val="004C1FF2"/>
    <w:pPr>
      <w:spacing w:line="280" w:lineRule="atLeast"/>
      <w:ind w:left="360" w:hanging="360"/>
    </w:pPr>
    <w:rPr>
      <w:rFonts w:ascii="Segoe UI" w:hAnsi="Segoe UI" w:cs="Segoe UI"/>
      <w:b/>
      <w:bCs/>
      <w:color w:val="75787B"/>
      <w:lang w:val="en-GB" w:eastAsia="zh-TW"/>
    </w:rPr>
  </w:style>
  <w:style w:type="character" w:customStyle="1" w:styleId="s22">
    <w:name w:val="s22"/>
    <w:basedOn w:val="Standardnpsmoodstavce"/>
    <w:rsid w:val="0069781A"/>
  </w:style>
  <w:style w:type="paragraph" w:customStyle="1" w:styleId="Standard">
    <w:name w:val="Standard"/>
    <w:rsid w:val="0069781A"/>
    <w:pPr>
      <w:suppressAutoHyphens/>
      <w:autoSpaceDN w:val="0"/>
      <w:spacing w:after="0" w:line="240" w:lineRule="auto"/>
      <w:textAlignment w:val="baseline"/>
    </w:pPr>
    <w:rPr>
      <w:rFonts w:ascii="Segoe UI" w:eastAsia="Times New Roman" w:hAnsi="Segoe UI" w:cs="Times New Roman"/>
      <w:color w:val="75787B"/>
      <w:kern w:val="3"/>
      <w:sz w:val="24"/>
      <w:szCs w:val="24"/>
      <w:lang w:val="en-GB"/>
    </w:rPr>
  </w:style>
  <w:style w:type="paragraph" w:customStyle="1" w:styleId="SecondLevelText">
    <w:name w:val="Second Level Text"/>
    <w:basedOn w:val="Normln"/>
    <w:rsid w:val="00A15A90"/>
    <w:pPr>
      <w:numPr>
        <w:numId w:val="20"/>
      </w:numPr>
      <w:spacing w:line="280" w:lineRule="exact"/>
    </w:pPr>
    <w:rPr>
      <w:rFonts w:ascii="Segoe UI" w:eastAsia="Times New Roman" w:hAnsi="Segoe UI" w:cs="Arial"/>
      <w:color w:val="75787B"/>
    </w:rPr>
  </w:style>
  <w:style w:type="paragraph" w:customStyle="1" w:styleId="StyleSecondLevelTextBold0">
    <w:name w:val="Style Second Level Text + Bold"/>
    <w:basedOn w:val="SecondLevelText"/>
    <w:rsid w:val="00A15A90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3D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3D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13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tin.hajny@grayl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VisaInEuro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sion.visaeurop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aeurop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1102-F511-4DF7-9631-D9B112E2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1139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Visa Inc.</Company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Chieng, Stephanie</dc:creator>
  <cp:lastModifiedBy>Martin Hajný</cp:lastModifiedBy>
  <cp:revision>5</cp:revision>
  <cp:lastPrinted>2017-09-19T08:46:00Z</cp:lastPrinted>
  <dcterms:created xsi:type="dcterms:W3CDTF">2017-09-20T11:39:00Z</dcterms:created>
  <dcterms:modified xsi:type="dcterms:W3CDTF">2017-09-21T07:34:00Z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