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2AE2F616" w14:textId="77CBF238" w:rsidR="00AB0B8D" w:rsidRDefault="00AC1FD6" w:rsidP="00543A22">
      <w:pPr>
        <w:autoSpaceDE w:val="0"/>
        <w:autoSpaceDN w:val="0"/>
        <w:adjustRightInd w:val="0"/>
        <w:spacing w:line="276" w:lineRule="auto"/>
        <w:jc w:val="both"/>
        <w:rPr>
          <w:rFonts w:ascii="Zurich Sans Light" w:hAnsi="Zurich Sans Light" w:cs="Arial"/>
          <w:b/>
          <w:bCs/>
          <w:sz w:val="32"/>
          <w:szCs w:val="32"/>
          <w:lang w:val="de-DE"/>
        </w:rPr>
      </w:pPr>
      <w:r>
        <w:rPr>
          <w:rFonts w:ascii="Zurich Sans Light" w:hAnsi="Zurich Sans Light" w:cs="Arial"/>
          <w:b/>
          <w:bCs/>
          <w:sz w:val="32"/>
          <w:szCs w:val="32"/>
          <w:lang w:val="de-DE"/>
        </w:rPr>
        <w:t>Trotz Gasknapphe</w:t>
      </w:r>
      <w:r w:rsidR="00567659">
        <w:rPr>
          <w:rFonts w:ascii="Zurich Sans Light" w:hAnsi="Zurich Sans Light" w:cs="Arial"/>
          <w:b/>
          <w:bCs/>
          <w:sz w:val="32"/>
          <w:szCs w:val="32"/>
          <w:lang w:val="de-DE"/>
        </w:rPr>
        <w:t>i</w:t>
      </w:r>
      <w:r>
        <w:rPr>
          <w:rFonts w:ascii="Zurich Sans Light" w:hAnsi="Zurich Sans Light" w:cs="Arial"/>
          <w:b/>
          <w:bCs/>
          <w:sz w:val="32"/>
          <w:szCs w:val="32"/>
          <w:lang w:val="de-DE"/>
        </w:rPr>
        <w:t xml:space="preserve">t: </w:t>
      </w:r>
      <w:r w:rsidR="005A6CD8">
        <w:rPr>
          <w:rFonts w:ascii="Zurich Sans Light" w:hAnsi="Zurich Sans Light" w:cs="Arial"/>
          <w:b/>
          <w:bCs/>
          <w:sz w:val="32"/>
          <w:szCs w:val="32"/>
          <w:lang w:val="de-DE"/>
        </w:rPr>
        <w:t>Ö</w:t>
      </w:r>
      <w:r w:rsidR="00563156">
        <w:rPr>
          <w:rFonts w:ascii="Zurich Sans Light" w:hAnsi="Zurich Sans Light" w:cs="Arial"/>
          <w:b/>
          <w:bCs/>
          <w:sz w:val="32"/>
          <w:szCs w:val="32"/>
          <w:lang w:val="de-DE"/>
        </w:rPr>
        <w:t>fen und Heizlüfter</w:t>
      </w:r>
      <w:r w:rsidR="0094433D">
        <w:rPr>
          <w:rFonts w:ascii="Zurich Sans Light" w:hAnsi="Zurich Sans Light" w:cs="Arial"/>
          <w:b/>
          <w:bCs/>
          <w:sz w:val="32"/>
          <w:szCs w:val="32"/>
          <w:lang w:val="de-DE"/>
        </w:rPr>
        <w:t xml:space="preserve"> </w:t>
      </w:r>
      <w:r w:rsidR="00032901">
        <w:rPr>
          <w:rFonts w:ascii="Zurich Sans Light" w:hAnsi="Zurich Sans Light" w:cs="Arial"/>
          <w:b/>
          <w:bCs/>
          <w:sz w:val="32"/>
          <w:szCs w:val="32"/>
          <w:lang w:val="de-DE"/>
        </w:rPr>
        <w:t xml:space="preserve">bringen kaum Ersparnis und </w:t>
      </w:r>
      <w:r w:rsidR="0094433D">
        <w:rPr>
          <w:rFonts w:ascii="Zurich Sans Light" w:hAnsi="Zurich Sans Light" w:cs="Arial"/>
          <w:b/>
          <w:bCs/>
          <w:sz w:val="32"/>
          <w:szCs w:val="32"/>
          <w:lang w:val="de-DE"/>
        </w:rPr>
        <w:t>bergen Risiken</w:t>
      </w:r>
      <w:r w:rsidR="00567659">
        <w:rPr>
          <w:rFonts w:ascii="Zurich Sans Light" w:hAnsi="Zurich Sans Light" w:cs="Arial"/>
          <w:b/>
          <w:bCs/>
          <w:sz w:val="32"/>
          <w:szCs w:val="32"/>
          <w:lang w:val="de-DE"/>
        </w:rPr>
        <w:t xml:space="preserve"> </w:t>
      </w:r>
    </w:p>
    <w:p w14:paraId="63758DB8" w14:textId="77777777" w:rsidR="00687C05" w:rsidRDefault="00687C05" w:rsidP="00543A22">
      <w:pPr>
        <w:autoSpaceDE w:val="0"/>
        <w:autoSpaceDN w:val="0"/>
        <w:adjustRightInd w:val="0"/>
        <w:spacing w:line="276" w:lineRule="auto"/>
        <w:jc w:val="both"/>
        <w:rPr>
          <w:rFonts w:ascii="Zurich Sans Light" w:hAnsi="Zurich Sans Light" w:cs="Arial"/>
          <w:b/>
          <w:bCs/>
          <w:sz w:val="32"/>
          <w:szCs w:val="32"/>
          <w:lang w:val="de-DE"/>
        </w:rPr>
      </w:pPr>
    </w:p>
    <w:p w14:paraId="763907CE" w14:textId="77777777" w:rsidR="00CF209D" w:rsidRPr="00CB529B" w:rsidRDefault="00CF209D" w:rsidP="00CF209D">
      <w:pPr>
        <w:pStyle w:val="Listenabsatz"/>
        <w:numPr>
          <w:ilvl w:val="0"/>
          <w:numId w:val="32"/>
        </w:num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Fonts w:ascii="Zurich Sans" w:hAnsi="Zurich Sans" w:cs="Segoe UI"/>
        </w:rPr>
      </w:pPr>
      <w:r>
        <w:rPr>
          <w:rFonts w:ascii="Zurich Sans" w:hAnsi="Zurich Sans" w:cs="Arial"/>
          <w:b/>
          <w:color w:val="444444"/>
          <w:szCs w:val="24"/>
          <w:lang w:val="de-DE"/>
        </w:rPr>
        <w:t xml:space="preserve">Ungenehmigte Heizgeräte, wie </w:t>
      </w:r>
      <w:r w:rsidRPr="00CB529B">
        <w:rPr>
          <w:rFonts w:ascii="Zurich Sans" w:hAnsi="Zurich Sans" w:cs="Arial"/>
          <w:b/>
          <w:color w:val="444444"/>
          <w:szCs w:val="24"/>
          <w:lang w:val="de-DE"/>
        </w:rPr>
        <w:t>Holzöfen</w:t>
      </w:r>
      <w:r>
        <w:rPr>
          <w:rFonts w:ascii="Zurich Sans" w:hAnsi="Zurich Sans" w:cs="Arial"/>
          <w:b/>
          <w:color w:val="444444"/>
          <w:szCs w:val="24"/>
          <w:lang w:val="de-DE"/>
        </w:rPr>
        <w:t xml:space="preserve"> oder Elektroheizungen an unterdimensionierten Installationen haben immense Sicherheitsrisiken</w:t>
      </w:r>
    </w:p>
    <w:p w14:paraId="4BAABB6A" w14:textId="04ED604D" w:rsidR="00CB529B" w:rsidRPr="00CB529B" w:rsidRDefault="00CF209D" w:rsidP="00CF209D">
      <w:pPr>
        <w:pStyle w:val="Listenabsatz"/>
        <w:numPr>
          <w:ilvl w:val="0"/>
          <w:numId w:val="32"/>
        </w:num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Fonts w:ascii="Zurich Sans" w:hAnsi="Zurich Sans" w:cs="Segoe UI"/>
        </w:rPr>
      </w:pPr>
      <w:r>
        <w:rPr>
          <w:rFonts w:ascii="Zurich Sans" w:hAnsi="Zurich Sans" w:cs="Arial"/>
          <w:b/>
          <w:color w:val="444444"/>
          <w:szCs w:val="24"/>
          <w:lang w:val="de-DE"/>
        </w:rPr>
        <w:t>Ungenehmigte Feuerungsanlagen in Innenräumen führen im schlimmsten Fall zu Lebensgefahr durch Kohlenmonoxid-Vergiftung</w:t>
      </w:r>
      <w:r w:rsidR="00CB529B">
        <w:rPr>
          <w:rFonts w:ascii="Zurich Sans" w:hAnsi="Zurich Sans" w:cs="Segoe UI"/>
        </w:rPr>
        <w:br/>
      </w:r>
    </w:p>
    <w:p w14:paraId="2DA16103" w14:textId="437D4B5E" w:rsidR="00F060CC" w:rsidRDefault="007A2279"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rPr>
      </w:pPr>
      <w:r w:rsidRPr="00CB529B">
        <w:rPr>
          <w:rStyle w:val="normaltextrun"/>
          <w:rFonts w:ascii="Zurich Sans" w:hAnsi="Zurich Sans" w:cs="Segoe UI"/>
        </w:rPr>
        <w:t xml:space="preserve">Köln, </w:t>
      </w:r>
      <w:r w:rsidR="004F43C0">
        <w:rPr>
          <w:rStyle w:val="normaltextrun"/>
          <w:rFonts w:ascii="Zurich Sans" w:hAnsi="Zurich Sans" w:cs="Segoe UI"/>
        </w:rPr>
        <w:t>25</w:t>
      </w:r>
      <w:r w:rsidRPr="00CB529B">
        <w:rPr>
          <w:rStyle w:val="normaltextrun"/>
          <w:rFonts w:ascii="Zurich Sans" w:hAnsi="Zurich Sans" w:cs="Segoe UI"/>
        </w:rPr>
        <w:t>. Oktober 2022:</w:t>
      </w:r>
      <w:r w:rsidR="00F060CC">
        <w:rPr>
          <w:rStyle w:val="normaltextrun"/>
          <w:rFonts w:ascii="Zurich Sans" w:hAnsi="Zurich Sans" w:cs="Segoe UI"/>
        </w:rPr>
        <w:t xml:space="preserve"> Die Zurich Gruppe Deutschland </w:t>
      </w:r>
      <w:r w:rsidR="008556EE">
        <w:rPr>
          <w:rStyle w:val="normaltextrun"/>
          <w:rFonts w:ascii="Zurich Sans" w:hAnsi="Zurich Sans" w:cs="Segoe UI"/>
        </w:rPr>
        <w:t>ruft zu einem verantwortungsvollen und sorgsamen Umgang mit alternativen Heizgeräten in Privatwohnungen auf.</w:t>
      </w:r>
    </w:p>
    <w:p w14:paraId="3FE85585" w14:textId="07A640E0" w:rsidR="007A2279" w:rsidRDefault="00F060CC"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rPr>
      </w:pPr>
      <w:r>
        <w:rPr>
          <w:rStyle w:val="normaltextrun"/>
          <w:rFonts w:ascii="Zurich Sans" w:hAnsi="Zurich Sans" w:cs="Segoe UI"/>
        </w:rPr>
        <w:t>Nach Angaben des Marktforschungsinstitut GfK sind von Januar bis August</w:t>
      </w:r>
      <w:r w:rsidR="008556EE">
        <w:rPr>
          <w:rStyle w:val="normaltextrun"/>
          <w:rFonts w:ascii="Zurich Sans" w:hAnsi="Zurich Sans" w:cs="Segoe UI"/>
        </w:rPr>
        <w:t xml:space="preserve"> </w:t>
      </w:r>
      <w:r w:rsidR="008556EE" w:rsidRPr="008556EE">
        <w:rPr>
          <w:rStyle w:val="normaltextrun"/>
          <w:rFonts w:ascii="Zurich Sans" w:hAnsi="Zurich Sans" w:cs="Segoe UI"/>
        </w:rPr>
        <w:t>958.000</w:t>
      </w:r>
      <w:r>
        <w:rPr>
          <w:rStyle w:val="normaltextrun"/>
          <w:rFonts w:ascii="Zurich Sans" w:hAnsi="Zurich Sans" w:cs="Segoe UI"/>
        </w:rPr>
        <w:t xml:space="preserve"> strombetriebene Heizlüfter </w:t>
      </w:r>
      <w:r w:rsidR="008556EE">
        <w:rPr>
          <w:rStyle w:val="normaltextrun"/>
          <w:rFonts w:ascii="Zurich Sans" w:hAnsi="Zurich Sans" w:cs="Segoe UI"/>
        </w:rPr>
        <w:t>v</w:t>
      </w:r>
      <w:r>
        <w:rPr>
          <w:rStyle w:val="normaltextrun"/>
          <w:rFonts w:ascii="Zurich Sans" w:hAnsi="Zurich Sans" w:cs="Segoe UI"/>
        </w:rPr>
        <w:t>erkauft worden</w:t>
      </w:r>
      <w:r w:rsidR="008556EE">
        <w:rPr>
          <w:rStyle w:val="normaltextrun"/>
          <w:rFonts w:ascii="Zurich Sans" w:hAnsi="Zurich Sans" w:cs="Segoe UI"/>
        </w:rPr>
        <w:t xml:space="preserve"> und damit </w:t>
      </w:r>
      <w:r w:rsidR="008556EE" w:rsidRPr="00F060CC">
        <w:rPr>
          <w:rStyle w:val="normaltextrun"/>
          <w:rFonts w:ascii="Zurich Sans" w:hAnsi="Zurich Sans" w:cs="Segoe UI"/>
        </w:rPr>
        <w:t>76 Prozent</w:t>
      </w:r>
      <w:r w:rsidR="008556EE">
        <w:rPr>
          <w:rStyle w:val="normaltextrun"/>
          <w:rFonts w:ascii="Zurich Sans" w:hAnsi="Zurich Sans" w:cs="Segoe UI"/>
        </w:rPr>
        <w:t xml:space="preserve"> mehr </w:t>
      </w:r>
      <w:r>
        <w:rPr>
          <w:rStyle w:val="normaltextrun"/>
          <w:rFonts w:ascii="Zurich Sans" w:hAnsi="Zurich Sans" w:cs="Segoe UI"/>
        </w:rPr>
        <w:t xml:space="preserve">als im Vorjahreszeitraum. </w:t>
      </w:r>
      <w:r w:rsidR="001864D5">
        <w:rPr>
          <w:rStyle w:val="normaltextrun"/>
          <w:rFonts w:ascii="Zurich Sans" w:hAnsi="Zurich Sans" w:cs="Segoe UI"/>
        </w:rPr>
        <w:t xml:space="preserve">Dabei sind </w:t>
      </w:r>
      <w:r w:rsidR="001864D5" w:rsidRPr="001864D5">
        <w:rPr>
          <w:rStyle w:val="normaltextrun"/>
          <w:rFonts w:ascii="Zurich Sans" w:hAnsi="Zurich Sans" w:cs="Segoe UI"/>
        </w:rPr>
        <w:t xml:space="preserve">Heizlüfter </w:t>
      </w:r>
      <w:r w:rsidR="001864D5">
        <w:rPr>
          <w:rStyle w:val="normaltextrun"/>
          <w:rFonts w:ascii="Zurich Sans" w:hAnsi="Zurich Sans" w:cs="Segoe UI"/>
        </w:rPr>
        <w:t>t</w:t>
      </w:r>
      <w:r w:rsidR="001864D5" w:rsidRPr="001864D5">
        <w:rPr>
          <w:rStyle w:val="normaltextrun"/>
          <w:rFonts w:ascii="Zurich Sans" w:hAnsi="Zurich Sans" w:cs="Segoe UI"/>
        </w:rPr>
        <w:t xml:space="preserve">rotz </w:t>
      </w:r>
      <w:r w:rsidR="001864D5">
        <w:rPr>
          <w:rStyle w:val="normaltextrun"/>
          <w:rFonts w:ascii="Zurich Sans" w:hAnsi="Zurich Sans" w:cs="Segoe UI"/>
        </w:rPr>
        <w:t xml:space="preserve">der </w:t>
      </w:r>
      <w:r w:rsidR="001864D5" w:rsidRPr="001864D5">
        <w:rPr>
          <w:rStyle w:val="normaltextrun"/>
          <w:rFonts w:ascii="Zurich Sans" w:hAnsi="Zurich Sans" w:cs="Segoe UI"/>
        </w:rPr>
        <w:t xml:space="preserve">Rekordpreise </w:t>
      </w:r>
      <w:r w:rsidR="001864D5">
        <w:rPr>
          <w:rStyle w:val="normaltextrun"/>
          <w:rFonts w:ascii="Zurich Sans" w:hAnsi="Zurich Sans" w:cs="Segoe UI"/>
        </w:rPr>
        <w:t>für</w:t>
      </w:r>
      <w:r w:rsidR="001864D5" w:rsidRPr="001864D5">
        <w:rPr>
          <w:rStyle w:val="normaltextrun"/>
          <w:rFonts w:ascii="Zurich Sans" w:hAnsi="Zurich Sans" w:cs="Segoe UI"/>
        </w:rPr>
        <w:t xml:space="preserve"> Gas</w:t>
      </w:r>
      <w:r w:rsidR="001864D5">
        <w:rPr>
          <w:rStyle w:val="normaltextrun"/>
          <w:rFonts w:ascii="Zurich Sans" w:hAnsi="Zurich Sans" w:cs="Segoe UI"/>
        </w:rPr>
        <w:t xml:space="preserve"> laut</w:t>
      </w:r>
      <w:r w:rsidR="0094433D">
        <w:rPr>
          <w:rStyle w:val="normaltextrun"/>
          <w:rFonts w:ascii="Zurich Sans" w:hAnsi="Zurich Sans" w:cs="Segoe UI"/>
        </w:rPr>
        <w:t xml:space="preserve"> der</w:t>
      </w:r>
      <w:r w:rsidR="001864D5">
        <w:rPr>
          <w:rStyle w:val="normaltextrun"/>
          <w:rFonts w:ascii="Zurich Sans" w:hAnsi="Zurich Sans" w:cs="Segoe UI"/>
        </w:rPr>
        <w:t xml:space="preserve"> Stiftung Warentest </w:t>
      </w:r>
      <w:r w:rsidR="001864D5" w:rsidRPr="001864D5">
        <w:rPr>
          <w:rStyle w:val="normaltextrun"/>
          <w:rFonts w:ascii="Zurich Sans" w:hAnsi="Zurich Sans" w:cs="Segoe UI"/>
        </w:rPr>
        <w:t>nicht sparsamer</w:t>
      </w:r>
      <w:r w:rsidR="001864D5">
        <w:rPr>
          <w:rStyle w:val="normaltextrun"/>
          <w:rFonts w:ascii="Zurich Sans" w:hAnsi="Zurich Sans" w:cs="Segoe UI"/>
        </w:rPr>
        <w:t xml:space="preserve">. Werden die Geräte falsch eingesetzt oder </w:t>
      </w:r>
      <w:r w:rsidR="00010DB6">
        <w:rPr>
          <w:rStyle w:val="normaltextrun"/>
          <w:rFonts w:ascii="Zurich Sans" w:hAnsi="Zurich Sans" w:cs="Segoe UI"/>
        </w:rPr>
        <w:t>Heizöfen ungenehmigt</w:t>
      </w:r>
      <w:r w:rsidR="001864D5">
        <w:rPr>
          <w:rStyle w:val="normaltextrun"/>
          <w:rFonts w:ascii="Zurich Sans" w:hAnsi="Zurich Sans" w:cs="Segoe UI"/>
        </w:rPr>
        <w:t xml:space="preserve"> betrieben, können die Folgen verheerend sein.</w:t>
      </w:r>
    </w:p>
    <w:p w14:paraId="5F59D0C3" w14:textId="63FBA9FA" w:rsidR="001864D5" w:rsidRDefault="00041A6E"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b/>
        </w:rPr>
      </w:pPr>
      <w:r>
        <w:rPr>
          <w:rStyle w:val="normaltextrun"/>
          <w:rFonts w:ascii="Zurich Sans" w:hAnsi="Zurich Sans" w:cs="Segoe UI"/>
          <w:b/>
        </w:rPr>
        <w:t xml:space="preserve">Gefahr von </w:t>
      </w:r>
      <w:r w:rsidR="00C7271C">
        <w:rPr>
          <w:rStyle w:val="normaltextrun"/>
          <w:rFonts w:ascii="Zurich Sans" w:hAnsi="Zurich Sans" w:cs="Segoe UI"/>
          <w:b/>
        </w:rPr>
        <w:t>Schwelbränden</w:t>
      </w:r>
    </w:p>
    <w:p w14:paraId="5540BA77" w14:textId="2FBB8828" w:rsidR="00041A6E" w:rsidRDefault="00C7271C"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rPr>
      </w:pPr>
      <w:r>
        <w:rPr>
          <w:rStyle w:val="normaltextrun"/>
          <w:rFonts w:ascii="Zurich Sans" w:hAnsi="Zurich Sans" w:cs="Segoe UI"/>
        </w:rPr>
        <w:t>Der hohe Stromverbrauch eines dauerhaften Betriebs elektrische</w:t>
      </w:r>
      <w:r w:rsidR="0094433D">
        <w:rPr>
          <w:rStyle w:val="normaltextrun"/>
          <w:rFonts w:ascii="Zurich Sans" w:hAnsi="Zurich Sans" w:cs="Segoe UI"/>
        </w:rPr>
        <w:t>r</w:t>
      </w:r>
      <w:r>
        <w:rPr>
          <w:rStyle w:val="normaltextrun"/>
          <w:rFonts w:ascii="Zurich Sans" w:hAnsi="Zurich Sans" w:cs="Segoe UI"/>
        </w:rPr>
        <w:t xml:space="preserve"> Heizungen </w:t>
      </w:r>
      <w:r w:rsidR="007242CA">
        <w:rPr>
          <w:rStyle w:val="normaltextrun"/>
          <w:rFonts w:ascii="Zurich Sans" w:hAnsi="Zurich Sans" w:cs="Segoe UI"/>
        </w:rPr>
        <w:t>ist</w:t>
      </w:r>
      <w:r>
        <w:rPr>
          <w:rStyle w:val="normaltextrun"/>
          <w:rFonts w:ascii="Zurich Sans" w:hAnsi="Zurich Sans" w:cs="Segoe UI"/>
        </w:rPr>
        <w:t xml:space="preserve"> ein echter Stresstest für das Leitungsnetz insbesondere älterer Gebäude. Die höhere Wärmebelastung </w:t>
      </w:r>
      <w:r w:rsidR="0094433D">
        <w:rPr>
          <w:rStyle w:val="normaltextrun"/>
          <w:rFonts w:ascii="Zurich Sans" w:hAnsi="Zurich Sans" w:cs="Segoe UI"/>
        </w:rPr>
        <w:t xml:space="preserve">der Leitungen </w:t>
      </w:r>
      <w:r>
        <w:rPr>
          <w:rStyle w:val="normaltextrun"/>
          <w:rFonts w:ascii="Zurich Sans" w:hAnsi="Zurich Sans" w:cs="Segoe UI"/>
        </w:rPr>
        <w:t xml:space="preserve">lässt </w:t>
      </w:r>
      <w:r w:rsidR="0094433D">
        <w:rPr>
          <w:rStyle w:val="normaltextrun"/>
          <w:rFonts w:ascii="Zurich Sans" w:hAnsi="Zurich Sans" w:cs="Segoe UI"/>
        </w:rPr>
        <w:t>deren</w:t>
      </w:r>
      <w:r>
        <w:rPr>
          <w:rStyle w:val="normaltextrun"/>
          <w:rFonts w:ascii="Zurich Sans" w:hAnsi="Zurich Sans" w:cs="Segoe UI"/>
        </w:rPr>
        <w:t xml:space="preserve"> Isolierung porös werden. Dadurch steigt die</w:t>
      </w:r>
      <w:r w:rsidRPr="00C7271C">
        <w:rPr>
          <w:rStyle w:val="normaltextrun"/>
          <w:rFonts w:ascii="Zurich Sans" w:hAnsi="Zurich Sans" w:cs="Segoe UI"/>
        </w:rPr>
        <w:t xml:space="preserve"> Gefahr eines Schwelbrandes. </w:t>
      </w:r>
      <w:r>
        <w:rPr>
          <w:rStyle w:val="normaltextrun"/>
          <w:rFonts w:ascii="Zurich Sans" w:hAnsi="Zurich Sans" w:cs="Segoe UI"/>
        </w:rPr>
        <w:t xml:space="preserve">Das tückische daran: </w:t>
      </w:r>
      <w:r w:rsidRPr="00C7271C">
        <w:rPr>
          <w:rStyle w:val="normaltextrun"/>
          <w:rFonts w:ascii="Zurich Sans" w:hAnsi="Zurich Sans" w:cs="Segoe UI"/>
        </w:rPr>
        <w:t>Schwelbrände können</w:t>
      </w:r>
      <w:r w:rsidR="00010DB6">
        <w:rPr>
          <w:rStyle w:val="normaltextrun"/>
          <w:rFonts w:ascii="Zurich Sans" w:hAnsi="Zurich Sans" w:cs="Segoe UI"/>
        </w:rPr>
        <w:t xml:space="preserve"> hinter dem Putz</w:t>
      </w:r>
      <w:r w:rsidRPr="00C7271C">
        <w:rPr>
          <w:rStyle w:val="normaltextrun"/>
          <w:rFonts w:ascii="Zurich Sans" w:hAnsi="Zurich Sans" w:cs="Segoe UI"/>
        </w:rPr>
        <w:t xml:space="preserve"> lange Zeit </w:t>
      </w:r>
      <w:r w:rsidR="00010DB6">
        <w:rPr>
          <w:rStyle w:val="normaltextrun"/>
          <w:rFonts w:ascii="Zurich Sans" w:hAnsi="Zurich Sans" w:cs="Segoe UI"/>
        </w:rPr>
        <w:t>unbemerkt</w:t>
      </w:r>
      <w:r w:rsidRPr="00C7271C">
        <w:rPr>
          <w:rStyle w:val="normaltextrun"/>
          <w:rFonts w:ascii="Zurich Sans" w:hAnsi="Zurich Sans" w:cs="Segoe UI"/>
        </w:rPr>
        <w:t xml:space="preserve"> bleiben</w:t>
      </w:r>
      <w:r>
        <w:rPr>
          <w:rStyle w:val="normaltextrun"/>
          <w:rFonts w:ascii="Zurich Sans" w:hAnsi="Zurich Sans" w:cs="Segoe UI"/>
        </w:rPr>
        <w:t xml:space="preserve">. Kommt ausreichend Sauerstoff hinzu, kann sich blitzartig ein Flammenbrand entzünden. Verbraucher sollten daher prüfen, ob das Leitungsnetz ihrer Wohnung </w:t>
      </w:r>
      <w:r w:rsidR="00010DB6">
        <w:rPr>
          <w:rStyle w:val="normaltextrun"/>
          <w:rFonts w:ascii="Zurich Sans" w:hAnsi="Zurich Sans" w:cs="Segoe UI"/>
        </w:rPr>
        <w:t>für</w:t>
      </w:r>
      <w:r w:rsidR="003F7F56">
        <w:rPr>
          <w:rStyle w:val="normaltextrun"/>
          <w:rFonts w:ascii="Zurich Sans" w:hAnsi="Zurich Sans" w:cs="Segoe UI"/>
        </w:rPr>
        <w:t xml:space="preserve"> den Verbrauch ihrer elektrischen Geräte ausgelegt ist. Finanziell</w:t>
      </w:r>
      <w:r w:rsidR="00010DB6">
        <w:rPr>
          <w:rStyle w:val="normaltextrun"/>
          <w:rFonts w:ascii="Zurich Sans" w:hAnsi="Zurich Sans" w:cs="Segoe UI"/>
        </w:rPr>
        <w:t xml:space="preserve"> betrachtet</w:t>
      </w:r>
      <w:r w:rsidR="003F7F56">
        <w:rPr>
          <w:rStyle w:val="normaltextrun"/>
          <w:rFonts w:ascii="Zurich Sans" w:hAnsi="Zurich Sans" w:cs="Segoe UI"/>
        </w:rPr>
        <w:t xml:space="preserve"> sind Heizlüfter ohnehin nur eine Option für den Notfall.</w:t>
      </w:r>
    </w:p>
    <w:p w14:paraId="3819D3AC" w14:textId="017FDC0C" w:rsidR="003F7F56" w:rsidRPr="003F7F56" w:rsidRDefault="003F7F56"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b/>
        </w:rPr>
      </w:pPr>
      <w:r w:rsidRPr="003F7F56">
        <w:rPr>
          <w:rStyle w:val="normaltextrun"/>
          <w:rFonts w:ascii="Zurich Sans" w:hAnsi="Zurich Sans" w:cs="Segoe UI"/>
          <w:b/>
        </w:rPr>
        <w:t>Holz- und Brikettöfen niemals ungenehmigt betreiben</w:t>
      </w:r>
    </w:p>
    <w:p w14:paraId="782E9B31" w14:textId="16711CF7" w:rsidR="001864D5" w:rsidRDefault="003F7F56" w:rsidP="00CB529B">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rPr>
      </w:pPr>
      <w:r>
        <w:rPr>
          <w:rStyle w:val="normaltextrun"/>
          <w:rFonts w:ascii="Zurich Sans" w:hAnsi="Zurich Sans" w:cs="Segoe UI"/>
        </w:rPr>
        <w:lastRenderedPageBreak/>
        <w:t xml:space="preserve">Auch wenn die Preise für Brennholz ebenfalls steigen, </w:t>
      </w:r>
      <w:r w:rsidR="0094433D">
        <w:rPr>
          <w:rStyle w:val="normaltextrun"/>
          <w:rFonts w:ascii="Zurich Sans" w:hAnsi="Zurich Sans" w:cs="Segoe UI"/>
        </w:rPr>
        <w:t xml:space="preserve">nutzen viele Verbraucher </w:t>
      </w:r>
      <w:r>
        <w:rPr>
          <w:rStyle w:val="normaltextrun"/>
          <w:rFonts w:ascii="Zurich Sans" w:hAnsi="Zurich Sans" w:cs="Segoe UI"/>
        </w:rPr>
        <w:t>de</w:t>
      </w:r>
      <w:r w:rsidR="0094433D">
        <w:rPr>
          <w:rStyle w:val="normaltextrun"/>
          <w:rFonts w:ascii="Zurich Sans" w:hAnsi="Zurich Sans" w:cs="Segoe UI"/>
        </w:rPr>
        <w:t>n</w:t>
      </w:r>
      <w:r>
        <w:rPr>
          <w:rStyle w:val="normaltextrun"/>
          <w:rFonts w:ascii="Zurich Sans" w:hAnsi="Zurich Sans" w:cs="Segoe UI"/>
        </w:rPr>
        <w:t xml:space="preserve"> heimische</w:t>
      </w:r>
      <w:r w:rsidR="0094433D">
        <w:rPr>
          <w:rStyle w:val="normaltextrun"/>
          <w:rFonts w:ascii="Zurich Sans" w:hAnsi="Zurich Sans" w:cs="Segoe UI"/>
        </w:rPr>
        <w:t>n</w:t>
      </w:r>
      <w:r>
        <w:rPr>
          <w:rStyle w:val="normaltextrun"/>
          <w:rFonts w:ascii="Zurich Sans" w:hAnsi="Zurich Sans" w:cs="Segoe UI"/>
        </w:rPr>
        <w:t xml:space="preserve"> Kamin </w:t>
      </w:r>
      <w:r w:rsidR="0094433D">
        <w:rPr>
          <w:rStyle w:val="normaltextrun"/>
          <w:rFonts w:ascii="Zurich Sans" w:hAnsi="Zurich Sans" w:cs="Segoe UI"/>
        </w:rPr>
        <w:t>als ergänzende Wärmequelle</w:t>
      </w:r>
      <w:r>
        <w:rPr>
          <w:rStyle w:val="normaltextrun"/>
          <w:rFonts w:ascii="Zurich Sans" w:hAnsi="Zurich Sans" w:cs="Segoe UI"/>
        </w:rPr>
        <w:t>. Doch auch dabei gilt: Feuerungsanlagen, wie Kaminöfen, dürfen nur in Betrieb genommen werden, wenn</w:t>
      </w:r>
      <w:r w:rsidRPr="003F7F56">
        <w:t xml:space="preserve"> </w:t>
      </w:r>
      <w:r w:rsidRPr="003F7F56">
        <w:rPr>
          <w:rStyle w:val="normaltextrun"/>
          <w:rFonts w:ascii="Zurich Sans" w:hAnsi="Zurich Sans" w:cs="Segoe UI"/>
        </w:rPr>
        <w:t>Brandsicherheit und sichere Abgasführung</w:t>
      </w:r>
      <w:r>
        <w:rPr>
          <w:rStyle w:val="normaltextrun"/>
          <w:rFonts w:ascii="Zurich Sans" w:hAnsi="Zurich Sans" w:cs="Segoe UI"/>
        </w:rPr>
        <w:t xml:space="preserve"> durch den Schornsteinfeger bescheinigt wurden. Ansonsten besteht die Gefahr durch Überhitzung und Kohlenmonoxid-Vergiftungen. </w:t>
      </w:r>
    </w:p>
    <w:p w14:paraId="3FE9C092" w14:textId="77777777" w:rsidR="00DE70F4" w:rsidRDefault="00DE70F4" w:rsidP="001C3050">
      <w:pPr>
        <w:rPr>
          <w:rStyle w:val="normaltextrun"/>
          <w:rFonts w:ascii="Zurich Sans" w:hAnsi="Zurich Sans" w:cs="Segoe UI"/>
        </w:rPr>
      </w:pPr>
      <w:r>
        <w:rPr>
          <w:rStyle w:val="normaltextrun"/>
          <w:rFonts w:ascii="Zurich Sans" w:hAnsi="Zurich Sans" w:cs="Segoe UI"/>
        </w:rPr>
        <w:t xml:space="preserve">Trotz aller Warnungen geschieht es leider immer wieder: </w:t>
      </w:r>
      <w:r w:rsidRPr="00536284">
        <w:rPr>
          <w:rStyle w:val="normaltextrun"/>
          <w:rFonts w:ascii="Zurich Sans" w:hAnsi="Zurich Sans" w:cs="Segoe UI"/>
        </w:rPr>
        <w:t>Holzkohle-Grills oder Gasheizer</w:t>
      </w:r>
      <w:r>
        <w:rPr>
          <w:rStyle w:val="normaltextrun"/>
          <w:rFonts w:ascii="Zurich Sans" w:hAnsi="Zurich Sans" w:cs="Segoe UI"/>
        </w:rPr>
        <w:t xml:space="preserve"> in Innenräumen können zu </w:t>
      </w:r>
      <w:r w:rsidRPr="00536284">
        <w:rPr>
          <w:rStyle w:val="normaltextrun"/>
          <w:rFonts w:ascii="Zurich Sans" w:hAnsi="Zurich Sans" w:cs="Segoe UI"/>
        </w:rPr>
        <w:t xml:space="preserve">schweren Vergiftungen und schlimmstenfalls </w:t>
      </w:r>
      <w:r>
        <w:rPr>
          <w:rStyle w:val="normaltextrun"/>
          <w:rFonts w:ascii="Zurich Sans" w:hAnsi="Zurich Sans" w:cs="Segoe UI"/>
        </w:rPr>
        <w:t>zum</w:t>
      </w:r>
      <w:r w:rsidRPr="00536284">
        <w:rPr>
          <w:rStyle w:val="normaltextrun"/>
          <w:rFonts w:ascii="Zurich Sans" w:hAnsi="Zurich Sans" w:cs="Segoe UI"/>
        </w:rPr>
        <w:t xml:space="preserve"> Tod führen.</w:t>
      </w:r>
      <w:r>
        <w:rPr>
          <w:rStyle w:val="normaltextrun"/>
          <w:rFonts w:ascii="Zurich Sans" w:hAnsi="Zurich Sans" w:cs="Segoe UI"/>
        </w:rPr>
        <w:t xml:space="preserve"> Sie dürfen daher unter keinen Umständen als Wärmequelle in Innenräumen genutzt werden.</w:t>
      </w:r>
    </w:p>
    <w:p w14:paraId="1DA4B2F3" w14:textId="77777777" w:rsidR="00DE70F4" w:rsidRDefault="00DE70F4" w:rsidP="001C3050">
      <w:pPr>
        <w:rPr>
          <w:rStyle w:val="normaltextrun"/>
          <w:rFonts w:ascii="Zurich Sans" w:hAnsi="Zurich Sans" w:cs="Segoe UI"/>
        </w:rPr>
      </w:pPr>
    </w:p>
    <w:p w14:paraId="4AFB1947" w14:textId="058D6D3F" w:rsidR="001C3050" w:rsidRPr="00DE70F4" w:rsidRDefault="001C3050" w:rsidP="00DE70F4">
      <w:pPr>
        <w:shd w:val="clear" w:color="auto" w:fill="FFFFFF"/>
        <w:tabs>
          <w:tab w:val="clear" w:pos="340"/>
          <w:tab w:val="clear" w:pos="680"/>
          <w:tab w:val="clear" w:pos="1021"/>
          <w:tab w:val="clear" w:pos="2381"/>
          <w:tab w:val="clear" w:pos="3742"/>
          <w:tab w:val="clear" w:pos="5103"/>
          <w:tab w:val="clear" w:pos="6804"/>
        </w:tabs>
        <w:spacing w:after="160" w:line="276" w:lineRule="auto"/>
        <w:textAlignment w:val="baseline"/>
        <w:rPr>
          <w:rStyle w:val="normaltextrun"/>
          <w:rFonts w:ascii="Zurich Sans" w:hAnsi="Zurich Sans" w:cs="Segoe UI"/>
          <w:b/>
        </w:rPr>
      </w:pPr>
      <w:r w:rsidRPr="0019742B">
        <w:rPr>
          <w:rStyle w:val="normaltextrun"/>
          <w:rFonts w:ascii="Zurich Sans" w:hAnsi="Zurich Sans" w:cs="Segoe UI"/>
          <w:b/>
        </w:rPr>
        <w:t xml:space="preserve">Auch Teelichtöfen nicht </w:t>
      </w:r>
      <w:r>
        <w:rPr>
          <w:rStyle w:val="normaltextrun"/>
          <w:rFonts w:ascii="Zurich Sans" w:hAnsi="Zurich Sans" w:cs="Segoe UI"/>
          <w:b/>
        </w:rPr>
        <w:t>ohne R</w:t>
      </w:r>
      <w:r w:rsidR="00DE70F4">
        <w:rPr>
          <w:rStyle w:val="normaltextrun"/>
          <w:rFonts w:ascii="Zurich Sans" w:hAnsi="Zurich Sans" w:cs="Segoe UI"/>
          <w:b/>
        </w:rPr>
        <w:t>i</w:t>
      </w:r>
      <w:r>
        <w:rPr>
          <w:rStyle w:val="normaltextrun"/>
          <w:rFonts w:ascii="Zurich Sans" w:hAnsi="Zurich Sans" w:cs="Segoe UI"/>
          <w:b/>
        </w:rPr>
        <w:t>siko</w:t>
      </w:r>
    </w:p>
    <w:p w14:paraId="1E059987" w14:textId="5D41170C" w:rsidR="001C3050" w:rsidRPr="003F7F56" w:rsidRDefault="001C3050" w:rsidP="001C3050">
      <w:pPr>
        <w:rPr>
          <w:rStyle w:val="normaltextrun"/>
          <w:rFonts w:ascii="Zurich Sans" w:hAnsi="Zurich Sans" w:cs="Segoe UI"/>
        </w:rPr>
      </w:pPr>
      <w:r>
        <w:rPr>
          <w:rStyle w:val="normaltextrun"/>
          <w:rFonts w:ascii="Zurich Sans" w:hAnsi="Zurich Sans" w:cs="Segoe UI"/>
        </w:rPr>
        <w:t xml:space="preserve">Vorsicht ist auch bei selbst gebauten Teelichtöfen angebracht, die aktuell in den Sozialen Medien viel Aufmerksamkeit bekommen. Durch den fehlenden Abstand der Teelichter kann </w:t>
      </w:r>
      <w:r w:rsidR="001A7161">
        <w:rPr>
          <w:rStyle w:val="normaltextrun"/>
          <w:rFonts w:ascii="Zurich Sans" w:hAnsi="Zurich Sans" w:cs="Segoe UI"/>
        </w:rPr>
        <w:t>sich ein</w:t>
      </w:r>
      <w:r>
        <w:rPr>
          <w:rStyle w:val="normaltextrun"/>
          <w:rFonts w:ascii="Zurich Sans" w:hAnsi="Zurich Sans" w:cs="Segoe UI"/>
        </w:rPr>
        <w:t xml:space="preserve"> Wachsbrand </w:t>
      </w:r>
      <w:r w:rsidR="001A7161">
        <w:rPr>
          <w:rStyle w:val="normaltextrun"/>
          <w:rFonts w:ascii="Zurich Sans" w:hAnsi="Zurich Sans" w:cs="Segoe UI"/>
        </w:rPr>
        <w:t>entzünden</w:t>
      </w:r>
      <w:r>
        <w:rPr>
          <w:rStyle w:val="normaltextrun"/>
          <w:rFonts w:ascii="Zurich Sans" w:hAnsi="Zurich Sans" w:cs="Segoe UI"/>
        </w:rPr>
        <w:t>. Löschversuche mit Wasser können Stichflammen und Wohnungsbrände zur Folge haben.</w:t>
      </w:r>
    </w:p>
    <w:p w14:paraId="17D147F1" w14:textId="52C1B919" w:rsidR="00536284" w:rsidRDefault="00536284" w:rsidP="002F3B5D">
      <w:pPr>
        <w:rPr>
          <w:rStyle w:val="normaltextrun"/>
          <w:rFonts w:ascii="Zurich Sans" w:hAnsi="Zurich Sans" w:cs="Segoe UI"/>
        </w:rPr>
      </w:pPr>
    </w:p>
    <w:p w14:paraId="6CE6D809" w14:textId="69D6F8BD" w:rsidR="00536284" w:rsidRDefault="00536284" w:rsidP="002F3B5D">
      <w:pPr>
        <w:rPr>
          <w:rStyle w:val="normaltextrun"/>
          <w:rFonts w:ascii="Zurich Sans" w:hAnsi="Zurich Sans" w:cs="Segoe UI"/>
        </w:rPr>
      </w:pPr>
      <w:r>
        <w:rPr>
          <w:rStyle w:val="normaltextrun"/>
          <w:rFonts w:ascii="Zurich Sans" w:hAnsi="Zurich Sans" w:cs="Segoe UI"/>
        </w:rPr>
        <w:t>«Wir plädieren an die Menschen in Deutschland,</w:t>
      </w:r>
      <w:r w:rsidR="0094433D">
        <w:rPr>
          <w:rStyle w:val="normaltextrun"/>
          <w:rFonts w:ascii="Zurich Sans" w:hAnsi="Zurich Sans" w:cs="Segoe UI"/>
        </w:rPr>
        <w:t xml:space="preserve"> den</w:t>
      </w:r>
      <w:r>
        <w:rPr>
          <w:rStyle w:val="normaltextrun"/>
          <w:rFonts w:ascii="Zurich Sans" w:hAnsi="Zurich Sans" w:cs="Segoe UI"/>
        </w:rPr>
        <w:t xml:space="preserve"> aktuellen </w:t>
      </w:r>
      <w:r w:rsidR="0094433D">
        <w:rPr>
          <w:rStyle w:val="normaltextrun"/>
          <w:rFonts w:ascii="Zurich Sans" w:hAnsi="Zurich Sans" w:cs="Segoe UI"/>
        </w:rPr>
        <w:t>Herausforderungen</w:t>
      </w:r>
      <w:r>
        <w:rPr>
          <w:rStyle w:val="normaltextrun"/>
          <w:rFonts w:ascii="Zurich Sans" w:hAnsi="Zurich Sans" w:cs="Segoe UI"/>
        </w:rPr>
        <w:t xml:space="preserve"> besonnen zu begegnen. Neben einer genauen Abwägung der Kostenersparnis alternativer Heizquellen, müssen die Risiken fachkundig bewertet und minimiert werden», sagt </w:t>
      </w:r>
      <w:r w:rsidR="00251A7B">
        <w:rPr>
          <w:rStyle w:val="normaltextrun"/>
          <w:rFonts w:ascii="Zurich Sans" w:hAnsi="Zurich Sans" w:cs="Segoe UI"/>
        </w:rPr>
        <w:t>Horst Nussbaumer</w:t>
      </w:r>
      <w:r w:rsidR="00563156" w:rsidRPr="00563156">
        <w:rPr>
          <w:rStyle w:val="normaltextrun"/>
          <w:rFonts w:ascii="Zurich Sans" w:hAnsi="Zurich Sans" w:cs="Segoe UI"/>
        </w:rPr>
        <w:t xml:space="preserve">, </w:t>
      </w:r>
      <w:r w:rsidR="00FA0716">
        <w:rPr>
          <w:rStyle w:val="normaltextrun"/>
          <w:rFonts w:ascii="Zurich Sans" w:hAnsi="Zurich Sans" w:cs="Segoe UI"/>
        </w:rPr>
        <w:t>Chief</w:t>
      </w:r>
      <w:r w:rsidR="00FA0716" w:rsidRPr="00563156">
        <w:rPr>
          <w:rStyle w:val="normaltextrun"/>
          <w:rFonts w:ascii="Zurich Sans" w:hAnsi="Zurich Sans" w:cs="Segoe UI"/>
        </w:rPr>
        <w:t xml:space="preserve"> </w:t>
      </w:r>
      <w:r w:rsidR="00322147">
        <w:rPr>
          <w:rStyle w:val="normaltextrun"/>
          <w:rFonts w:ascii="Zurich Sans" w:hAnsi="Zurich Sans" w:cs="Segoe UI"/>
        </w:rPr>
        <w:t xml:space="preserve">Operating Officer </w:t>
      </w:r>
      <w:r w:rsidR="00563156" w:rsidRPr="00563156">
        <w:rPr>
          <w:rStyle w:val="normaltextrun"/>
          <w:rFonts w:ascii="Zurich Sans" w:hAnsi="Zurich Sans" w:cs="Segoe UI"/>
        </w:rPr>
        <w:t>der Zurich Gruppe Deutschland.</w:t>
      </w:r>
      <w:r w:rsidR="00563156">
        <w:rPr>
          <w:rStyle w:val="normaltextrun"/>
          <w:rFonts w:ascii="Zurich Sans" w:hAnsi="Zurich Sans" w:cs="Segoe UI"/>
        </w:rPr>
        <w:t xml:space="preserve"> </w:t>
      </w:r>
    </w:p>
    <w:p w14:paraId="642282D4" w14:textId="77777777" w:rsidR="00DE70F4" w:rsidRDefault="00DE70F4" w:rsidP="002F3B5D">
      <w:pPr>
        <w:rPr>
          <w:rStyle w:val="normaltextrun"/>
          <w:rFonts w:ascii="Zurich Sans" w:hAnsi="Zurich Sans" w:cs="Segoe UI"/>
        </w:rPr>
      </w:pPr>
    </w:p>
    <w:p w14:paraId="333F0055" w14:textId="77777777" w:rsidR="00DE70F4" w:rsidRDefault="00DE70F4" w:rsidP="002F3B5D">
      <w:pPr>
        <w:rPr>
          <w:rStyle w:val="normaltextrun"/>
          <w:rFonts w:ascii="Zurich Sans" w:hAnsi="Zurich Sans" w:cs="Segoe UI"/>
        </w:rPr>
      </w:pPr>
    </w:p>
    <w:p w14:paraId="06FF633B" w14:textId="77777777" w:rsidR="0039146F" w:rsidRDefault="0039146F" w:rsidP="002F3B5D">
      <w:pPr>
        <w:rPr>
          <w:rStyle w:val="normaltextrun"/>
          <w:rFonts w:ascii="Zurich Sans" w:hAnsi="Zurich Sans" w:cs="Segoe UI"/>
        </w:rPr>
      </w:pPr>
    </w:p>
    <w:sectPr w:rsidR="0039146F">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7D2E" w14:textId="77777777" w:rsidR="00950A12" w:rsidRDefault="00950A12">
      <w:r>
        <w:separator/>
      </w:r>
    </w:p>
  </w:endnote>
  <w:endnote w:type="continuationSeparator" w:id="0">
    <w:p w14:paraId="18CA4113" w14:textId="77777777" w:rsidR="00950A12" w:rsidRDefault="00950A12">
      <w:r>
        <w:continuationSeparator/>
      </w:r>
    </w:p>
  </w:endnote>
  <w:endnote w:type="continuationNotice" w:id="1">
    <w:p w14:paraId="0783F235" w14:textId="77777777" w:rsidR="00950A12" w:rsidRDefault="00950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Malgun Gothic"/>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EndPr/>
    <w:sdtContent>
      <w:p w14:paraId="73F45904" w14:textId="77777777" w:rsidR="00166D72" w:rsidRPr="00734128" w:rsidRDefault="00166D72">
        <w:pPr>
          <w:pStyle w:val="Fuzeile"/>
          <w:jc w:val="right"/>
          <w:rPr>
            <w:rFonts w:ascii="Zurich Sans" w:hAnsi="Zurich Sans"/>
          </w:rPr>
        </w:pPr>
        <w:r w:rsidRPr="00734128">
          <w:rPr>
            <w:rFonts w:ascii="Zurich Sans" w:hAnsi="Zurich Sans"/>
            <w:color w:val="2B579A"/>
            <w:shd w:val="clear" w:color="auto" w:fill="E6E6E6"/>
          </w:rPr>
          <w:fldChar w:fldCharType="begin"/>
        </w:r>
        <w:r w:rsidRPr="00734128">
          <w:rPr>
            <w:rFonts w:ascii="Zurich Sans" w:hAnsi="Zurich Sans"/>
          </w:rPr>
          <w:instrText>PAGE   \* MERGEFORMAT</w:instrText>
        </w:r>
        <w:r w:rsidRPr="00734128">
          <w:rPr>
            <w:rFonts w:ascii="Zurich Sans" w:hAnsi="Zurich Sans"/>
            <w:color w:val="2B579A"/>
            <w:shd w:val="clear" w:color="auto" w:fill="E6E6E6"/>
          </w:rPr>
          <w:fldChar w:fldCharType="separate"/>
        </w:r>
        <w:r w:rsidRPr="00734128">
          <w:rPr>
            <w:rFonts w:ascii="Zurich Sans" w:hAnsi="Zurich Sans"/>
            <w:lang w:val="de-DE"/>
          </w:rPr>
          <w:t>2</w:t>
        </w:r>
        <w:r w:rsidRPr="00734128">
          <w:rPr>
            <w:rFonts w:ascii="Zurich Sans" w:hAnsi="Zurich Sans"/>
            <w:color w:val="2B579A"/>
            <w:shd w:val="clear" w:color="auto" w:fill="E6E6E6"/>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924F" w14:textId="77777777" w:rsidR="00950A12" w:rsidRDefault="00950A12">
      <w:r>
        <w:separator/>
      </w:r>
    </w:p>
  </w:footnote>
  <w:footnote w:type="continuationSeparator" w:id="0">
    <w:p w14:paraId="33D0BCEE" w14:textId="77777777" w:rsidR="00950A12" w:rsidRDefault="00950A12">
      <w:r>
        <w:continuationSeparator/>
      </w:r>
    </w:p>
  </w:footnote>
  <w:footnote w:type="continuationNotice" w:id="1">
    <w:p w14:paraId="3BACBAE8" w14:textId="77777777" w:rsidR="00950A12" w:rsidRDefault="00950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1</w:t>
    </w:r>
    <w:r>
      <w:rPr>
        <w:color w:val="2B579A"/>
        <w:shd w:val="clear" w:color="auto" w:fill="E6E6E6"/>
      </w:rP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color w:val="2B579A"/>
        <w:shd w:val="clear" w:color="auto" w:fill="E6E6E6"/>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color w:val="2B579A"/>
        <w:shd w:val="clear" w:color="auto" w:fill="E6E6E6"/>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4"/>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0DB6"/>
    <w:rsid w:val="00011E9C"/>
    <w:rsid w:val="00014771"/>
    <w:rsid w:val="000172EE"/>
    <w:rsid w:val="00020440"/>
    <w:rsid w:val="00021C9F"/>
    <w:rsid w:val="00022EBB"/>
    <w:rsid w:val="00025AD5"/>
    <w:rsid w:val="00032901"/>
    <w:rsid w:val="00034103"/>
    <w:rsid w:val="00035D38"/>
    <w:rsid w:val="0003635A"/>
    <w:rsid w:val="0004089B"/>
    <w:rsid w:val="00041A6E"/>
    <w:rsid w:val="00041FC8"/>
    <w:rsid w:val="00044B7B"/>
    <w:rsid w:val="000548F1"/>
    <w:rsid w:val="0005685A"/>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E0E2D"/>
    <w:rsid w:val="000E35EB"/>
    <w:rsid w:val="000E5DD9"/>
    <w:rsid w:val="000E7A7F"/>
    <w:rsid w:val="000F28D2"/>
    <w:rsid w:val="000F4FA1"/>
    <w:rsid w:val="00103E42"/>
    <w:rsid w:val="00106A69"/>
    <w:rsid w:val="00111055"/>
    <w:rsid w:val="00113B2F"/>
    <w:rsid w:val="00121FDF"/>
    <w:rsid w:val="001229FC"/>
    <w:rsid w:val="0012594C"/>
    <w:rsid w:val="00126521"/>
    <w:rsid w:val="00131C13"/>
    <w:rsid w:val="001358ED"/>
    <w:rsid w:val="0014272D"/>
    <w:rsid w:val="001524D3"/>
    <w:rsid w:val="00152BFB"/>
    <w:rsid w:val="00153A81"/>
    <w:rsid w:val="00155637"/>
    <w:rsid w:val="00156F1F"/>
    <w:rsid w:val="00160ABF"/>
    <w:rsid w:val="00161B08"/>
    <w:rsid w:val="0016228B"/>
    <w:rsid w:val="0016231B"/>
    <w:rsid w:val="00166D72"/>
    <w:rsid w:val="00170751"/>
    <w:rsid w:val="001806D8"/>
    <w:rsid w:val="00180B65"/>
    <w:rsid w:val="00180CF2"/>
    <w:rsid w:val="001821D2"/>
    <w:rsid w:val="001864D5"/>
    <w:rsid w:val="001973C6"/>
    <w:rsid w:val="0019742B"/>
    <w:rsid w:val="001A04C8"/>
    <w:rsid w:val="001A47C2"/>
    <w:rsid w:val="001A7161"/>
    <w:rsid w:val="001B0AD2"/>
    <w:rsid w:val="001B1756"/>
    <w:rsid w:val="001C3050"/>
    <w:rsid w:val="001C3BFA"/>
    <w:rsid w:val="001C5DC5"/>
    <w:rsid w:val="001D0226"/>
    <w:rsid w:val="001D21D7"/>
    <w:rsid w:val="001D3160"/>
    <w:rsid w:val="001E0F8D"/>
    <w:rsid w:val="001F05DF"/>
    <w:rsid w:val="001F21DB"/>
    <w:rsid w:val="001F4E3E"/>
    <w:rsid w:val="00200D27"/>
    <w:rsid w:val="00201824"/>
    <w:rsid w:val="00202235"/>
    <w:rsid w:val="002065A5"/>
    <w:rsid w:val="00213DD7"/>
    <w:rsid w:val="00214C0F"/>
    <w:rsid w:val="00224C71"/>
    <w:rsid w:val="00230BD3"/>
    <w:rsid w:val="0023310C"/>
    <w:rsid w:val="0024392A"/>
    <w:rsid w:val="0024541C"/>
    <w:rsid w:val="00246104"/>
    <w:rsid w:val="00251A7B"/>
    <w:rsid w:val="00252BA7"/>
    <w:rsid w:val="00257B2F"/>
    <w:rsid w:val="00257E8D"/>
    <w:rsid w:val="002603F1"/>
    <w:rsid w:val="00260F6B"/>
    <w:rsid w:val="002631D0"/>
    <w:rsid w:val="00263851"/>
    <w:rsid w:val="00263E3D"/>
    <w:rsid w:val="00265690"/>
    <w:rsid w:val="00267162"/>
    <w:rsid w:val="00270641"/>
    <w:rsid w:val="0027090F"/>
    <w:rsid w:val="00272705"/>
    <w:rsid w:val="00274032"/>
    <w:rsid w:val="0028009C"/>
    <w:rsid w:val="002808FD"/>
    <w:rsid w:val="00284F19"/>
    <w:rsid w:val="00285471"/>
    <w:rsid w:val="00287D62"/>
    <w:rsid w:val="00290421"/>
    <w:rsid w:val="00292919"/>
    <w:rsid w:val="00293123"/>
    <w:rsid w:val="00297801"/>
    <w:rsid w:val="002A0CAA"/>
    <w:rsid w:val="002A1403"/>
    <w:rsid w:val="002A2050"/>
    <w:rsid w:val="002A3AA7"/>
    <w:rsid w:val="002A633C"/>
    <w:rsid w:val="002A7CE4"/>
    <w:rsid w:val="002B2971"/>
    <w:rsid w:val="002B428D"/>
    <w:rsid w:val="002C054F"/>
    <w:rsid w:val="002C0F4E"/>
    <w:rsid w:val="002C2106"/>
    <w:rsid w:val="002C2826"/>
    <w:rsid w:val="002C2A20"/>
    <w:rsid w:val="002C6449"/>
    <w:rsid w:val="002C7982"/>
    <w:rsid w:val="002D4B52"/>
    <w:rsid w:val="002D6D38"/>
    <w:rsid w:val="002E55FE"/>
    <w:rsid w:val="002F3B5D"/>
    <w:rsid w:val="002F4DD9"/>
    <w:rsid w:val="002F5583"/>
    <w:rsid w:val="002F5673"/>
    <w:rsid w:val="00300F12"/>
    <w:rsid w:val="00303E1C"/>
    <w:rsid w:val="003063C7"/>
    <w:rsid w:val="003121E5"/>
    <w:rsid w:val="00320A4D"/>
    <w:rsid w:val="00321D7B"/>
    <w:rsid w:val="00322147"/>
    <w:rsid w:val="003249C6"/>
    <w:rsid w:val="00325A87"/>
    <w:rsid w:val="00332224"/>
    <w:rsid w:val="00334D97"/>
    <w:rsid w:val="00347728"/>
    <w:rsid w:val="00347CA9"/>
    <w:rsid w:val="00351B38"/>
    <w:rsid w:val="00353AAB"/>
    <w:rsid w:val="00353ACE"/>
    <w:rsid w:val="00354214"/>
    <w:rsid w:val="00355981"/>
    <w:rsid w:val="00360E0C"/>
    <w:rsid w:val="00364B8B"/>
    <w:rsid w:val="00365A03"/>
    <w:rsid w:val="0037513A"/>
    <w:rsid w:val="0038196B"/>
    <w:rsid w:val="00385B5C"/>
    <w:rsid w:val="00385E48"/>
    <w:rsid w:val="003906DA"/>
    <w:rsid w:val="0039082E"/>
    <w:rsid w:val="0039146F"/>
    <w:rsid w:val="00391D93"/>
    <w:rsid w:val="003951FB"/>
    <w:rsid w:val="003A10F5"/>
    <w:rsid w:val="003A27DF"/>
    <w:rsid w:val="003A2C38"/>
    <w:rsid w:val="003B5D47"/>
    <w:rsid w:val="003C241A"/>
    <w:rsid w:val="003C5911"/>
    <w:rsid w:val="003C6AAA"/>
    <w:rsid w:val="003D67D0"/>
    <w:rsid w:val="003E134A"/>
    <w:rsid w:val="003E431F"/>
    <w:rsid w:val="003E7853"/>
    <w:rsid w:val="003E78C4"/>
    <w:rsid w:val="003E78C9"/>
    <w:rsid w:val="003F0A37"/>
    <w:rsid w:val="003F1ED0"/>
    <w:rsid w:val="003F7F56"/>
    <w:rsid w:val="00401892"/>
    <w:rsid w:val="00406509"/>
    <w:rsid w:val="00410BFF"/>
    <w:rsid w:val="00411427"/>
    <w:rsid w:val="00413771"/>
    <w:rsid w:val="00414AD3"/>
    <w:rsid w:val="004165C1"/>
    <w:rsid w:val="004176BD"/>
    <w:rsid w:val="004251F9"/>
    <w:rsid w:val="00426CC0"/>
    <w:rsid w:val="00430BD9"/>
    <w:rsid w:val="0044438C"/>
    <w:rsid w:val="00444F1C"/>
    <w:rsid w:val="00446363"/>
    <w:rsid w:val="00452262"/>
    <w:rsid w:val="00461C4E"/>
    <w:rsid w:val="00462A90"/>
    <w:rsid w:val="00465699"/>
    <w:rsid w:val="00466973"/>
    <w:rsid w:val="004724F0"/>
    <w:rsid w:val="00482D20"/>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F0EA9"/>
    <w:rsid w:val="004F25BB"/>
    <w:rsid w:val="004F43C0"/>
    <w:rsid w:val="004F728E"/>
    <w:rsid w:val="00503093"/>
    <w:rsid w:val="005063EE"/>
    <w:rsid w:val="00507CB8"/>
    <w:rsid w:val="00512DEF"/>
    <w:rsid w:val="005151A8"/>
    <w:rsid w:val="00516220"/>
    <w:rsid w:val="0052040D"/>
    <w:rsid w:val="005219B6"/>
    <w:rsid w:val="00521AFC"/>
    <w:rsid w:val="00522650"/>
    <w:rsid w:val="005230DF"/>
    <w:rsid w:val="0052314C"/>
    <w:rsid w:val="005332B8"/>
    <w:rsid w:val="005339F4"/>
    <w:rsid w:val="005350D4"/>
    <w:rsid w:val="0053603D"/>
    <w:rsid w:val="00536284"/>
    <w:rsid w:val="00536644"/>
    <w:rsid w:val="00536662"/>
    <w:rsid w:val="005409AE"/>
    <w:rsid w:val="00540CFB"/>
    <w:rsid w:val="00543A22"/>
    <w:rsid w:val="00545285"/>
    <w:rsid w:val="00545B82"/>
    <w:rsid w:val="00550740"/>
    <w:rsid w:val="00550C44"/>
    <w:rsid w:val="00554C33"/>
    <w:rsid w:val="005571D2"/>
    <w:rsid w:val="00557C6F"/>
    <w:rsid w:val="005627AA"/>
    <w:rsid w:val="0056288B"/>
    <w:rsid w:val="00563156"/>
    <w:rsid w:val="0056350E"/>
    <w:rsid w:val="00564019"/>
    <w:rsid w:val="005652D8"/>
    <w:rsid w:val="0056551E"/>
    <w:rsid w:val="005655E0"/>
    <w:rsid w:val="00567659"/>
    <w:rsid w:val="00572B9D"/>
    <w:rsid w:val="00574277"/>
    <w:rsid w:val="00574EC1"/>
    <w:rsid w:val="005833C9"/>
    <w:rsid w:val="005834AA"/>
    <w:rsid w:val="005927B4"/>
    <w:rsid w:val="005A4A24"/>
    <w:rsid w:val="005A53B9"/>
    <w:rsid w:val="005A6CD8"/>
    <w:rsid w:val="005B04E3"/>
    <w:rsid w:val="005B1D05"/>
    <w:rsid w:val="005B3D3A"/>
    <w:rsid w:val="005B4DE6"/>
    <w:rsid w:val="005B5147"/>
    <w:rsid w:val="005B63BA"/>
    <w:rsid w:val="005B690A"/>
    <w:rsid w:val="005B6DA8"/>
    <w:rsid w:val="005C0D7B"/>
    <w:rsid w:val="005C5A26"/>
    <w:rsid w:val="005D03E7"/>
    <w:rsid w:val="005D15A7"/>
    <w:rsid w:val="005D3039"/>
    <w:rsid w:val="005D3F5C"/>
    <w:rsid w:val="005D562D"/>
    <w:rsid w:val="005D726B"/>
    <w:rsid w:val="005E234D"/>
    <w:rsid w:val="005E3153"/>
    <w:rsid w:val="005E6CE1"/>
    <w:rsid w:val="005F0A48"/>
    <w:rsid w:val="005F37A7"/>
    <w:rsid w:val="005F4F92"/>
    <w:rsid w:val="006006F7"/>
    <w:rsid w:val="00600C0C"/>
    <w:rsid w:val="00601392"/>
    <w:rsid w:val="00602BC5"/>
    <w:rsid w:val="0061237D"/>
    <w:rsid w:val="006133DD"/>
    <w:rsid w:val="0061723C"/>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5FD5"/>
    <w:rsid w:val="00687B0D"/>
    <w:rsid w:val="00687C05"/>
    <w:rsid w:val="00691EB2"/>
    <w:rsid w:val="006942C6"/>
    <w:rsid w:val="006950C9"/>
    <w:rsid w:val="006A3108"/>
    <w:rsid w:val="006B1A4C"/>
    <w:rsid w:val="006B5B8E"/>
    <w:rsid w:val="006B6AF0"/>
    <w:rsid w:val="006C033D"/>
    <w:rsid w:val="006C1203"/>
    <w:rsid w:val="006C1FAC"/>
    <w:rsid w:val="006C259B"/>
    <w:rsid w:val="006D031C"/>
    <w:rsid w:val="006D0677"/>
    <w:rsid w:val="006D07CD"/>
    <w:rsid w:val="006D0D97"/>
    <w:rsid w:val="006D52F6"/>
    <w:rsid w:val="006D67FD"/>
    <w:rsid w:val="006F06E1"/>
    <w:rsid w:val="006F27DF"/>
    <w:rsid w:val="006F2E19"/>
    <w:rsid w:val="006F66A6"/>
    <w:rsid w:val="00703745"/>
    <w:rsid w:val="00704DE9"/>
    <w:rsid w:val="00705181"/>
    <w:rsid w:val="007057A5"/>
    <w:rsid w:val="00710E5C"/>
    <w:rsid w:val="0071435E"/>
    <w:rsid w:val="00716265"/>
    <w:rsid w:val="00722582"/>
    <w:rsid w:val="00723195"/>
    <w:rsid w:val="00723949"/>
    <w:rsid w:val="007242CA"/>
    <w:rsid w:val="00724662"/>
    <w:rsid w:val="007248BB"/>
    <w:rsid w:val="00725A95"/>
    <w:rsid w:val="007315DD"/>
    <w:rsid w:val="00732182"/>
    <w:rsid w:val="00732DB9"/>
    <w:rsid w:val="00734128"/>
    <w:rsid w:val="00734EEE"/>
    <w:rsid w:val="007372AA"/>
    <w:rsid w:val="007413A6"/>
    <w:rsid w:val="007429BF"/>
    <w:rsid w:val="00745D18"/>
    <w:rsid w:val="007463DF"/>
    <w:rsid w:val="00746B44"/>
    <w:rsid w:val="00751EC1"/>
    <w:rsid w:val="00753D4E"/>
    <w:rsid w:val="007545B4"/>
    <w:rsid w:val="00755DF1"/>
    <w:rsid w:val="0075613B"/>
    <w:rsid w:val="007637BF"/>
    <w:rsid w:val="007641A8"/>
    <w:rsid w:val="0077429D"/>
    <w:rsid w:val="00777887"/>
    <w:rsid w:val="0078360E"/>
    <w:rsid w:val="0079416D"/>
    <w:rsid w:val="00794F0F"/>
    <w:rsid w:val="00796375"/>
    <w:rsid w:val="00796D6F"/>
    <w:rsid w:val="00797A1B"/>
    <w:rsid w:val="007A141C"/>
    <w:rsid w:val="007A2279"/>
    <w:rsid w:val="007A5D5A"/>
    <w:rsid w:val="007A6B11"/>
    <w:rsid w:val="007B2BF8"/>
    <w:rsid w:val="007B6C91"/>
    <w:rsid w:val="007C4C07"/>
    <w:rsid w:val="007C6986"/>
    <w:rsid w:val="007D3DB2"/>
    <w:rsid w:val="007D5106"/>
    <w:rsid w:val="007E1B26"/>
    <w:rsid w:val="007E2E49"/>
    <w:rsid w:val="007F1D4D"/>
    <w:rsid w:val="007F30C9"/>
    <w:rsid w:val="007F4A0A"/>
    <w:rsid w:val="00802BEA"/>
    <w:rsid w:val="00816B9C"/>
    <w:rsid w:val="0081718C"/>
    <w:rsid w:val="008254AA"/>
    <w:rsid w:val="00827FD4"/>
    <w:rsid w:val="00832246"/>
    <w:rsid w:val="00837250"/>
    <w:rsid w:val="00841E75"/>
    <w:rsid w:val="00844256"/>
    <w:rsid w:val="008452D8"/>
    <w:rsid w:val="00852073"/>
    <w:rsid w:val="00855511"/>
    <w:rsid w:val="008556EE"/>
    <w:rsid w:val="0086037A"/>
    <w:rsid w:val="008613C4"/>
    <w:rsid w:val="00861D31"/>
    <w:rsid w:val="00863DAE"/>
    <w:rsid w:val="0086739F"/>
    <w:rsid w:val="0086741E"/>
    <w:rsid w:val="00871CA7"/>
    <w:rsid w:val="00873EC9"/>
    <w:rsid w:val="008770DA"/>
    <w:rsid w:val="008832D3"/>
    <w:rsid w:val="00884659"/>
    <w:rsid w:val="00890565"/>
    <w:rsid w:val="008905E7"/>
    <w:rsid w:val="00892721"/>
    <w:rsid w:val="00894312"/>
    <w:rsid w:val="008A178A"/>
    <w:rsid w:val="008A50F3"/>
    <w:rsid w:val="008B356C"/>
    <w:rsid w:val="008B58F0"/>
    <w:rsid w:val="008C3139"/>
    <w:rsid w:val="008C57F5"/>
    <w:rsid w:val="008C6429"/>
    <w:rsid w:val="008C710C"/>
    <w:rsid w:val="008E089C"/>
    <w:rsid w:val="008E0D71"/>
    <w:rsid w:val="008E4D8C"/>
    <w:rsid w:val="008E7AF7"/>
    <w:rsid w:val="008F156A"/>
    <w:rsid w:val="008F2163"/>
    <w:rsid w:val="008F4D85"/>
    <w:rsid w:val="009010EE"/>
    <w:rsid w:val="009034BA"/>
    <w:rsid w:val="00910B71"/>
    <w:rsid w:val="00912E29"/>
    <w:rsid w:val="00913C60"/>
    <w:rsid w:val="009205A5"/>
    <w:rsid w:val="00922C81"/>
    <w:rsid w:val="00923AF2"/>
    <w:rsid w:val="00927C44"/>
    <w:rsid w:val="00930F42"/>
    <w:rsid w:val="00931DD0"/>
    <w:rsid w:val="00932990"/>
    <w:rsid w:val="00935102"/>
    <w:rsid w:val="009376BF"/>
    <w:rsid w:val="00940393"/>
    <w:rsid w:val="0094433D"/>
    <w:rsid w:val="0095026D"/>
    <w:rsid w:val="00950A12"/>
    <w:rsid w:val="00950EC2"/>
    <w:rsid w:val="009533E4"/>
    <w:rsid w:val="0095562A"/>
    <w:rsid w:val="0095684B"/>
    <w:rsid w:val="00964B60"/>
    <w:rsid w:val="00970205"/>
    <w:rsid w:val="009740CB"/>
    <w:rsid w:val="00974A32"/>
    <w:rsid w:val="00977316"/>
    <w:rsid w:val="009803BF"/>
    <w:rsid w:val="00982EDA"/>
    <w:rsid w:val="00985345"/>
    <w:rsid w:val="00991F61"/>
    <w:rsid w:val="0099322E"/>
    <w:rsid w:val="00994194"/>
    <w:rsid w:val="009945D4"/>
    <w:rsid w:val="009A5C8D"/>
    <w:rsid w:val="009B113C"/>
    <w:rsid w:val="009B3AA5"/>
    <w:rsid w:val="009B6E7F"/>
    <w:rsid w:val="009C0D28"/>
    <w:rsid w:val="009C384E"/>
    <w:rsid w:val="009D2B58"/>
    <w:rsid w:val="009D44F5"/>
    <w:rsid w:val="009D4EAC"/>
    <w:rsid w:val="009F2EC3"/>
    <w:rsid w:val="009F3E81"/>
    <w:rsid w:val="009F64C2"/>
    <w:rsid w:val="00A04EC5"/>
    <w:rsid w:val="00A053B1"/>
    <w:rsid w:val="00A11AD7"/>
    <w:rsid w:val="00A13897"/>
    <w:rsid w:val="00A209F0"/>
    <w:rsid w:val="00A24F47"/>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7C24"/>
    <w:rsid w:val="00AA1B11"/>
    <w:rsid w:val="00AA43C5"/>
    <w:rsid w:val="00AA65E7"/>
    <w:rsid w:val="00AB0B8D"/>
    <w:rsid w:val="00AB3AC6"/>
    <w:rsid w:val="00AB4F0B"/>
    <w:rsid w:val="00AB7667"/>
    <w:rsid w:val="00AC1FD6"/>
    <w:rsid w:val="00AC4C1C"/>
    <w:rsid w:val="00AD1563"/>
    <w:rsid w:val="00AD15CA"/>
    <w:rsid w:val="00AE0966"/>
    <w:rsid w:val="00AE2F2F"/>
    <w:rsid w:val="00AE6542"/>
    <w:rsid w:val="00AE6D60"/>
    <w:rsid w:val="00AE6E47"/>
    <w:rsid w:val="00AE7C94"/>
    <w:rsid w:val="00AF072D"/>
    <w:rsid w:val="00AF22CE"/>
    <w:rsid w:val="00AF37DE"/>
    <w:rsid w:val="00AF4553"/>
    <w:rsid w:val="00AF5286"/>
    <w:rsid w:val="00AF792E"/>
    <w:rsid w:val="00B00E02"/>
    <w:rsid w:val="00B0685B"/>
    <w:rsid w:val="00B0750A"/>
    <w:rsid w:val="00B07ECB"/>
    <w:rsid w:val="00B11005"/>
    <w:rsid w:val="00B13E61"/>
    <w:rsid w:val="00B143A6"/>
    <w:rsid w:val="00B15A46"/>
    <w:rsid w:val="00B17FEE"/>
    <w:rsid w:val="00B2063D"/>
    <w:rsid w:val="00B20F3D"/>
    <w:rsid w:val="00B21291"/>
    <w:rsid w:val="00B35532"/>
    <w:rsid w:val="00B3576D"/>
    <w:rsid w:val="00B37BBF"/>
    <w:rsid w:val="00B409DF"/>
    <w:rsid w:val="00B446C3"/>
    <w:rsid w:val="00B46866"/>
    <w:rsid w:val="00B471A8"/>
    <w:rsid w:val="00B50FE0"/>
    <w:rsid w:val="00B52E1E"/>
    <w:rsid w:val="00B55AAF"/>
    <w:rsid w:val="00B6030A"/>
    <w:rsid w:val="00B620EE"/>
    <w:rsid w:val="00B65EC7"/>
    <w:rsid w:val="00B7038A"/>
    <w:rsid w:val="00B72255"/>
    <w:rsid w:val="00B747E5"/>
    <w:rsid w:val="00B80C04"/>
    <w:rsid w:val="00B853CA"/>
    <w:rsid w:val="00B87903"/>
    <w:rsid w:val="00B90232"/>
    <w:rsid w:val="00B9391D"/>
    <w:rsid w:val="00B94469"/>
    <w:rsid w:val="00B9574C"/>
    <w:rsid w:val="00B96136"/>
    <w:rsid w:val="00B97097"/>
    <w:rsid w:val="00BA02A0"/>
    <w:rsid w:val="00BA2E3F"/>
    <w:rsid w:val="00BB1339"/>
    <w:rsid w:val="00BB201E"/>
    <w:rsid w:val="00BB24F4"/>
    <w:rsid w:val="00BB256B"/>
    <w:rsid w:val="00BB32E5"/>
    <w:rsid w:val="00BB3382"/>
    <w:rsid w:val="00BB4B70"/>
    <w:rsid w:val="00BB5588"/>
    <w:rsid w:val="00BB628B"/>
    <w:rsid w:val="00BB7483"/>
    <w:rsid w:val="00BB799D"/>
    <w:rsid w:val="00BC136E"/>
    <w:rsid w:val="00BC71D9"/>
    <w:rsid w:val="00BD0278"/>
    <w:rsid w:val="00BD11DB"/>
    <w:rsid w:val="00BD1982"/>
    <w:rsid w:val="00BD26F5"/>
    <w:rsid w:val="00BE04A4"/>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31A26"/>
    <w:rsid w:val="00C3673C"/>
    <w:rsid w:val="00C41314"/>
    <w:rsid w:val="00C4352C"/>
    <w:rsid w:val="00C52112"/>
    <w:rsid w:val="00C649FE"/>
    <w:rsid w:val="00C718F4"/>
    <w:rsid w:val="00C71B14"/>
    <w:rsid w:val="00C7271C"/>
    <w:rsid w:val="00C767E9"/>
    <w:rsid w:val="00C81828"/>
    <w:rsid w:val="00C833DF"/>
    <w:rsid w:val="00C87540"/>
    <w:rsid w:val="00C90588"/>
    <w:rsid w:val="00C915E8"/>
    <w:rsid w:val="00C961B2"/>
    <w:rsid w:val="00C96915"/>
    <w:rsid w:val="00C97AA7"/>
    <w:rsid w:val="00CA0563"/>
    <w:rsid w:val="00CA3428"/>
    <w:rsid w:val="00CA6AB9"/>
    <w:rsid w:val="00CB1B8B"/>
    <w:rsid w:val="00CB1ECB"/>
    <w:rsid w:val="00CB529B"/>
    <w:rsid w:val="00CB788F"/>
    <w:rsid w:val="00CB7B0E"/>
    <w:rsid w:val="00CC0E22"/>
    <w:rsid w:val="00CC2A5B"/>
    <w:rsid w:val="00CC2C0D"/>
    <w:rsid w:val="00CC66BF"/>
    <w:rsid w:val="00CD1C77"/>
    <w:rsid w:val="00CD2F9C"/>
    <w:rsid w:val="00CD3FDF"/>
    <w:rsid w:val="00CD75CB"/>
    <w:rsid w:val="00CE3012"/>
    <w:rsid w:val="00CE381E"/>
    <w:rsid w:val="00CE3F19"/>
    <w:rsid w:val="00CF207B"/>
    <w:rsid w:val="00CF209D"/>
    <w:rsid w:val="00CF37F8"/>
    <w:rsid w:val="00CF3A5B"/>
    <w:rsid w:val="00D02573"/>
    <w:rsid w:val="00D05162"/>
    <w:rsid w:val="00D1004F"/>
    <w:rsid w:val="00D1482F"/>
    <w:rsid w:val="00D1571B"/>
    <w:rsid w:val="00D158CF"/>
    <w:rsid w:val="00D17FFC"/>
    <w:rsid w:val="00D213AE"/>
    <w:rsid w:val="00D228AC"/>
    <w:rsid w:val="00D263CA"/>
    <w:rsid w:val="00D314DC"/>
    <w:rsid w:val="00D35CF0"/>
    <w:rsid w:val="00D377BB"/>
    <w:rsid w:val="00D405ED"/>
    <w:rsid w:val="00D42E16"/>
    <w:rsid w:val="00D448BC"/>
    <w:rsid w:val="00D53321"/>
    <w:rsid w:val="00D572EF"/>
    <w:rsid w:val="00D63878"/>
    <w:rsid w:val="00D70895"/>
    <w:rsid w:val="00D721FB"/>
    <w:rsid w:val="00D756CA"/>
    <w:rsid w:val="00D76B84"/>
    <w:rsid w:val="00D770F3"/>
    <w:rsid w:val="00D83477"/>
    <w:rsid w:val="00D83E88"/>
    <w:rsid w:val="00D841A3"/>
    <w:rsid w:val="00D8482A"/>
    <w:rsid w:val="00D85147"/>
    <w:rsid w:val="00D94D29"/>
    <w:rsid w:val="00D978CA"/>
    <w:rsid w:val="00DA22BD"/>
    <w:rsid w:val="00DA69B6"/>
    <w:rsid w:val="00DB7D7C"/>
    <w:rsid w:val="00DC33E1"/>
    <w:rsid w:val="00DC466C"/>
    <w:rsid w:val="00DD40B3"/>
    <w:rsid w:val="00DE2330"/>
    <w:rsid w:val="00DE2785"/>
    <w:rsid w:val="00DE2DC3"/>
    <w:rsid w:val="00DE530C"/>
    <w:rsid w:val="00DE615A"/>
    <w:rsid w:val="00DE6A93"/>
    <w:rsid w:val="00DE70F4"/>
    <w:rsid w:val="00DE732C"/>
    <w:rsid w:val="00DF0119"/>
    <w:rsid w:val="00DF060F"/>
    <w:rsid w:val="00DF0A43"/>
    <w:rsid w:val="00DF2DB7"/>
    <w:rsid w:val="00DF440C"/>
    <w:rsid w:val="00DF7328"/>
    <w:rsid w:val="00E0470C"/>
    <w:rsid w:val="00E13EE7"/>
    <w:rsid w:val="00E14041"/>
    <w:rsid w:val="00E16324"/>
    <w:rsid w:val="00E1790B"/>
    <w:rsid w:val="00E2327A"/>
    <w:rsid w:val="00E240FF"/>
    <w:rsid w:val="00E279EE"/>
    <w:rsid w:val="00E27F9C"/>
    <w:rsid w:val="00E35958"/>
    <w:rsid w:val="00E40865"/>
    <w:rsid w:val="00E40C37"/>
    <w:rsid w:val="00E45AFE"/>
    <w:rsid w:val="00E57B1E"/>
    <w:rsid w:val="00E601B0"/>
    <w:rsid w:val="00E62486"/>
    <w:rsid w:val="00E64C69"/>
    <w:rsid w:val="00E655B6"/>
    <w:rsid w:val="00E657CA"/>
    <w:rsid w:val="00E6676D"/>
    <w:rsid w:val="00E66E2F"/>
    <w:rsid w:val="00E734E0"/>
    <w:rsid w:val="00E74E56"/>
    <w:rsid w:val="00E80273"/>
    <w:rsid w:val="00E80748"/>
    <w:rsid w:val="00E8155E"/>
    <w:rsid w:val="00E97407"/>
    <w:rsid w:val="00E979AF"/>
    <w:rsid w:val="00EA25F1"/>
    <w:rsid w:val="00EA4C10"/>
    <w:rsid w:val="00EB2BB8"/>
    <w:rsid w:val="00EB3AAF"/>
    <w:rsid w:val="00EB453D"/>
    <w:rsid w:val="00EB597E"/>
    <w:rsid w:val="00EB5ADB"/>
    <w:rsid w:val="00EB5FFB"/>
    <w:rsid w:val="00EC1FA2"/>
    <w:rsid w:val="00ED30C2"/>
    <w:rsid w:val="00ED7211"/>
    <w:rsid w:val="00EE2180"/>
    <w:rsid w:val="00EF0EC2"/>
    <w:rsid w:val="00EF6559"/>
    <w:rsid w:val="00EF7CA9"/>
    <w:rsid w:val="00F029F8"/>
    <w:rsid w:val="00F06062"/>
    <w:rsid w:val="00F060CC"/>
    <w:rsid w:val="00F10294"/>
    <w:rsid w:val="00F106BA"/>
    <w:rsid w:val="00F10DC7"/>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F75"/>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0393"/>
    <w:rsid w:val="00FA0716"/>
    <w:rsid w:val="00FA142A"/>
    <w:rsid w:val="00FA1607"/>
    <w:rsid w:val="00FA17D9"/>
    <w:rsid w:val="00FA73BF"/>
    <w:rsid w:val="00FB0BAD"/>
    <w:rsid w:val="00FB5F06"/>
    <w:rsid w:val="00FC0020"/>
    <w:rsid w:val="00FC08A4"/>
    <w:rsid w:val="00FC6ED7"/>
    <w:rsid w:val="00FC7051"/>
    <w:rsid w:val="00FC79CC"/>
    <w:rsid w:val="00FD03B6"/>
    <w:rsid w:val="00FD2D45"/>
    <w:rsid w:val="00FD384F"/>
    <w:rsid w:val="00FE2841"/>
    <w:rsid w:val="00FE3EE3"/>
    <w:rsid w:val="00FE5450"/>
    <w:rsid w:val="00FF0479"/>
    <w:rsid w:val="00FF13CA"/>
    <w:rsid w:val="00FF1CA4"/>
    <w:rsid w:val="00FF2651"/>
    <w:rsid w:val="00FF353C"/>
    <w:rsid w:val="00FF558E"/>
    <w:rsid w:val="00FF5FD1"/>
    <w:rsid w:val="18E866AD"/>
    <w:rsid w:val="1AA44FD7"/>
    <w:rsid w:val="1F0BC0D6"/>
    <w:rsid w:val="29A6FD87"/>
    <w:rsid w:val="37677571"/>
    <w:rsid w:val="4550B381"/>
    <w:rsid w:val="4DCDB9D7"/>
    <w:rsid w:val="58C587E8"/>
    <w:rsid w:val="6374C5E9"/>
    <w:rsid w:val="638AE5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5C404FC4-637A-4DA2-AABC-02F8054C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 w:id="19889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Samuel Gönner</DisplayName>
        <AccountId>677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87D1-118F-422A-A36D-540F762B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Zürich Gruppe Deutschland</vt:lpstr>
    </vt:vector>
  </TitlesOfParts>
  <Company>Zurich Insurance Company Ltd.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37</cp:revision>
  <cp:lastPrinted>2019-03-07T21:20:00Z</cp:lastPrinted>
  <dcterms:created xsi:type="dcterms:W3CDTF">2022-10-06T11:15:00Z</dcterms:created>
  <dcterms:modified xsi:type="dcterms:W3CDTF">2022-10-24T14:17:00Z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