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F7" w:rsidRDefault="00A800F7">
      <w:pPr>
        <w:pStyle w:val="Rubrik2"/>
      </w:pPr>
      <w:bookmarkStart w:id="0" w:name="OLE_LINK1"/>
    </w:p>
    <w:p w:rsidR="00A800F7" w:rsidRDefault="00A800F7">
      <w:pPr>
        <w:pStyle w:val="Rubrik2"/>
      </w:pPr>
      <w:r>
        <w:t xml:space="preserve">Pressmeddelande                   </w:t>
      </w:r>
      <w:bookmarkStart w:id="1" w:name="OLE_LINK2"/>
      <w:r w:rsidR="00F257F7">
        <w:t xml:space="preserve">           </w:t>
      </w:r>
      <w:r w:rsidR="00F257F7">
        <w:tab/>
      </w:r>
      <w:r w:rsidR="00F257F7">
        <w:tab/>
        <w:t xml:space="preserve"> </w:t>
      </w:r>
      <w:r w:rsidR="008B1339">
        <w:tab/>
      </w:r>
      <w:r w:rsidR="008B1339">
        <w:tab/>
        <w:t>8 januari 2010</w:t>
      </w:r>
    </w:p>
    <w:bookmarkEnd w:id="0"/>
    <w:bookmarkEnd w:id="1"/>
    <w:p w:rsidR="000C2DD1" w:rsidRDefault="000C2DD1" w:rsidP="00A800F7">
      <w:pPr>
        <w:rPr>
          <w:i/>
          <w:sz w:val="24"/>
        </w:rPr>
      </w:pPr>
    </w:p>
    <w:p w:rsidR="008B1339" w:rsidRPr="008B1339" w:rsidRDefault="008B1339" w:rsidP="008B1339">
      <w:pPr>
        <w:spacing w:line="210" w:lineRule="atLeast"/>
        <w:outlineLvl w:val="1"/>
        <w:rPr>
          <w:b/>
          <w:bCs/>
          <w:color w:val="000000"/>
          <w:sz w:val="28"/>
          <w:szCs w:val="24"/>
        </w:rPr>
      </w:pPr>
      <w:r w:rsidRPr="008B1339">
        <w:rPr>
          <w:b/>
          <w:bCs/>
          <w:color w:val="000000"/>
          <w:sz w:val="28"/>
          <w:szCs w:val="24"/>
        </w:rPr>
        <w:t xml:space="preserve">Trygg-Hansa förvärvar </w:t>
      </w:r>
      <w:bookmarkStart w:id="2" w:name="170288"/>
      <w:r w:rsidRPr="008B1339">
        <w:rPr>
          <w:b/>
          <w:bCs/>
          <w:color w:val="000000"/>
          <w:sz w:val="28"/>
          <w:szCs w:val="24"/>
        </w:rPr>
        <w:t>Sveland Sakförsäkringar</w:t>
      </w:r>
      <w:r w:rsidRPr="008B1339">
        <w:rPr>
          <w:b/>
          <w:bCs/>
          <w:color w:val="DA0303"/>
          <w:sz w:val="28"/>
          <w:szCs w:val="24"/>
        </w:rPr>
        <w:t> </w:t>
      </w:r>
      <w:bookmarkEnd w:id="2"/>
      <w:r w:rsidRPr="008B1339">
        <w:rPr>
          <w:b/>
          <w:bCs/>
          <w:color w:val="000000"/>
          <w:sz w:val="28"/>
          <w:szCs w:val="24"/>
        </w:rPr>
        <w:t xml:space="preserve"> </w:t>
      </w:r>
    </w:p>
    <w:p w:rsidR="008B1339" w:rsidRDefault="008B1339" w:rsidP="008B1339">
      <w:pPr>
        <w:autoSpaceDE w:val="0"/>
        <w:autoSpaceDN w:val="0"/>
        <w:adjustRightInd w:val="0"/>
        <w:rPr>
          <w:bCs/>
          <w:color w:val="000000"/>
          <w:szCs w:val="24"/>
        </w:rPr>
      </w:pPr>
      <w:bookmarkStart w:id="3" w:name="170289"/>
    </w:p>
    <w:p w:rsidR="008B1339" w:rsidRPr="008B1339" w:rsidRDefault="008B1339" w:rsidP="008B1339">
      <w:pPr>
        <w:autoSpaceDE w:val="0"/>
        <w:autoSpaceDN w:val="0"/>
        <w:adjustRightInd w:val="0"/>
        <w:rPr>
          <w:b/>
          <w:bCs/>
          <w:color w:val="000000"/>
          <w:szCs w:val="24"/>
        </w:rPr>
      </w:pPr>
      <w:r w:rsidRPr="008B1339">
        <w:rPr>
          <w:b/>
          <w:bCs/>
          <w:color w:val="000000"/>
          <w:sz w:val="24"/>
          <w:szCs w:val="24"/>
        </w:rPr>
        <w:t>Trygg-Hansa har undertecknat avtal om att förvärva 80,8 procent av det svenska försäkringsbolaget Sveland Sakförsäkringar för 137,7 miljoner SEK och tillträde planeras till våren 2010. Sveland Sakförsäkringar, där Sveland Försäkringar Ömsesidigt tidigare var majoritetsägare, har varit aktiv på den svenska sakförsäkringsmarknaden i knappt fem år och bolagets bruttopremieintäkter för 2008 uppgick till 480 miljoner SEK.</w:t>
      </w:r>
      <w:r w:rsidRPr="008B1339">
        <w:rPr>
          <w:b/>
          <w:bCs/>
          <w:color w:val="000000"/>
          <w:szCs w:val="24"/>
        </w:rPr>
        <w:t xml:space="preserve"> </w:t>
      </w:r>
      <w:r w:rsidRPr="008B1339">
        <w:rPr>
          <w:b/>
          <w:bCs/>
          <w:color w:val="000000"/>
          <w:szCs w:val="24"/>
        </w:rPr>
        <w:br/>
      </w:r>
    </w:p>
    <w:p w:rsidR="008B1339" w:rsidRPr="008B1339" w:rsidRDefault="008B1339" w:rsidP="008B1339">
      <w:pPr>
        <w:autoSpaceDE w:val="0"/>
        <w:autoSpaceDN w:val="0"/>
        <w:adjustRightInd w:val="0"/>
        <w:rPr>
          <w:bCs/>
          <w:color w:val="000000"/>
          <w:sz w:val="24"/>
          <w:szCs w:val="24"/>
        </w:rPr>
      </w:pPr>
      <w:r w:rsidRPr="008B1339">
        <w:rPr>
          <w:bCs/>
          <w:color w:val="000000"/>
          <w:sz w:val="24"/>
          <w:szCs w:val="24"/>
        </w:rPr>
        <w:t>- G</w:t>
      </w:r>
      <w:r w:rsidRPr="008B1339">
        <w:rPr>
          <w:bCs/>
          <w:color w:val="000000"/>
          <w:sz w:val="24"/>
          <w:szCs w:val="24"/>
        </w:rPr>
        <w:t>e</w:t>
      </w:r>
      <w:r w:rsidRPr="008B1339">
        <w:rPr>
          <w:bCs/>
          <w:color w:val="000000"/>
          <w:sz w:val="24"/>
          <w:szCs w:val="24"/>
        </w:rPr>
        <w:t xml:space="preserve">nom det här förvärvet kommer vi nu att kunna erbjuda våra kunder fler produkter, nya distributionskanaler och en större lokal närvaro i södra Sverige, säger Trygg-Hansas vd Rickard Gustafson. </w:t>
      </w:r>
      <w:r w:rsidRPr="008B1339">
        <w:rPr>
          <w:bCs/>
          <w:color w:val="000000"/>
          <w:sz w:val="24"/>
          <w:szCs w:val="24"/>
        </w:rPr>
        <w:br/>
      </w:r>
    </w:p>
    <w:p w:rsidR="008B1339" w:rsidRPr="008B1339" w:rsidRDefault="008B1339" w:rsidP="008B1339">
      <w:pPr>
        <w:autoSpaceDE w:val="0"/>
        <w:autoSpaceDN w:val="0"/>
        <w:adjustRightInd w:val="0"/>
        <w:rPr>
          <w:bCs/>
          <w:color w:val="000000"/>
          <w:sz w:val="24"/>
          <w:szCs w:val="24"/>
        </w:rPr>
      </w:pPr>
      <w:r w:rsidRPr="008B1339">
        <w:rPr>
          <w:bCs/>
          <w:color w:val="000000"/>
          <w:sz w:val="24"/>
          <w:szCs w:val="24"/>
        </w:rPr>
        <w:t>Anders Strand, vd i Sveland Sakförsäkringar, säger att avtalet med Trygg-Hansa är det bästa tänkbara:</w:t>
      </w:r>
    </w:p>
    <w:p w:rsidR="008B1339" w:rsidRPr="008B1339" w:rsidRDefault="008B1339" w:rsidP="008B1339">
      <w:pPr>
        <w:autoSpaceDE w:val="0"/>
        <w:autoSpaceDN w:val="0"/>
        <w:adjustRightInd w:val="0"/>
        <w:rPr>
          <w:bCs/>
          <w:color w:val="000000"/>
          <w:sz w:val="24"/>
          <w:szCs w:val="24"/>
        </w:rPr>
      </w:pPr>
    </w:p>
    <w:p w:rsidR="008B1339" w:rsidRPr="008B1339" w:rsidRDefault="008B1339" w:rsidP="008B1339">
      <w:pPr>
        <w:autoSpaceDE w:val="0"/>
        <w:autoSpaceDN w:val="0"/>
        <w:adjustRightInd w:val="0"/>
        <w:rPr>
          <w:bCs/>
          <w:color w:val="000000"/>
          <w:sz w:val="24"/>
          <w:szCs w:val="24"/>
        </w:rPr>
      </w:pPr>
      <w:r w:rsidRPr="008B1339">
        <w:rPr>
          <w:bCs/>
          <w:color w:val="000000"/>
          <w:sz w:val="24"/>
          <w:szCs w:val="24"/>
        </w:rPr>
        <w:t xml:space="preserve">- Avtalet med Trygg-Hansa ger oss en bra och långsiktig lösning och ett ännu bättre erbjudande som gynnar våra kunder, personal och samarbetspartners. Bägge parter kommer med starka kompetenser, och samtidigt är det extra spännande för vår personal att komma in i en stor internationell försäkringskoncern som Trygg-Hansas och dess moderbolag RSA. </w:t>
      </w:r>
    </w:p>
    <w:p w:rsidR="008B1339" w:rsidRPr="008B1339" w:rsidRDefault="008B1339" w:rsidP="008B1339">
      <w:pPr>
        <w:autoSpaceDE w:val="0"/>
        <w:autoSpaceDN w:val="0"/>
        <w:adjustRightInd w:val="0"/>
        <w:rPr>
          <w:bCs/>
          <w:color w:val="000000"/>
          <w:sz w:val="24"/>
          <w:szCs w:val="24"/>
        </w:rPr>
      </w:pPr>
    </w:p>
    <w:p w:rsidR="008B1339" w:rsidRPr="008B1339" w:rsidRDefault="008B1339" w:rsidP="008B1339">
      <w:pPr>
        <w:autoSpaceDE w:val="0"/>
        <w:autoSpaceDN w:val="0"/>
        <w:adjustRightInd w:val="0"/>
        <w:rPr>
          <w:bCs/>
          <w:color w:val="000000"/>
          <w:sz w:val="24"/>
          <w:szCs w:val="24"/>
        </w:rPr>
      </w:pPr>
      <w:r w:rsidRPr="008B1339">
        <w:rPr>
          <w:bCs/>
          <w:color w:val="000000"/>
          <w:sz w:val="24"/>
          <w:szCs w:val="24"/>
        </w:rPr>
        <w:t xml:space="preserve">Sveland Sakförsäkringar kommer att förstärka distributionen genom de tretton fristående sparbanker som alla kvarstår som delägare i bolaget. Dessutom kommer Trygg-Hansa och Sveland Ömsesidigt även att ingå ett distributionsavtal kring smådjursförsäkring. </w:t>
      </w:r>
    </w:p>
    <w:p w:rsidR="008B1339" w:rsidRPr="008B1339" w:rsidRDefault="008B1339" w:rsidP="008B1339">
      <w:pPr>
        <w:autoSpaceDE w:val="0"/>
        <w:autoSpaceDN w:val="0"/>
        <w:adjustRightInd w:val="0"/>
        <w:rPr>
          <w:bCs/>
          <w:color w:val="000000"/>
          <w:sz w:val="24"/>
          <w:szCs w:val="24"/>
        </w:rPr>
      </w:pPr>
    </w:p>
    <w:p w:rsidR="008B1339" w:rsidRPr="008B1339" w:rsidRDefault="008B1339" w:rsidP="008B1339">
      <w:pPr>
        <w:autoSpaceDE w:val="0"/>
        <w:autoSpaceDN w:val="0"/>
        <w:adjustRightInd w:val="0"/>
        <w:rPr>
          <w:bCs/>
          <w:color w:val="000000"/>
          <w:sz w:val="24"/>
          <w:szCs w:val="24"/>
        </w:rPr>
      </w:pPr>
      <w:r w:rsidRPr="008B1339">
        <w:rPr>
          <w:bCs/>
          <w:color w:val="000000"/>
          <w:sz w:val="24"/>
          <w:szCs w:val="24"/>
        </w:rPr>
        <w:t xml:space="preserve">- Vi lägger stor vikt vid att hela tiden utveckla nya distributionskanaler och kunderbjudanden. I och med samarbetet med Sveland Ömsesidigt kommer vi även att kunna få tillgång till nya kundsegment och möjligheten att erbjuda smådjursförsäkring till våra kunder, något som stärker vårt erbjudande än mer, säger Rickard Gustafson. </w:t>
      </w:r>
    </w:p>
    <w:p w:rsidR="008B1339" w:rsidRPr="008B1339" w:rsidRDefault="008B1339" w:rsidP="008B1339">
      <w:pPr>
        <w:autoSpaceDE w:val="0"/>
        <w:autoSpaceDN w:val="0"/>
        <w:adjustRightInd w:val="0"/>
        <w:rPr>
          <w:rFonts w:ascii="Optima-Regular" w:hAnsi="Optima-Regular" w:cs="Optima-Regular"/>
          <w:color w:val="212125"/>
          <w:sz w:val="22"/>
          <w:szCs w:val="18"/>
        </w:rPr>
      </w:pPr>
      <w:r w:rsidRPr="008B1339">
        <w:rPr>
          <w:bCs/>
          <w:color w:val="000000"/>
          <w:sz w:val="24"/>
          <w:szCs w:val="24"/>
        </w:rPr>
        <w:br/>
        <w:t xml:space="preserve">Myndigheternas godkännande av affären förväntas att komma inom tre månader. </w:t>
      </w:r>
      <w:r w:rsidRPr="008B1339">
        <w:rPr>
          <w:bCs/>
          <w:color w:val="000000"/>
          <w:sz w:val="24"/>
          <w:szCs w:val="24"/>
        </w:rPr>
        <w:br/>
      </w:r>
      <w:bookmarkEnd w:id="3"/>
    </w:p>
    <w:p w:rsidR="008B1339" w:rsidRPr="008B1339" w:rsidRDefault="008B1339" w:rsidP="008B1339">
      <w:pPr>
        <w:spacing w:line="210" w:lineRule="atLeast"/>
        <w:outlineLvl w:val="3"/>
        <w:rPr>
          <w:bCs/>
          <w:color w:val="000000"/>
          <w:sz w:val="24"/>
          <w:szCs w:val="24"/>
        </w:rPr>
      </w:pPr>
      <w:r w:rsidRPr="008B1339">
        <w:rPr>
          <w:b/>
          <w:bCs/>
          <w:color w:val="000000"/>
          <w:sz w:val="24"/>
          <w:szCs w:val="24"/>
        </w:rPr>
        <w:t>För ytterligare information</w:t>
      </w:r>
      <w:bookmarkStart w:id="4" w:name="170290"/>
      <w:r w:rsidRPr="008B1339">
        <w:rPr>
          <w:b/>
          <w:bCs/>
          <w:color w:val="000000"/>
          <w:sz w:val="24"/>
          <w:szCs w:val="24"/>
        </w:rPr>
        <w:t xml:space="preserve">, vänligen kontakta: </w:t>
      </w:r>
      <w:r w:rsidRPr="008B1339">
        <w:rPr>
          <w:b/>
          <w:bCs/>
          <w:color w:val="DA0303"/>
          <w:sz w:val="24"/>
          <w:szCs w:val="24"/>
        </w:rPr>
        <w:t> </w:t>
      </w:r>
      <w:bookmarkEnd w:id="4"/>
      <w:r w:rsidRPr="008B1339">
        <w:rPr>
          <w:b/>
          <w:bCs/>
          <w:color w:val="000000"/>
          <w:sz w:val="24"/>
          <w:szCs w:val="24"/>
        </w:rPr>
        <w:t xml:space="preserve"> </w:t>
      </w:r>
      <w:r w:rsidRPr="008B1339">
        <w:rPr>
          <w:b/>
          <w:bCs/>
          <w:color w:val="000000"/>
          <w:sz w:val="24"/>
          <w:szCs w:val="24"/>
        </w:rPr>
        <w:br/>
      </w:r>
      <w:r w:rsidRPr="008B1339">
        <w:rPr>
          <w:bCs/>
          <w:color w:val="000000"/>
          <w:sz w:val="24"/>
          <w:szCs w:val="24"/>
        </w:rPr>
        <w:t>Johan Eriksson, presschef Trygg-Hansa, telefon: +46 701 682 872</w:t>
      </w:r>
    </w:p>
    <w:tbl>
      <w:tblPr>
        <w:tblW w:w="0" w:type="auto"/>
        <w:tblCellSpacing w:w="0" w:type="dxa"/>
        <w:tblCellMar>
          <w:left w:w="0" w:type="dxa"/>
          <w:right w:w="0" w:type="dxa"/>
        </w:tblCellMar>
        <w:tblLook w:val="04A0"/>
      </w:tblPr>
      <w:tblGrid>
        <w:gridCol w:w="6715"/>
        <w:gridCol w:w="90"/>
        <w:gridCol w:w="60"/>
        <w:gridCol w:w="90"/>
        <w:gridCol w:w="60"/>
        <w:gridCol w:w="90"/>
        <w:gridCol w:w="60"/>
        <w:gridCol w:w="90"/>
      </w:tblGrid>
      <w:tr w:rsidR="008B1339" w:rsidRPr="008B1339" w:rsidTr="00E80230">
        <w:trPr>
          <w:tblCellSpacing w:w="0" w:type="dxa"/>
        </w:trPr>
        <w:tc>
          <w:tcPr>
            <w:tcW w:w="0" w:type="auto"/>
            <w:hideMark/>
          </w:tcPr>
          <w:p w:rsidR="008B1339" w:rsidRPr="008B1339" w:rsidRDefault="008B1339" w:rsidP="00E80230">
            <w:pPr>
              <w:spacing w:line="210" w:lineRule="atLeast"/>
              <w:rPr>
                <w:bCs/>
                <w:color w:val="000000"/>
                <w:sz w:val="24"/>
                <w:szCs w:val="24"/>
              </w:rPr>
            </w:pPr>
            <w:bookmarkStart w:id="5" w:name="170293"/>
            <w:r w:rsidRPr="008B1339">
              <w:rPr>
                <w:bCs/>
                <w:color w:val="000000"/>
                <w:sz w:val="24"/>
                <w:szCs w:val="24"/>
              </w:rPr>
              <w:t xml:space="preserve">Anders Strand, vd Sveland Sakförsäkringar, telefon: +46 709 909 161 </w:t>
            </w:r>
          </w:p>
        </w:tc>
        <w:tc>
          <w:tcPr>
            <w:tcW w:w="0" w:type="auto"/>
            <w:vAlign w:val="center"/>
            <w:hideMark/>
          </w:tcPr>
          <w:p w:rsidR="008B1339" w:rsidRPr="008B1339" w:rsidRDefault="008B1339" w:rsidP="00E80230">
            <w:pPr>
              <w:spacing w:line="210" w:lineRule="atLeast"/>
              <w:rPr>
                <w:bCs/>
                <w:color w:val="000000"/>
                <w:sz w:val="24"/>
                <w:szCs w:val="24"/>
              </w:rPr>
            </w:pPr>
            <w:r>
              <w:rPr>
                <w:noProof/>
                <w:color w:val="000000"/>
                <w:sz w:val="24"/>
                <w:szCs w:val="24"/>
              </w:rPr>
              <w:drawing>
                <wp:inline distT="0" distB="0" distL="0" distR="0">
                  <wp:extent cx="57150" cy="57150"/>
                  <wp:effectExtent l="0" t="0" r="0" b="0"/>
                  <wp:docPr id="6" name="Bild 9" descr="http://www.trygghansa.se/image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www.trygghansa.se/images/invis.gif"/>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c>
          <w:tcPr>
            <w:tcW w:w="0" w:type="auto"/>
            <w:hideMark/>
          </w:tcPr>
          <w:p w:rsidR="008B1339" w:rsidRPr="008B1339" w:rsidRDefault="008B1339" w:rsidP="00E80230">
            <w:pPr>
              <w:spacing w:line="210" w:lineRule="atLeast"/>
              <w:rPr>
                <w:bCs/>
                <w:color w:val="000000"/>
                <w:sz w:val="24"/>
                <w:szCs w:val="24"/>
              </w:rPr>
            </w:pPr>
            <w:r w:rsidRPr="008B1339">
              <w:rPr>
                <w:bCs/>
                <w:color w:val="000000"/>
                <w:sz w:val="24"/>
                <w:szCs w:val="24"/>
              </w:rPr>
              <w:t> </w:t>
            </w:r>
          </w:p>
        </w:tc>
        <w:tc>
          <w:tcPr>
            <w:tcW w:w="0" w:type="auto"/>
            <w:vAlign w:val="center"/>
            <w:hideMark/>
          </w:tcPr>
          <w:p w:rsidR="008B1339" w:rsidRPr="008B1339" w:rsidRDefault="008B1339" w:rsidP="00E80230">
            <w:pPr>
              <w:spacing w:line="210" w:lineRule="atLeast"/>
              <w:rPr>
                <w:bCs/>
                <w:color w:val="000000"/>
                <w:sz w:val="24"/>
                <w:szCs w:val="24"/>
              </w:rPr>
            </w:pPr>
            <w:r>
              <w:rPr>
                <w:noProof/>
                <w:color w:val="000000"/>
                <w:sz w:val="24"/>
                <w:szCs w:val="24"/>
              </w:rPr>
              <w:drawing>
                <wp:inline distT="0" distB="0" distL="0" distR="0">
                  <wp:extent cx="57150" cy="57150"/>
                  <wp:effectExtent l="0" t="0" r="0" b="0"/>
                  <wp:docPr id="5" name="Bild 10" descr="http://www.trygghansa.se/image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http://www.trygghansa.se/images/invis.gif"/>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c>
          <w:tcPr>
            <w:tcW w:w="0" w:type="auto"/>
            <w:hideMark/>
          </w:tcPr>
          <w:p w:rsidR="008B1339" w:rsidRPr="008B1339" w:rsidRDefault="008B1339" w:rsidP="00E80230">
            <w:pPr>
              <w:spacing w:line="210" w:lineRule="atLeast"/>
              <w:rPr>
                <w:bCs/>
                <w:color w:val="000000"/>
                <w:sz w:val="24"/>
                <w:szCs w:val="24"/>
              </w:rPr>
            </w:pPr>
            <w:r w:rsidRPr="008B1339">
              <w:rPr>
                <w:bCs/>
                <w:color w:val="000000"/>
                <w:sz w:val="24"/>
                <w:szCs w:val="24"/>
              </w:rPr>
              <w:t> </w:t>
            </w:r>
          </w:p>
        </w:tc>
        <w:tc>
          <w:tcPr>
            <w:tcW w:w="0" w:type="auto"/>
            <w:vAlign w:val="center"/>
            <w:hideMark/>
          </w:tcPr>
          <w:p w:rsidR="008B1339" w:rsidRPr="008B1339" w:rsidRDefault="008B1339" w:rsidP="00E80230">
            <w:pPr>
              <w:spacing w:line="210" w:lineRule="atLeast"/>
              <w:rPr>
                <w:bCs/>
                <w:color w:val="000000"/>
                <w:sz w:val="24"/>
                <w:szCs w:val="24"/>
              </w:rPr>
            </w:pPr>
            <w:r>
              <w:rPr>
                <w:noProof/>
                <w:color w:val="000000"/>
                <w:sz w:val="24"/>
                <w:szCs w:val="24"/>
              </w:rPr>
              <w:drawing>
                <wp:inline distT="0" distB="0" distL="0" distR="0">
                  <wp:extent cx="57150" cy="57150"/>
                  <wp:effectExtent l="0" t="0" r="0" b="0"/>
                  <wp:docPr id="4" name="Bild 11" descr="http://www.trygghansa.se/image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http://www.trygghansa.se/images/invis.gif"/>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c>
          <w:tcPr>
            <w:tcW w:w="0" w:type="auto"/>
            <w:hideMark/>
          </w:tcPr>
          <w:p w:rsidR="008B1339" w:rsidRPr="008B1339" w:rsidRDefault="008B1339" w:rsidP="00E80230">
            <w:pPr>
              <w:spacing w:line="210" w:lineRule="atLeast"/>
              <w:rPr>
                <w:bCs/>
                <w:color w:val="000000"/>
                <w:sz w:val="24"/>
                <w:szCs w:val="24"/>
              </w:rPr>
            </w:pPr>
            <w:r w:rsidRPr="008B1339">
              <w:rPr>
                <w:bCs/>
                <w:color w:val="000000"/>
                <w:sz w:val="24"/>
                <w:szCs w:val="24"/>
              </w:rPr>
              <w:t> </w:t>
            </w:r>
          </w:p>
        </w:tc>
        <w:tc>
          <w:tcPr>
            <w:tcW w:w="0" w:type="auto"/>
            <w:vAlign w:val="center"/>
            <w:hideMark/>
          </w:tcPr>
          <w:p w:rsidR="008B1339" w:rsidRPr="008B1339" w:rsidRDefault="008B1339" w:rsidP="00E80230">
            <w:pPr>
              <w:spacing w:line="210" w:lineRule="atLeast"/>
              <w:rPr>
                <w:bCs/>
                <w:color w:val="000000"/>
                <w:sz w:val="24"/>
                <w:szCs w:val="24"/>
              </w:rPr>
            </w:pPr>
            <w:r>
              <w:rPr>
                <w:noProof/>
                <w:color w:val="000000"/>
                <w:sz w:val="24"/>
                <w:szCs w:val="24"/>
              </w:rPr>
              <w:drawing>
                <wp:inline distT="0" distB="0" distL="0" distR="0">
                  <wp:extent cx="57150" cy="57150"/>
                  <wp:effectExtent l="0" t="0" r="0" b="0"/>
                  <wp:docPr id="3" name="Bild 12" descr="http://www.trygghansa.se/image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http://www.trygghansa.se/images/invis.gif"/>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r>
      <w:bookmarkEnd w:id="5"/>
    </w:tbl>
    <w:p w:rsidR="008B1339" w:rsidRPr="008B1339" w:rsidRDefault="008B1339" w:rsidP="008B1339">
      <w:pPr>
        <w:pStyle w:val="Sidfot"/>
        <w:rPr>
          <w:bCs/>
          <w:color w:val="000000"/>
          <w:sz w:val="24"/>
          <w:szCs w:val="24"/>
        </w:rPr>
      </w:pPr>
    </w:p>
    <w:p w:rsidR="008B1339" w:rsidRPr="004C25AE" w:rsidRDefault="008B1339" w:rsidP="008B1339">
      <w:pPr>
        <w:pStyle w:val="Sidfot"/>
        <w:rPr>
          <w:b/>
          <w:bCs/>
          <w:color w:val="000000"/>
          <w:sz w:val="22"/>
          <w:szCs w:val="24"/>
        </w:rPr>
      </w:pPr>
      <w:r w:rsidRPr="006952FB">
        <w:rPr>
          <w:bCs/>
          <w:color w:val="000000"/>
          <w:szCs w:val="24"/>
        </w:rPr>
        <w:br/>
      </w:r>
      <w:r w:rsidRPr="004C25AE">
        <w:rPr>
          <w:b/>
          <w:bCs/>
          <w:color w:val="000000"/>
          <w:sz w:val="22"/>
          <w:szCs w:val="24"/>
        </w:rPr>
        <w:t xml:space="preserve">Om Trygg-Hansa: </w:t>
      </w:r>
    </w:p>
    <w:p w:rsidR="008B1339" w:rsidRPr="003C7009" w:rsidRDefault="008B1339" w:rsidP="008B1339">
      <w:pPr>
        <w:pStyle w:val="Sidfot"/>
      </w:pPr>
      <w:hyperlink r:id="rId8" w:history="1">
        <w:r w:rsidRPr="003C7009">
          <w:rPr>
            <w:rStyle w:val="Hyperlnk"/>
          </w:rPr>
          <w:t>Trygg-Hansa</w:t>
        </w:r>
      </w:hyperlink>
      <w:r w:rsidRPr="003C7009">
        <w:t xml:space="preserve"> är ett av Sveriges största </w:t>
      </w:r>
      <w:hyperlink r:id="rId9" w:history="1">
        <w:r w:rsidRPr="003C7009">
          <w:rPr>
            <w:rStyle w:val="Hyperlnk"/>
          </w:rPr>
          <w:t>försäkringsbolag</w:t>
        </w:r>
      </w:hyperlink>
      <w:r w:rsidRPr="003C7009">
        <w:t xml:space="preserve"> med en årspremievolym på runt tio miljarder kronor och cirka 2 000 medarbetare. Trygg-Hansa erbjuder ett flertal </w:t>
      </w:r>
      <w:hyperlink r:id="rId10" w:history="1">
        <w:r w:rsidRPr="003C7009">
          <w:rPr>
            <w:rStyle w:val="Hyperlnk"/>
          </w:rPr>
          <w:t>privatförsäkringar</w:t>
        </w:r>
      </w:hyperlink>
      <w:r w:rsidRPr="003C7009">
        <w:t xml:space="preserve"> som till exempel </w:t>
      </w:r>
      <w:hyperlink r:id="rId11" w:history="1">
        <w:r w:rsidRPr="003C7009">
          <w:rPr>
            <w:rStyle w:val="Hyperlnk"/>
          </w:rPr>
          <w:t>hemförsäkring</w:t>
        </w:r>
      </w:hyperlink>
      <w:r w:rsidRPr="003C7009">
        <w:t xml:space="preserve">, </w:t>
      </w:r>
      <w:hyperlink r:id="rId12" w:history="1">
        <w:r w:rsidRPr="003C7009">
          <w:rPr>
            <w:rStyle w:val="Hyperlnk"/>
          </w:rPr>
          <w:t>bilförsäkring</w:t>
        </w:r>
      </w:hyperlink>
      <w:r w:rsidRPr="003C7009">
        <w:t xml:space="preserve"> och </w:t>
      </w:r>
      <w:hyperlink r:id="rId13" w:history="1">
        <w:r w:rsidRPr="003C7009">
          <w:rPr>
            <w:rStyle w:val="Hyperlnk"/>
          </w:rPr>
          <w:t>sjuk- och olycksfallsförsäkring</w:t>
        </w:r>
      </w:hyperlink>
      <w:r w:rsidRPr="003C7009">
        <w:t xml:space="preserve"> och är marknadsledande inom </w:t>
      </w:r>
      <w:hyperlink r:id="rId14" w:history="1">
        <w:r w:rsidRPr="003C7009">
          <w:rPr>
            <w:rStyle w:val="Hyperlnk"/>
          </w:rPr>
          <w:t>barnförsäkringar</w:t>
        </w:r>
      </w:hyperlink>
      <w:r w:rsidRPr="003C7009">
        <w:t xml:space="preserve">. Vi erbjuder även </w:t>
      </w:r>
      <w:hyperlink r:id="rId15" w:history="1">
        <w:r w:rsidRPr="003C7009">
          <w:rPr>
            <w:rStyle w:val="Hyperlnk"/>
          </w:rPr>
          <w:t>företagsförsäkringar</w:t>
        </w:r>
      </w:hyperlink>
      <w:r w:rsidRPr="003C7009">
        <w:t xml:space="preserve"> för både </w:t>
      </w:r>
      <w:hyperlink r:id="rId16" w:history="1">
        <w:r w:rsidRPr="003C7009">
          <w:rPr>
            <w:rStyle w:val="Hyperlnk"/>
          </w:rPr>
          <w:t>småföretag</w:t>
        </w:r>
      </w:hyperlink>
      <w:r w:rsidRPr="003C7009">
        <w:t xml:space="preserve"> och </w:t>
      </w:r>
      <w:hyperlink r:id="rId17" w:history="1">
        <w:r w:rsidRPr="003C7009">
          <w:rPr>
            <w:rStyle w:val="Hyperlnk"/>
          </w:rPr>
          <w:t>stora företag</w:t>
        </w:r>
      </w:hyperlink>
      <w:r w:rsidRPr="003C7009">
        <w:t xml:space="preserve"> samt </w:t>
      </w:r>
      <w:hyperlink r:id="rId18" w:history="1">
        <w:r w:rsidRPr="003C7009">
          <w:rPr>
            <w:rStyle w:val="Hyperlnk"/>
          </w:rPr>
          <w:t>sjukvårdsförsäkringar</w:t>
        </w:r>
      </w:hyperlink>
      <w:r w:rsidRPr="003C7009">
        <w:t>. Trygg-Hansa ingår i den internationella försäkringskoncernen RSA. Genom vårt globala nätverk kan vi erbjuda attraktiva försäkringslösningar i såväl Sverige som i övriga världen.</w:t>
      </w:r>
      <w:r>
        <w:t xml:space="preserve"> Läs mer på </w:t>
      </w:r>
      <w:hyperlink r:id="rId19" w:history="1">
        <w:r w:rsidRPr="0069511B">
          <w:rPr>
            <w:rStyle w:val="Hyperlnk"/>
          </w:rPr>
          <w:t>www.trygghansa.se</w:t>
        </w:r>
      </w:hyperlink>
      <w:r>
        <w:t xml:space="preserve"> </w:t>
      </w:r>
    </w:p>
    <w:p w:rsidR="008B1339" w:rsidRDefault="008B1339" w:rsidP="008B1339">
      <w:pPr>
        <w:spacing w:line="210" w:lineRule="atLeast"/>
        <w:rPr>
          <w:bCs/>
          <w:color w:val="000000"/>
          <w:szCs w:val="24"/>
        </w:rPr>
      </w:pPr>
    </w:p>
    <w:p w:rsidR="008B1339" w:rsidRPr="008B1339" w:rsidRDefault="008B1339" w:rsidP="008B1339">
      <w:pPr>
        <w:spacing w:line="210" w:lineRule="atLeast"/>
        <w:rPr>
          <w:b/>
          <w:bCs/>
          <w:color w:val="000000"/>
          <w:sz w:val="22"/>
          <w:szCs w:val="24"/>
        </w:rPr>
      </w:pPr>
      <w:r w:rsidRPr="008B1339">
        <w:rPr>
          <w:b/>
          <w:bCs/>
          <w:color w:val="000000"/>
          <w:sz w:val="22"/>
          <w:szCs w:val="24"/>
        </w:rPr>
        <w:t xml:space="preserve">Om Sveland Sakförsäkringar AB: </w:t>
      </w:r>
    </w:p>
    <w:p w:rsidR="008B1339" w:rsidRDefault="008B1339" w:rsidP="008B1339">
      <w:pPr>
        <w:autoSpaceDE w:val="0"/>
        <w:autoSpaceDN w:val="0"/>
        <w:adjustRightInd w:val="0"/>
        <w:rPr>
          <w:color w:val="212125"/>
          <w:szCs w:val="18"/>
        </w:rPr>
      </w:pPr>
      <w:r w:rsidRPr="003C7009">
        <w:rPr>
          <w:color w:val="212125"/>
          <w:szCs w:val="18"/>
        </w:rPr>
        <w:t xml:space="preserve">Sveland Sakförsäkringar AB bedriver idag försäkringsverksamhet främst inom sakförsäkringsområdet. Produktutbudet på konsumentsidan består av villa-, hem-, fritidshus-, motor-, och bröllopsförsäkring. </w:t>
      </w:r>
    </w:p>
    <w:p w:rsidR="008B1339" w:rsidRDefault="008B1339" w:rsidP="008B1339">
      <w:pPr>
        <w:autoSpaceDE w:val="0"/>
        <w:autoSpaceDN w:val="0"/>
        <w:adjustRightInd w:val="0"/>
        <w:rPr>
          <w:color w:val="212125"/>
          <w:szCs w:val="18"/>
        </w:rPr>
      </w:pPr>
      <w:r w:rsidRPr="003C7009">
        <w:rPr>
          <w:color w:val="212125"/>
          <w:szCs w:val="18"/>
        </w:rPr>
        <w:t xml:space="preserve">För näringsidkare tillhandahåller bolaget företags-, fastighets-, lantbruks-, och grödaförsäkring. </w:t>
      </w:r>
    </w:p>
    <w:p w:rsidR="004D66B8" w:rsidRDefault="008B1339" w:rsidP="008B1339">
      <w:pPr>
        <w:autoSpaceDE w:val="0"/>
        <w:autoSpaceDN w:val="0"/>
        <w:adjustRightInd w:val="0"/>
        <w:rPr>
          <w:i/>
          <w:sz w:val="24"/>
        </w:rPr>
      </w:pPr>
      <w:r>
        <w:rPr>
          <w:color w:val="212125"/>
          <w:szCs w:val="18"/>
        </w:rPr>
        <w:t xml:space="preserve">Läs mer på </w:t>
      </w:r>
      <w:hyperlink r:id="rId20" w:history="1">
        <w:r w:rsidRPr="0069511B">
          <w:rPr>
            <w:rStyle w:val="Hyperlnk"/>
            <w:szCs w:val="18"/>
          </w:rPr>
          <w:t>www.sveland.se</w:t>
        </w:r>
      </w:hyperlink>
      <w:r>
        <w:rPr>
          <w:color w:val="212125"/>
          <w:szCs w:val="18"/>
        </w:rPr>
        <w:t xml:space="preserve"> </w:t>
      </w:r>
    </w:p>
    <w:sectPr w:rsidR="004D66B8">
      <w:headerReference w:type="default" r:id="rId21"/>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D0" w:rsidRDefault="00A976D0">
      <w:r>
        <w:separator/>
      </w:r>
    </w:p>
  </w:endnote>
  <w:endnote w:type="continuationSeparator" w:id="0">
    <w:p w:rsidR="00A976D0" w:rsidRDefault="00A97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Optima-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D0" w:rsidRDefault="00A976D0">
      <w:r>
        <w:separator/>
      </w:r>
    </w:p>
  </w:footnote>
  <w:footnote w:type="continuationSeparator" w:id="0">
    <w:p w:rsidR="00A976D0" w:rsidRDefault="00A97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6F" w:rsidRDefault="0092236F">
    <w:pPr>
      <w:pStyle w:val="Sidhuvud"/>
    </w:pPr>
    <w:r>
      <w:object w:dxaOrig="2566" w:dyaOrig="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o:ole="" fillcolor="window">
          <v:imagedata r:id="rId1" o:title=""/>
        </v:shape>
        <o:OLEObject Type="Embed" ProgID="Word.Picture.8" ShapeID="_x0000_i1025" DrawAspect="Content" ObjectID="_1324385044"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D93"/>
    <w:multiLevelType w:val="hybridMultilevel"/>
    <w:tmpl w:val="301E4700"/>
    <w:lvl w:ilvl="0">
      <w:start w:val="6"/>
      <w:numFmt w:val="bullet"/>
      <w:lvlText w:val="-"/>
      <w:lvlJc w:val="left"/>
      <w:pPr>
        <w:tabs>
          <w:tab w:val="num" w:pos="720"/>
        </w:tabs>
        <w:ind w:left="720" w:hanging="360"/>
      </w:pPr>
      <w:rPr>
        <w:rFonts w:ascii="Times New Roman" w:eastAsia="Times New Roman" w:hAnsi="Times New Roman" w:hint="default"/>
        <w:w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37336E"/>
    <w:multiLevelType w:val="hybridMultilevel"/>
    <w:tmpl w:val="43DA9766"/>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3">
    <w:nsid w:val="0A15729E"/>
    <w:multiLevelType w:val="hybridMultilevel"/>
    <w:tmpl w:val="807EC91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4">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5">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45B27621"/>
    <w:multiLevelType w:val="hybridMultilevel"/>
    <w:tmpl w:val="6DE678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8">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AD731FD"/>
    <w:multiLevelType w:val="hybridMultilevel"/>
    <w:tmpl w:val="02C0E35E"/>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0">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12">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1"/>
  </w:num>
  <w:num w:numId="6">
    <w:abstractNumId w:val="3"/>
  </w:num>
  <w:num w:numId="7">
    <w:abstractNumId w:val="0"/>
  </w:num>
  <w:num w:numId="8">
    <w:abstractNumId w:val="7"/>
  </w:num>
  <w:num w:numId="9">
    <w:abstractNumId w:val="10"/>
  </w:num>
  <w:num w:numId="10">
    <w:abstractNumId w:val="12"/>
  </w:num>
  <w:num w:numId="11">
    <w:abstractNumId w:val="2"/>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757D0"/>
    <w:rsid w:val="0005540B"/>
    <w:rsid w:val="000C2DD1"/>
    <w:rsid w:val="00175140"/>
    <w:rsid w:val="001D0313"/>
    <w:rsid w:val="001F4EA8"/>
    <w:rsid w:val="00263E39"/>
    <w:rsid w:val="00302F41"/>
    <w:rsid w:val="003335EE"/>
    <w:rsid w:val="00420DF4"/>
    <w:rsid w:val="00433396"/>
    <w:rsid w:val="00467059"/>
    <w:rsid w:val="004B4087"/>
    <w:rsid w:val="004C495E"/>
    <w:rsid w:val="004D66B8"/>
    <w:rsid w:val="00576E1B"/>
    <w:rsid w:val="005A592F"/>
    <w:rsid w:val="00622AAA"/>
    <w:rsid w:val="006613B7"/>
    <w:rsid w:val="006A153D"/>
    <w:rsid w:val="006C6BA3"/>
    <w:rsid w:val="006F5737"/>
    <w:rsid w:val="007E0CEC"/>
    <w:rsid w:val="00801838"/>
    <w:rsid w:val="008B1339"/>
    <w:rsid w:val="008F0920"/>
    <w:rsid w:val="0092236F"/>
    <w:rsid w:val="009F6F65"/>
    <w:rsid w:val="00A36A1B"/>
    <w:rsid w:val="00A37119"/>
    <w:rsid w:val="00A604C0"/>
    <w:rsid w:val="00A62CF6"/>
    <w:rsid w:val="00A757BB"/>
    <w:rsid w:val="00A800F7"/>
    <w:rsid w:val="00A976D0"/>
    <w:rsid w:val="00AB077C"/>
    <w:rsid w:val="00B64AA1"/>
    <w:rsid w:val="00B77C8F"/>
    <w:rsid w:val="00CA6987"/>
    <w:rsid w:val="00D22A09"/>
    <w:rsid w:val="00D36031"/>
    <w:rsid w:val="00D403AB"/>
    <w:rsid w:val="00D61BFB"/>
    <w:rsid w:val="00DB0C43"/>
    <w:rsid w:val="00DC3ADF"/>
    <w:rsid w:val="00DF5251"/>
    <w:rsid w:val="00E519C4"/>
    <w:rsid w:val="00E532EF"/>
    <w:rsid w:val="00E74DF8"/>
    <w:rsid w:val="00F257F7"/>
    <w:rsid w:val="00FD124B"/>
    <w:rsid w:val="00FE010E"/>
    <w:rsid w:val="00FF1C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spacing w:line="240" w:lineRule="atLeast"/>
      <w:outlineLvl w:val="0"/>
    </w:pPr>
    <w:rPr>
      <w:b/>
      <w:snapToGrid w:val="0"/>
      <w:color w:val="FF0000"/>
      <w:sz w:val="24"/>
    </w:rPr>
  </w:style>
  <w:style w:type="paragraph" w:styleId="Rubrik2">
    <w:name w:val="heading 2"/>
    <w:basedOn w:val="Normal"/>
    <w:next w:val="Normal"/>
    <w:qFormat/>
    <w:pPr>
      <w:keepNext/>
      <w:spacing w:line="240" w:lineRule="atLeast"/>
      <w:ind w:left="23"/>
      <w:outlineLvl w:val="1"/>
    </w:pPr>
    <w:rPr>
      <w:b/>
      <w:snapToGrid w:val="0"/>
      <w:color w:val="000000"/>
    </w:rPr>
  </w:style>
  <w:style w:type="character" w:default="1" w:styleId="Standardstycketeckensnitt">
    <w:name w:val="Default Paragraph Font"/>
    <w:semiHidden/>
  </w:style>
  <w:style w:type="table" w:default="1" w:styleId="Normaltabell">
    <w:name w:val="Normal Table"/>
    <w:semiHidden/>
    <w:rPr>
      <w:lang w:bidi="ar-SA"/>
    </w:rPr>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b/>
      <w:snapToGrid w:val="0"/>
    </w:rPr>
  </w:style>
  <w:style w:type="character" w:styleId="Hyperlnk">
    <w:name w:val="Hyperlink"/>
    <w:basedOn w:val="Standardstycketeckensnitt"/>
    <w:semiHidden/>
    <w:rPr>
      <w:color w:val="0000FF"/>
      <w:u w:val="single"/>
    </w:rPr>
  </w:style>
  <w:style w:type="paragraph" w:styleId="Brdtext2">
    <w:name w:val="Body Text 2"/>
    <w:basedOn w:val="Normal"/>
    <w:semiHidden/>
    <w:pPr>
      <w:tabs>
        <w:tab w:val="left" w:pos="5670"/>
      </w:tabs>
    </w:pPr>
    <w:rPr>
      <w:b/>
      <w:sz w:val="22"/>
    </w:rPr>
  </w:style>
  <w:style w:type="paragraph" w:styleId="Liststycke">
    <w:name w:val="List Paragraph"/>
    <w:basedOn w:val="Normal"/>
    <w:qFormat/>
    <w:pPr>
      <w:ind w:left="720"/>
      <w:contextualSpacing/>
    </w:pPr>
    <w:rPr>
      <w:sz w:val="24"/>
      <w:szCs w:val="24"/>
    </w:rPr>
  </w:style>
  <w:style w:type="paragraph" w:styleId="Brdtext3">
    <w:name w:val="Body Text 3"/>
    <w:basedOn w:val="Normal"/>
    <w:rPr>
      <w:color w:val="FF0000"/>
      <w:sz w:val="24"/>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character" w:customStyle="1" w:styleId="SidfotChar">
    <w:name w:val="Sidfot Char"/>
    <w:basedOn w:val="Standardstycketeckensnitt"/>
    <w:link w:val="Sidfot"/>
    <w:semiHidden/>
    <w:rsid w:val="008B13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 TargetMode="External"/><Relationship Id="rId13" Type="http://schemas.openxmlformats.org/officeDocument/2006/relationships/hyperlink" Target="http://www.trygghansa.se/04Privat/Page12533.html" TargetMode="External"/><Relationship Id="rId18" Type="http://schemas.openxmlformats.org/officeDocument/2006/relationships/hyperlink" Target="http://www.trygghansa.se/04Foretag/Page7868.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www.trygghansa.se/04Privat/Page7571.html" TargetMode="External"/><Relationship Id="rId17" Type="http://schemas.openxmlformats.org/officeDocument/2006/relationships/hyperlink" Target="http://www.trygghansa.se/04Foretag/Page8079.html" TargetMode="External"/><Relationship Id="rId2" Type="http://schemas.openxmlformats.org/officeDocument/2006/relationships/styles" Target="styles.xml"/><Relationship Id="rId16" Type="http://schemas.openxmlformats.org/officeDocument/2006/relationships/hyperlink" Target="http://www.trygghansa.se/04Foretag/Page13411.html" TargetMode="External"/><Relationship Id="rId20" Type="http://schemas.openxmlformats.org/officeDocument/2006/relationships/hyperlink" Target="http://www.sveland.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ygghansa.se/forsakringstermer/hemforsakring.html" TargetMode="External"/><Relationship Id="rId5" Type="http://schemas.openxmlformats.org/officeDocument/2006/relationships/footnotes" Target="footnotes.xml"/><Relationship Id="rId15" Type="http://schemas.openxmlformats.org/officeDocument/2006/relationships/hyperlink" Target="http://www.trygghansa.se/04Foretag/Page7745.html" TargetMode="External"/><Relationship Id="rId23" Type="http://schemas.openxmlformats.org/officeDocument/2006/relationships/theme" Target="theme/theme1.xml"/><Relationship Id="rId10" Type="http://schemas.openxmlformats.org/officeDocument/2006/relationships/hyperlink" Target="http://www.trygghansa.se/04Privat/page7740.html" TargetMode="External"/><Relationship Id="rId19" Type="http://schemas.openxmlformats.org/officeDocument/2006/relationships/hyperlink" Target="http://www.trygghansa.se" TargetMode="External"/><Relationship Id="rId4" Type="http://schemas.openxmlformats.org/officeDocument/2006/relationships/webSettings" Target="webSettings.xml"/><Relationship Id="rId9" Type="http://schemas.openxmlformats.org/officeDocument/2006/relationships/hyperlink" Target="http://www.trygghansa.se" TargetMode="External"/><Relationship Id="rId14" Type="http://schemas.openxmlformats.org/officeDocument/2006/relationships/hyperlink" Target="http://www.trygghansa.se/04Privat/Page7726.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3193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                              </vt:lpstr>
    </vt:vector>
  </TitlesOfParts>
  <Company>Trygg-Hansa</Company>
  <LinksUpToDate>false</LinksUpToDate>
  <CharactersWithSpaces>3788</CharactersWithSpaces>
  <SharedDoc>false</SharedDoc>
  <HLinks>
    <vt:vector size="42" baseType="variant">
      <vt:variant>
        <vt:i4>2228298</vt:i4>
      </vt:variant>
      <vt:variant>
        <vt:i4>0</vt:i4>
      </vt:variant>
      <vt:variant>
        <vt:i4>0</vt:i4>
      </vt:variant>
      <vt:variant>
        <vt:i4>5</vt:i4>
      </vt:variant>
      <vt:variant>
        <vt:lpwstr>mailto:malou.sjorin@trygghansa.se</vt:lpwstr>
      </vt:variant>
      <vt:variant>
        <vt:lpwstr/>
      </vt:variant>
      <vt:variant>
        <vt:i4>983055</vt:i4>
      </vt:variant>
      <vt:variant>
        <vt:i4>18</vt:i4>
      </vt:variant>
      <vt:variant>
        <vt:i4>0</vt:i4>
      </vt:variant>
      <vt:variant>
        <vt:i4>5</vt:i4>
      </vt:variant>
      <vt:variant>
        <vt:lpwstr>http://www.trygghansa.se/04Foretag/Page7868.html</vt:lpwstr>
      </vt:variant>
      <vt:variant>
        <vt:lpwstr/>
      </vt:variant>
      <vt:variant>
        <vt:i4>65542</vt:i4>
      </vt:variant>
      <vt:variant>
        <vt:i4>15</vt:i4>
      </vt:variant>
      <vt:variant>
        <vt:i4>0</vt:i4>
      </vt:variant>
      <vt:variant>
        <vt:i4>5</vt:i4>
      </vt:variant>
      <vt:variant>
        <vt:lpwstr>http://www.trygghansa.se/04Foretag/Page8079.html</vt:lpwstr>
      </vt:variant>
      <vt:variant>
        <vt:lpwstr/>
      </vt:variant>
      <vt:variant>
        <vt:i4>589906</vt:i4>
      </vt:variant>
      <vt:variant>
        <vt:i4>12</vt:i4>
      </vt:variant>
      <vt:variant>
        <vt:i4>0</vt:i4>
      </vt:variant>
      <vt:variant>
        <vt:i4>5</vt:i4>
      </vt:variant>
      <vt:variant>
        <vt:lpwstr>http://www.trygghansa.se/04Foretag/Page13411.html</vt:lpwstr>
      </vt:variant>
      <vt:variant>
        <vt:lpwstr/>
      </vt:variant>
      <vt:variant>
        <vt:i4>851981</vt:i4>
      </vt:variant>
      <vt:variant>
        <vt:i4>9</vt:i4>
      </vt:variant>
      <vt:variant>
        <vt:i4>0</vt:i4>
      </vt:variant>
      <vt:variant>
        <vt:i4>5</vt:i4>
      </vt:variant>
      <vt:variant>
        <vt:lpwstr>http://www.trygghansa.se/04Foretag/Page7745.html</vt:lpwstr>
      </vt:variant>
      <vt:variant>
        <vt:lpwstr/>
      </vt:variant>
      <vt:variant>
        <vt:i4>1572945</vt:i4>
      </vt:variant>
      <vt:variant>
        <vt:i4>6</vt:i4>
      </vt:variant>
      <vt:variant>
        <vt:i4>0</vt:i4>
      </vt:variant>
      <vt:variant>
        <vt:i4>5</vt:i4>
      </vt:variant>
      <vt:variant>
        <vt:lpwstr>http://www.trygghansa.se/</vt:lpwstr>
      </vt:variant>
      <vt:variant>
        <vt:lpwstr/>
      </vt:variant>
      <vt:variant>
        <vt:i4>1572945</vt:i4>
      </vt:variant>
      <vt:variant>
        <vt:i4>3</vt:i4>
      </vt:variant>
      <vt:variant>
        <vt:i4>0</vt:i4>
      </vt:variant>
      <vt:variant>
        <vt:i4>5</vt:i4>
      </vt:variant>
      <vt:variant>
        <vt:lpwstr>http://www.trygghansa.se/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c:title>
  <dc:subject/>
  <dc:creator>Malou Sjörin</dc:creator>
  <cp:keywords/>
  <dc:description/>
  <cp:lastModifiedBy>Johan Eriksson</cp:lastModifiedBy>
  <cp:revision>2</cp:revision>
  <cp:lastPrinted>2007-12-17T13:45:00Z</cp:lastPrinted>
  <dcterms:created xsi:type="dcterms:W3CDTF">2010-01-07T14:58:00Z</dcterms:created>
  <dcterms:modified xsi:type="dcterms:W3CDTF">2010-01-07T14:58:00Z</dcterms:modified>
</cp:coreProperties>
</file>