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D" w:rsidRPr="00026D1D" w:rsidRDefault="005A7739" w:rsidP="005A7739">
      <w:pPr>
        <w:ind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&lt;INFOGA DATUM ÅÅÅÅ-MM-DD&gt;</w:t>
      </w: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  <w:r w:rsidRPr="00026D1D">
        <w:rPr>
          <w:rFonts w:ascii="Arial" w:hAnsi="Arial" w:cs="Arial"/>
          <w:sz w:val="22"/>
          <w:szCs w:val="22"/>
        </w:rPr>
        <w:t>PRESSMEDDELANDE</w:t>
      </w:r>
    </w:p>
    <w:p w:rsidR="00026D1D" w:rsidRDefault="00026D1D" w:rsidP="004437A1">
      <w:pPr>
        <w:ind w:right="992"/>
        <w:rPr>
          <w:rFonts w:ascii="Arial" w:hAnsi="Arial" w:cs="Arial"/>
          <w:b/>
          <w:sz w:val="22"/>
          <w:szCs w:val="22"/>
        </w:rPr>
      </w:pPr>
    </w:p>
    <w:p w:rsidR="007D19BE" w:rsidRDefault="007D19BE" w:rsidP="004437A1">
      <w:pPr>
        <w:autoSpaceDE w:val="0"/>
        <w:autoSpaceDN w:val="0"/>
        <w:adjustRightInd w:val="0"/>
        <w:spacing w:line="240" w:lineRule="atLeast"/>
        <w:ind w:right="992"/>
      </w:pPr>
      <w:bookmarkStart w:id="0" w:name="OLE_LINK1"/>
      <w:bookmarkStart w:id="1" w:name="OLE_LINK2"/>
    </w:p>
    <w:p w:rsidR="007D19BE" w:rsidRPr="00FA052D" w:rsidRDefault="00D220BA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app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ger dig f</w:t>
      </w:r>
      <w:r w:rsidR="00CD6352">
        <w:rPr>
          <w:rFonts w:ascii="Arial" w:hAnsi="Arial" w:cs="Arial"/>
          <w:b/>
          <w:bCs/>
          <w:color w:val="000000"/>
          <w:sz w:val="28"/>
          <w:szCs w:val="28"/>
        </w:rPr>
        <w:t>ull kontroll över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din</w:t>
      </w:r>
      <w:r w:rsidR="00CD6352">
        <w:rPr>
          <w:rFonts w:ascii="Arial" w:hAnsi="Arial" w:cs="Arial"/>
          <w:b/>
          <w:bCs/>
          <w:color w:val="000000"/>
          <w:sz w:val="28"/>
          <w:szCs w:val="28"/>
        </w:rPr>
        <w:t xml:space="preserve"> KNX-installation</w:t>
      </w:r>
      <w:r w:rsidR="000F762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43283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997631" w:rsidRDefault="00B314B5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 w:rsidRPr="002B7BFA">
        <w:rPr>
          <w:rFonts w:ascii="Arial" w:hAnsi="Arial" w:cs="Arial"/>
          <w:b/>
          <w:bCs/>
          <w:color w:val="000000"/>
        </w:rPr>
        <w:t>Schneider Electric</w:t>
      </w:r>
      <w:r w:rsidR="002B7BFA" w:rsidRPr="002B7BFA">
        <w:rPr>
          <w:rFonts w:ascii="Arial" w:hAnsi="Arial" w:cs="Arial"/>
          <w:b/>
          <w:bCs/>
          <w:color w:val="000000"/>
        </w:rPr>
        <w:t xml:space="preserve"> </w:t>
      </w:r>
      <w:r w:rsidR="00CD6352">
        <w:rPr>
          <w:rFonts w:ascii="Arial" w:hAnsi="Arial" w:cs="Arial"/>
          <w:b/>
          <w:bCs/>
          <w:color w:val="000000"/>
        </w:rPr>
        <w:t xml:space="preserve">lanserar </w:t>
      </w:r>
      <w:proofErr w:type="spellStart"/>
      <w:r w:rsidR="00CD6352">
        <w:rPr>
          <w:rFonts w:ascii="Arial" w:hAnsi="Arial" w:cs="Arial"/>
          <w:b/>
          <w:bCs/>
          <w:color w:val="000000"/>
        </w:rPr>
        <w:t>InSideControl</w:t>
      </w:r>
      <w:proofErr w:type="spellEnd"/>
      <w:r w:rsidR="00075281">
        <w:rPr>
          <w:rFonts w:ascii="Arial" w:hAnsi="Arial" w:cs="Arial"/>
          <w:b/>
          <w:bCs/>
          <w:color w:val="000000"/>
        </w:rPr>
        <w:t xml:space="preserve"> som erbjuder KNX-</w:t>
      </w:r>
      <w:r w:rsidR="004A5B0D">
        <w:rPr>
          <w:rFonts w:ascii="Arial" w:hAnsi="Arial" w:cs="Arial"/>
          <w:b/>
          <w:bCs/>
          <w:color w:val="000000"/>
        </w:rPr>
        <w:t>systemets alla</w:t>
      </w:r>
      <w:r w:rsidR="00075281">
        <w:rPr>
          <w:rFonts w:ascii="Arial" w:hAnsi="Arial" w:cs="Arial"/>
          <w:b/>
          <w:bCs/>
          <w:color w:val="000000"/>
        </w:rPr>
        <w:t xml:space="preserve"> bekvämligheter till hemmet eller </w:t>
      </w:r>
      <w:r w:rsidR="004A5B0D">
        <w:rPr>
          <w:rFonts w:ascii="Arial" w:hAnsi="Arial" w:cs="Arial"/>
          <w:b/>
          <w:bCs/>
          <w:color w:val="000000"/>
        </w:rPr>
        <w:t>till den mindre kontorsbyggnaden</w:t>
      </w:r>
      <w:r w:rsidR="00075281">
        <w:rPr>
          <w:rFonts w:ascii="Arial" w:hAnsi="Arial" w:cs="Arial"/>
          <w:b/>
          <w:bCs/>
          <w:color w:val="000000"/>
        </w:rPr>
        <w:t xml:space="preserve">. </w:t>
      </w:r>
      <w:r w:rsidR="004A5B0D">
        <w:rPr>
          <w:rFonts w:ascii="Arial" w:hAnsi="Arial" w:cs="Arial"/>
          <w:b/>
          <w:bCs/>
          <w:color w:val="000000"/>
        </w:rPr>
        <w:t xml:space="preserve">Nu kan installatören </w:t>
      </w:r>
      <w:r w:rsidR="001457C0">
        <w:rPr>
          <w:rFonts w:ascii="Arial" w:hAnsi="Arial" w:cs="Arial"/>
          <w:b/>
          <w:bCs/>
          <w:color w:val="000000"/>
        </w:rPr>
        <w:t xml:space="preserve">enkelt uppgradera sina kunders </w:t>
      </w:r>
      <w:r w:rsidR="009655B3">
        <w:rPr>
          <w:rFonts w:ascii="Arial" w:hAnsi="Arial" w:cs="Arial"/>
          <w:b/>
          <w:bCs/>
          <w:color w:val="000000"/>
        </w:rPr>
        <w:t>fastigheter</w:t>
      </w:r>
      <w:r w:rsidR="001457C0">
        <w:rPr>
          <w:rFonts w:ascii="Arial" w:hAnsi="Arial" w:cs="Arial"/>
          <w:b/>
          <w:bCs/>
          <w:color w:val="000000"/>
        </w:rPr>
        <w:t xml:space="preserve"> till nästa komfortnivå.</w:t>
      </w:r>
    </w:p>
    <w:p w:rsidR="00997631" w:rsidRPr="00997631" w:rsidRDefault="00997631" w:rsidP="00997631">
      <w:pPr>
        <w:pStyle w:val="Normalwebb"/>
        <w:rPr>
          <w:rFonts w:ascii="Arial" w:hAnsi="Arial" w:cs="Arial"/>
          <w:color w:val="auto"/>
          <w:sz w:val="20"/>
          <w:szCs w:val="20"/>
          <w:lang w:val="sv-SE"/>
        </w:rPr>
      </w:pP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Med InSideControl kan </w:t>
      </w:r>
      <w:r>
        <w:rPr>
          <w:rFonts w:ascii="Arial" w:hAnsi="Arial" w:cs="Arial"/>
          <w:color w:val="auto"/>
          <w:sz w:val="20"/>
          <w:szCs w:val="20"/>
          <w:lang w:val="sv-SE"/>
        </w:rPr>
        <w:t>användaren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 bekvämt styra fastighetens alla funktioner från </w:t>
      </w:r>
      <w:r>
        <w:rPr>
          <w:rFonts w:ascii="Arial" w:hAnsi="Arial" w:cs="Arial"/>
          <w:color w:val="auto"/>
          <w:sz w:val="20"/>
          <w:szCs w:val="20"/>
          <w:lang w:val="sv-SE"/>
        </w:rPr>
        <w:t>en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 smartphone eller surfplatta. Styr</w:t>
      </w:r>
      <w:r>
        <w:rPr>
          <w:rFonts w:ascii="Arial" w:hAnsi="Arial" w:cs="Arial"/>
          <w:color w:val="auto"/>
          <w:sz w:val="20"/>
          <w:szCs w:val="20"/>
          <w:lang w:val="sv-SE"/>
        </w:rPr>
        <w:t xml:space="preserve">ning av 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>belysning och temperatur, återskap</w:t>
      </w:r>
      <w:r>
        <w:rPr>
          <w:rFonts w:ascii="Arial" w:hAnsi="Arial" w:cs="Arial"/>
          <w:color w:val="auto"/>
          <w:sz w:val="20"/>
          <w:szCs w:val="20"/>
          <w:lang w:val="sv-SE"/>
        </w:rPr>
        <w:t>ning av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 scenarier, mät</w:t>
      </w:r>
      <w:r>
        <w:rPr>
          <w:rFonts w:ascii="Arial" w:hAnsi="Arial" w:cs="Arial"/>
          <w:color w:val="auto"/>
          <w:sz w:val="20"/>
          <w:szCs w:val="20"/>
          <w:lang w:val="sv-SE"/>
        </w:rPr>
        <w:t>ning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 och visualiser</w:t>
      </w:r>
      <w:r>
        <w:rPr>
          <w:rFonts w:ascii="Arial" w:hAnsi="Arial" w:cs="Arial"/>
          <w:color w:val="auto"/>
          <w:sz w:val="20"/>
          <w:szCs w:val="20"/>
          <w:lang w:val="sv-SE"/>
        </w:rPr>
        <w:t>ing av</w:t>
      </w:r>
      <w:r w:rsidRPr="001457C0">
        <w:rPr>
          <w:rFonts w:ascii="Arial" w:hAnsi="Arial" w:cs="Arial"/>
          <w:color w:val="auto"/>
          <w:sz w:val="20"/>
          <w:szCs w:val="20"/>
          <w:lang w:val="sv-SE"/>
        </w:rPr>
        <w:t xml:space="preserve"> energiförbrukning är några av möjligheterna</w:t>
      </w:r>
      <w:r>
        <w:rPr>
          <w:rFonts w:ascii="Arial" w:hAnsi="Arial" w:cs="Arial"/>
          <w:color w:val="auto"/>
          <w:sz w:val="20"/>
          <w:szCs w:val="20"/>
          <w:lang w:val="sv-SE"/>
        </w:rPr>
        <w:t xml:space="preserve"> som appen erbjuder.</w:t>
      </w:r>
    </w:p>
    <w:p w:rsidR="00997631" w:rsidRPr="00997631" w:rsidRDefault="004A5B0D" w:rsidP="007B09B7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>
        <w:rPr>
          <w:rFonts w:ascii="Arial" w:hAnsi="Arial" w:cs="Arial"/>
        </w:rPr>
        <w:t xml:space="preserve">Mobila enheter blir en allt viktigare del </w:t>
      </w:r>
      <w:r w:rsidR="00E829F1">
        <w:rPr>
          <w:rFonts w:ascii="Arial" w:hAnsi="Arial" w:cs="Arial"/>
        </w:rPr>
        <w:t>i vardagen</w:t>
      </w:r>
      <w:r w:rsidR="00D220BA">
        <w:rPr>
          <w:rFonts w:ascii="Arial" w:hAnsi="Arial" w:cs="Arial"/>
        </w:rPr>
        <w:t xml:space="preserve"> och efterfrågan på mobila lösningar ökar från våra kunder</w:t>
      </w:r>
      <w:r>
        <w:rPr>
          <w:rFonts w:ascii="Arial" w:hAnsi="Arial" w:cs="Arial"/>
        </w:rPr>
        <w:t xml:space="preserve">. </w:t>
      </w:r>
      <w:r w:rsidR="00105C57">
        <w:rPr>
          <w:rFonts w:ascii="Arial" w:hAnsi="Arial" w:cs="Arial"/>
        </w:rPr>
        <w:t xml:space="preserve">Vi har </w:t>
      </w:r>
      <w:r>
        <w:rPr>
          <w:rFonts w:ascii="Arial" w:hAnsi="Arial" w:cs="Arial"/>
        </w:rPr>
        <w:t>arbetat</w:t>
      </w:r>
      <w:r w:rsidRPr="00D6536F">
        <w:rPr>
          <w:rFonts w:ascii="Arial" w:hAnsi="Arial" w:cs="Arial"/>
        </w:rPr>
        <w:t xml:space="preserve"> hårt </w:t>
      </w:r>
      <w:r>
        <w:rPr>
          <w:rFonts w:ascii="Arial" w:hAnsi="Arial" w:cs="Arial"/>
        </w:rPr>
        <w:t>för</w:t>
      </w:r>
      <w:r w:rsidRPr="00D6536F">
        <w:rPr>
          <w:rFonts w:ascii="Arial" w:hAnsi="Arial" w:cs="Arial"/>
        </w:rPr>
        <w:t xml:space="preserve"> att </w:t>
      </w:r>
      <w:r>
        <w:rPr>
          <w:rFonts w:ascii="Arial" w:hAnsi="Arial" w:cs="Arial"/>
        </w:rPr>
        <w:t xml:space="preserve">erbjuda </w:t>
      </w:r>
      <w:r w:rsidR="00E829F1">
        <w:rPr>
          <w:rFonts w:ascii="Arial" w:hAnsi="Arial" w:cs="Arial"/>
        </w:rPr>
        <w:t xml:space="preserve">marknadens bästa </w:t>
      </w:r>
      <w:r w:rsidR="00D220BA">
        <w:rPr>
          <w:rFonts w:ascii="Arial" w:hAnsi="Arial" w:cs="Arial"/>
        </w:rPr>
        <w:t xml:space="preserve">och mest flexibla </w:t>
      </w:r>
      <w:r w:rsidR="00E829F1">
        <w:rPr>
          <w:rFonts w:ascii="Arial" w:hAnsi="Arial" w:cs="Arial"/>
        </w:rPr>
        <w:t>KNX-app</w:t>
      </w:r>
      <w:r w:rsidR="00105C57">
        <w:rPr>
          <w:rFonts w:ascii="Arial" w:hAnsi="Arial" w:cs="Arial"/>
        </w:rPr>
        <w:t xml:space="preserve">. Vår önskan är </w:t>
      </w:r>
      <w:r w:rsidR="007B09B7">
        <w:rPr>
          <w:rFonts w:ascii="Arial" w:hAnsi="Arial" w:cs="Arial"/>
        </w:rPr>
        <w:t xml:space="preserve">att </w:t>
      </w:r>
      <w:r w:rsidR="00E829F1">
        <w:rPr>
          <w:rFonts w:ascii="Arial" w:hAnsi="Arial" w:cs="Arial"/>
        </w:rPr>
        <w:t xml:space="preserve">KNX-upplevelsen </w:t>
      </w:r>
      <w:r w:rsidR="007B09B7">
        <w:rPr>
          <w:rFonts w:ascii="Arial" w:hAnsi="Arial" w:cs="Arial"/>
        </w:rPr>
        <w:t xml:space="preserve">ska höjas </w:t>
      </w:r>
      <w:r w:rsidR="00E829F1">
        <w:rPr>
          <w:rFonts w:ascii="Arial" w:hAnsi="Arial" w:cs="Arial"/>
        </w:rPr>
        <w:t>ytterligare för både installatörer och slutanvändare</w:t>
      </w:r>
      <w:r w:rsidR="007B09B7">
        <w:rPr>
          <w:rFonts w:ascii="Arial" w:hAnsi="Arial" w:cs="Arial"/>
        </w:rPr>
        <w:t>,</w:t>
      </w:r>
      <w:r w:rsidR="00E829F1">
        <w:rPr>
          <w:rFonts w:ascii="Arial" w:hAnsi="Arial" w:cs="Arial"/>
        </w:rPr>
        <w:t xml:space="preserve"> </w:t>
      </w:r>
      <w:r w:rsidRPr="00D6536F">
        <w:rPr>
          <w:rFonts w:ascii="Arial" w:hAnsi="Arial" w:cs="Arial"/>
        </w:rPr>
        <w:t xml:space="preserve">säger </w:t>
      </w:r>
      <w:r w:rsidR="00D3157E">
        <w:rPr>
          <w:rFonts w:ascii="Arial" w:hAnsi="Arial" w:cs="Arial"/>
        </w:rPr>
        <w:t>Marie Holmberg, Produktchef KNX</w:t>
      </w:r>
      <w:r w:rsidRPr="00D6536F">
        <w:rPr>
          <w:rFonts w:ascii="Arial" w:hAnsi="Arial" w:cs="Arial"/>
        </w:rPr>
        <w:t>, Schneider Electric Sverige</w:t>
      </w:r>
      <w:r>
        <w:rPr>
          <w:rFonts w:ascii="Arial" w:hAnsi="Arial" w:cs="Arial"/>
        </w:rPr>
        <w:t>.</w:t>
      </w:r>
    </w:p>
    <w:p w:rsidR="00997631" w:rsidRDefault="00997631" w:rsidP="007B09B7">
      <w:pPr>
        <w:pStyle w:val="Normalwebb"/>
        <w:rPr>
          <w:rFonts w:ascii="Arial" w:hAnsi="Arial" w:cs="Arial"/>
          <w:color w:val="auto"/>
          <w:sz w:val="20"/>
          <w:szCs w:val="20"/>
          <w:lang w:val="sv-SE"/>
        </w:rPr>
      </w:pPr>
      <w:r w:rsidRPr="00880007">
        <w:rPr>
          <w:rFonts w:ascii="Arial" w:hAnsi="Arial" w:cs="Arial"/>
          <w:color w:val="auto"/>
          <w:sz w:val="20"/>
          <w:szCs w:val="20"/>
          <w:lang w:val="sv-SE"/>
        </w:rPr>
        <w:t>InSideControl förvandlar smartphones eller surfplattor i hemmet eller på kontoret till en praktisk fjärrkontroll för fastighetens alla funktioner. Den kostnadsfria InSideControl-appen tillhandahåller alla KNX-systemets bekvämligheter</w:t>
      </w:r>
      <w:r>
        <w:rPr>
          <w:rFonts w:ascii="Arial" w:hAnsi="Arial" w:cs="Arial"/>
          <w:color w:val="auto"/>
          <w:sz w:val="20"/>
          <w:szCs w:val="20"/>
          <w:lang w:val="sv-SE"/>
        </w:rPr>
        <w:t>.</w:t>
      </w:r>
    </w:p>
    <w:p w:rsidR="007B09B7" w:rsidRPr="007B09B7" w:rsidRDefault="007B09B7" w:rsidP="007B09B7">
      <w:pPr>
        <w:pStyle w:val="Normalwebb"/>
        <w:numPr>
          <w:ilvl w:val="0"/>
          <w:numId w:val="20"/>
        </w:numPr>
        <w:rPr>
          <w:rFonts w:ascii="Arial" w:hAnsi="Arial" w:cs="Arial"/>
          <w:color w:val="auto"/>
          <w:sz w:val="20"/>
          <w:szCs w:val="20"/>
          <w:lang w:val="sv-SE"/>
        </w:rPr>
      </w:pPr>
      <w:r>
        <w:rPr>
          <w:rFonts w:ascii="Arial" w:hAnsi="Arial" w:cs="Arial"/>
          <w:color w:val="auto"/>
          <w:sz w:val="20"/>
          <w:szCs w:val="20"/>
          <w:lang w:val="sv-SE"/>
        </w:rPr>
        <w:t xml:space="preserve">Användarvänlighet är en oerhört viktig faktor. Därför har vi ansträngt oss för att </w:t>
      </w:r>
      <w:r w:rsidRPr="007B09B7">
        <w:rPr>
          <w:rFonts w:ascii="Arial" w:hAnsi="Arial" w:cs="Arial"/>
          <w:color w:val="auto"/>
          <w:sz w:val="20"/>
          <w:szCs w:val="20"/>
          <w:lang w:val="sv-SE"/>
        </w:rPr>
        <w:t xml:space="preserve">InsideControl </w:t>
      </w:r>
      <w:r w:rsidR="00105C57">
        <w:rPr>
          <w:rFonts w:ascii="Arial" w:hAnsi="Arial" w:cs="Arial"/>
          <w:color w:val="auto"/>
          <w:sz w:val="20"/>
          <w:szCs w:val="20"/>
          <w:lang w:val="sv-SE"/>
        </w:rPr>
        <w:t>ska vara</w:t>
      </w:r>
      <w:r>
        <w:rPr>
          <w:rFonts w:ascii="Arial" w:hAnsi="Arial" w:cs="Arial"/>
          <w:color w:val="auto"/>
          <w:sz w:val="20"/>
          <w:szCs w:val="20"/>
          <w:lang w:val="sv-SE"/>
        </w:rPr>
        <w:t xml:space="preserve"> </w:t>
      </w:r>
      <w:r w:rsidRPr="007B09B7">
        <w:rPr>
          <w:rFonts w:ascii="Arial" w:hAnsi="Arial" w:cs="Arial"/>
          <w:color w:val="auto"/>
          <w:sz w:val="20"/>
          <w:szCs w:val="20"/>
          <w:lang w:val="sv-SE"/>
        </w:rPr>
        <w:t>den snabbaste och enklaste vägen till mobil fastig</w:t>
      </w:r>
      <w:bookmarkStart w:id="2" w:name="_GoBack"/>
      <w:bookmarkEnd w:id="2"/>
      <w:r w:rsidRPr="007B09B7">
        <w:rPr>
          <w:rFonts w:ascii="Arial" w:hAnsi="Arial" w:cs="Arial"/>
          <w:color w:val="auto"/>
          <w:sz w:val="20"/>
          <w:szCs w:val="20"/>
          <w:lang w:val="sv-SE"/>
        </w:rPr>
        <w:t>hetsautomation</w:t>
      </w:r>
      <w:r>
        <w:rPr>
          <w:rFonts w:ascii="Arial" w:hAnsi="Arial" w:cs="Arial"/>
          <w:color w:val="auto"/>
          <w:sz w:val="20"/>
          <w:szCs w:val="20"/>
          <w:lang w:val="sv-SE"/>
        </w:rPr>
        <w:t xml:space="preserve">, </w:t>
      </w:r>
      <w:r w:rsidRPr="007B09B7">
        <w:rPr>
          <w:rFonts w:ascii="Arial" w:hAnsi="Arial" w:cs="Arial"/>
          <w:color w:val="auto"/>
          <w:sz w:val="20"/>
          <w:szCs w:val="20"/>
          <w:lang w:val="sv-SE"/>
        </w:rPr>
        <w:t xml:space="preserve">säger </w:t>
      </w:r>
      <w:r w:rsidR="00D3157E">
        <w:rPr>
          <w:rFonts w:ascii="Arial" w:hAnsi="Arial" w:cs="Arial"/>
          <w:color w:val="auto"/>
          <w:sz w:val="20"/>
          <w:szCs w:val="20"/>
          <w:lang w:val="sv-SE"/>
        </w:rPr>
        <w:t>Marie Holmberg</w:t>
      </w:r>
      <w:r w:rsidRPr="007B09B7">
        <w:rPr>
          <w:rFonts w:ascii="Arial" w:hAnsi="Arial" w:cs="Arial"/>
          <w:color w:val="auto"/>
          <w:sz w:val="20"/>
          <w:szCs w:val="20"/>
          <w:lang w:val="sv-SE"/>
        </w:rPr>
        <w:t>.</w:t>
      </w:r>
    </w:p>
    <w:p w:rsidR="007D19BE" w:rsidRDefault="00075281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Allt </w:t>
      </w:r>
      <w:r w:rsidR="007B09B7">
        <w:rPr>
          <w:rFonts w:ascii="Arial" w:hAnsi="Arial" w:cs="Arial"/>
          <w:bCs/>
          <w:color w:val="000000"/>
        </w:rPr>
        <w:t>installatören</w:t>
      </w:r>
      <w:r>
        <w:rPr>
          <w:rFonts w:ascii="Arial" w:hAnsi="Arial" w:cs="Arial"/>
          <w:bCs/>
          <w:color w:val="000000"/>
        </w:rPr>
        <w:t xml:space="preserve"> behöver göra är att</w:t>
      </w:r>
      <w:r w:rsidR="00CE3E0F">
        <w:rPr>
          <w:rFonts w:ascii="Arial" w:hAnsi="Arial" w:cs="Arial"/>
          <w:bCs/>
          <w:color w:val="000000"/>
        </w:rPr>
        <w:t xml:space="preserve"> montera KNX InsideControl IP-Gateway i centralen, anslut</w:t>
      </w:r>
      <w:r w:rsidR="00CD7D48">
        <w:rPr>
          <w:rFonts w:ascii="Arial" w:hAnsi="Arial" w:cs="Arial"/>
          <w:bCs/>
          <w:color w:val="000000"/>
        </w:rPr>
        <w:t>a</w:t>
      </w:r>
      <w:r w:rsidR="00CE3E0F">
        <w:rPr>
          <w:rFonts w:ascii="Arial" w:hAnsi="Arial" w:cs="Arial"/>
          <w:bCs/>
          <w:color w:val="000000"/>
        </w:rPr>
        <w:t xml:space="preserve"> till KNX-bussen</w:t>
      </w:r>
      <w:r>
        <w:rPr>
          <w:rFonts w:ascii="Arial" w:hAnsi="Arial" w:cs="Arial"/>
          <w:bCs/>
          <w:color w:val="000000"/>
        </w:rPr>
        <w:t>,</w:t>
      </w:r>
      <w:r w:rsidR="00CE3E0F">
        <w:rPr>
          <w:rFonts w:ascii="Arial" w:hAnsi="Arial" w:cs="Arial"/>
          <w:bCs/>
          <w:color w:val="000000"/>
        </w:rPr>
        <w:t xml:space="preserve"> installera </w:t>
      </w:r>
      <w:r>
        <w:rPr>
          <w:rFonts w:ascii="Arial" w:hAnsi="Arial" w:cs="Arial"/>
          <w:bCs/>
          <w:color w:val="000000"/>
        </w:rPr>
        <w:t>appen och kon</w:t>
      </w:r>
      <w:r w:rsidR="007B09B7">
        <w:rPr>
          <w:rFonts w:ascii="Arial" w:hAnsi="Arial" w:cs="Arial"/>
          <w:bCs/>
          <w:color w:val="000000"/>
        </w:rPr>
        <w:t xml:space="preserve">figurera via Schneider Electric </w:t>
      </w:r>
      <w:r>
        <w:rPr>
          <w:rFonts w:ascii="Arial" w:hAnsi="Arial" w:cs="Arial"/>
          <w:bCs/>
          <w:color w:val="000000"/>
        </w:rPr>
        <w:t>InsideControl Builder.</w:t>
      </w:r>
    </w:p>
    <w:p w:rsidR="007D19BE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50529E" w:rsidRPr="00997631" w:rsidRDefault="007118D8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InSideControl</w:t>
      </w:r>
      <w:proofErr w:type="spellEnd"/>
      <w:r>
        <w:rPr>
          <w:rFonts w:ascii="Arial" w:hAnsi="Arial" w:cs="Arial"/>
        </w:rPr>
        <w:t xml:space="preserve"> finns tillgänglig för </w:t>
      </w:r>
      <w:proofErr w:type="spellStart"/>
      <w:r>
        <w:rPr>
          <w:rFonts w:ascii="Arial" w:hAnsi="Arial" w:cs="Arial"/>
        </w:rPr>
        <w:t>smartphones</w:t>
      </w:r>
      <w:proofErr w:type="spellEnd"/>
      <w:r>
        <w:rPr>
          <w:rFonts w:ascii="Arial" w:hAnsi="Arial" w:cs="Arial"/>
        </w:rPr>
        <w:t xml:space="preserve"> och surfplattor, såväl för </w:t>
      </w:r>
      <w:proofErr w:type="spellStart"/>
      <w:r>
        <w:rPr>
          <w:rFonts w:ascii="Arial" w:hAnsi="Arial" w:cs="Arial"/>
        </w:rPr>
        <w:t>Android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som</w:t>
      </w:r>
      <w:proofErr w:type="gramEnd"/>
      <w:r>
        <w:rPr>
          <w:rFonts w:ascii="Arial" w:hAnsi="Arial" w:cs="Arial"/>
        </w:rPr>
        <w:t xml:space="preserve"> IOS. </w:t>
      </w:r>
      <w:r w:rsidRPr="0076239D">
        <w:rPr>
          <w:rFonts w:ascii="Arial" w:hAnsi="Arial" w:cs="Arial"/>
        </w:rPr>
        <w:t xml:space="preserve">Sök på </w:t>
      </w:r>
      <w:proofErr w:type="spellStart"/>
      <w:r>
        <w:rPr>
          <w:rFonts w:ascii="Arial" w:hAnsi="Arial" w:cs="Arial"/>
        </w:rPr>
        <w:t>InSideControl</w:t>
      </w:r>
      <w:proofErr w:type="spellEnd"/>
      <w:r>
        <w:rPr>
          <w:rFonts w:ascii="Arial" w:hAnsi="Arial" w:cs="Arial"/>
        </w:rPr>
        <w:t xml:space="preserve"> </w:t>
      </w:r>
      <w:r w:rsidRPr="0076239D">
        <w:rPr>
          <w:rFonts w:ascii="Arial" w:hAnsi="Arial" w:cs="Arial"/>
        </w:rPr>
        <w:t xml:space="preserve">i </w:t>
      </w:r>
      <w:proofErr w:type="spellStart"/>
      <w:r w:rsidRPr="0076239D">
        <w:rPr>
          <w:rFonts w:ascii="Arial" w:hAnsi="Arial" w:cs="Arial"/>
        </w:rPr>
        <w:t>Appstore</w:t>
      </w:r>
      <w:proofErr w:type="spellEnd"/>
      <w:r w:rsidRPr="0076239D">
        <w:rPr>
          <w:rFonts w:ascii="Arial" w:hAnsi="Arial" w:cs="Arial"/>
        </w:rPr>
        <w:t xml:space="preserve"> eller Google Play.</w:t>
      </w:r>
      <w:r w:rsidRPr="00F61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Schneider Electrics tidigare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>-lanseringar, ”Rätt Direkt” för installationsmaterial, ”</w:t>
      </w:r>
      <w:proofErr w:type="spellStart"/>
      <w:r>
        <w:rPr>
          <w:rFonts w:ascii="Arial" w:hAnsi="Arial" w:cs="Arial"/>
        </w:rPr>
        <w:t>Pimp</w:t>
      </w:r>
      <w:proofErr w:type="spellEnd"/>
      <w:r>
        <w:rPr>
          <w:rFonts w:ascii="Arial" w:hAnsi="Arial" w:cs="Arial"/>
        </w:rPr>
        <w:t xml:space="preserve"> my Switch” för strömställare och "</w:t>
      </w:r>
      <w:proofErr w:type="spellStart"/>
      <w:r>
        <w:rPr>
          <w:rFonts w:ascii="Arial" w:hAnsi="Arial" w:cs="Arial"/>
        </w:rPr>
        <w:t>OptiLine</w:t>
      </w:r>
      <w:proofErr w:type="spellEnd"/>
      <w:r>
        <w:rPr>
          <w:rFonts w:ascii="Arial" w:hAnsi="Arial" w:cs="Arial"/>
        </w:rPr>
        <w:t>" finns också tillgängliga</w:t>
      </w:r>
      <w:r w:rsidR="00CD6352">
        <w:rPr>
          <w:rFonts w:ascii="Arial" w:hAnsi="Arial" w:cs="Arial"/>
        </w:rPr>
        <w:t>.</w:t>
      </w:r>
      <w:r w:rsidR="004D300E">
        <w:rPr>
          <w:rFonts w:ascii="Arial" w:hAnsi="Arial" w:cs="Arial"/>
          <w:bCs/>
          <w:color w:val="000000"/>
        </w:rPr>
        <w:br/>
      </w:r>
    </w:p>
    <w:p w:rsidR="007D19BE" w:rsidRPr="004D300E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 w:rsidRPr="004D300E">
        <w:rPr>
          <w:rFonts w:ascii="Arial" w:hAnsi="Arial" w:cs="Arial"/>
          <w:b/>
          <w:bCs/>
          <w:color w:val="000000"/>
        </w:rPr>
        <w:t>För mer information:</w:t>
      </w:r>
    </w:p>
    <w:bookmarkEnd w:id="0"/>
    <w:bookmarkEnd w:id="1"/>
    <w:p w:rsidR="004D300E" w:rsidRPr="00B6285E" w:rsidRDefault="004D300E" w:rsidP="004D300E">
      <w:pPr>
        <w:ind w:right="992"/>
        <w:rPr>
          <w:rFonts w:ascii="Arial" w:hAnsi="Arial" w:cs="Arial"/>
        </w:rPr>
      </w:pPr>
      <w:r>
        <w:rPr>
          <w:rFonts w:ascii="Arial" w:hAnsi="Arial" w:cs="Arial"/>
          <w:lang w:val="it-IT"/>
        </w:rPr>
        <w:br/>
        <w:t>Mar</w:t>
      </w:r>
      <w:r w:rsidR="00C20887">
        <w:rPr>
          <w:rFonts w:ascii="Arial" w:hAnsi="Arial" w:cs="Arial"/>
          <w:lang w:val="it-IT"/>
        </w:rPr>
        <w:t>ie Holmberg, Produktchef KNX</w:t>
      </w:r>
      <w:r>
        <w:rPr>
          <w:rFonts w:ascii="Arial" w:hAnsi="Arial" w:cs="Arial"/>
          <w:lang w:val="it-IT"/>
        </w:rPr>
        <w:t>, Schnei</w:t>
      </w:r>
      <w:r w:rsidR="00B6285E">
        <w:rPr>
          <w:rFonts w:ascii="Arial" w:hAnsi="Arial" w:cs="Arial"/>
          <w:lang w:val="it-IT"/>
        </w:rPr>
        <w:t>der Electric Sverige AB</w:t>
      </w:r>
      <w:r w:rsidR="00B6285E">
        <w:rPr>
          <w:rFonts w:ascii="Arial" w:hAnsi="Arial" w:cs="Arial"/>
          <w:lang w:val="it-IT"/>
        </w:rPr>
        <w:br/>
        <w:t xml:space="preserve">Mobil: </w:t>
      </w:r>
      <w:r w:rsidR="00B6285E" w:rsidRPr="00B6285E">
        <w:rPr>
          <w:rFonts w:ascii="Arial" w:hAnsi="Arial" w:cs="Arial"/>
          <w:color w:val="000000"/>
        </w:rPr>
        <w:t>+46 (0)</w:t>
      </w:r>
      <w:r>
        <w:rPr>
          <w:rFonts w:ascii="Arial" w:hAnsi="Arial" w:cs="Arial"/>
          <w:lang w:val="it-IT"/>
        </w:rPr>
        <w:t>72 214 675</w:t>
      </w:r>
    </w:p>
    <w:p w:rsidR="004D300E" w:rsidRPr="00E26DFB" w:rsidRDefault="004D300E" w:rsidP="004D300E">
      <w:pPr>
        <w:ind w:right="99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E-post: marie.holmberg@schneider-electric.com</w:t>
      </w:r>
    </w:p>
    <w:p w:rsidR="004D300E" w:rsidRPr="004D300E" w:rsidRDefault="004D300E" w:rsidP="004D300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color w:val="000000"/>
          <w:lang w:val="en-US"/>
        </w:rPr>
      </w:pPr>
    </w:p>
    <w:p w:rsidR="004D300E" w:rsidRPr="004D300E" w:rsidRDefault="004D300E" w:rsidP="004D300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color w:val="000000"/>
        </w:rPr>
      </w:pPr>
      <w:r w:rsidRPr="004D300E">
        <w:rPr>
          <w:rFonts w:ascii="Arial" w:hAnsi="Arial" w:cs="Arial"/>
          <w:color w:val="000000"/>
        </w:rPr>
        <w:t>Pia Rydback, Marknadskommunikationschef Schneider Electric Sverige AB</w:t>
      </w:r>
    </w:p>
    <w:p w:rsidR="004D300E" w:rsidRPr="002B0DA1" w:rsidRDefault="004D300E" w:rsidP="004D300E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Mobil</w:t>
      </w:r>
      <w:r w:rsidRPr="002B0DA1">
        <w:rPr>
          <w:rFonts w:ascii="Arial" w:hAnsi="Arial" w:cs="Arial"/>
          <w:color w:val="000000"/>
          <w:lang w:val="en-US"/>
        </w:rPr>
        <w:t xml:space="preserve">: +46 </w:t>
      </w:r>
      <w:r>
        <w:rPr>
          <w:rFonts w:ascii="Arial" w:hAnsi="Arial" w:cs="Arial"/>
          <w:color w:val="000000"/>
          <w:lang w:val="en-US"/>
        </w:rPr>
        <w:t>(0)</w:t>
      </w:r>
      <w:r w:rsidRPr="002B0DA1">
        <w:rPr>
          <w:rFonts w:ascii="Arial" w:hAnsi="Arial" w:cs="Arial"/>
          <w:color w:val="000000"/>
          <w:lang w:val="en-US"/>
        </w:rPr>
        <w:t>76 149 71 80</w:t>
      </w:r>
    </w:p>
    <w:p w:rsidR="00026D1D" w:rsidRPr="004D300E" w:rsidRDefault="004D300E" w:rsidP="004D300E">
      <w:pPr>
        <w:autoSpaceDE w:val="0"/>
        <w:autoSpaceDN w:val="0"/>
        <w:adjustRightInd w:val="0"/>
        <w:spacing w:line="240" w:lineRule="atLeast"/>
        <w:ind w:right="992"/>
        <w:rPr>
          <w:color w:val="0000FF"/>
          <w:u w:val="single"/>
          <w:lang w:val="da-DK"/>
        </w:rPr>
      </w:pPr>
      <w:r w:rsidRPr="002B0DA1">
        <w:rPr>
          <w:rFonts w:ascii="Arial" w:hAnsi="Arial" w:cs="Arial"/>
          <w:color w:val="000000"/>
          <w:lang w:val="en-US"/>
        </w:rPr>
        <w:t xml:space="preserve">E-post: </w:t>
      </w:r>
      <w:r w:rsidRPr="00B6285E">
        <w:rPr>
          <w:rFonts w:ascii="Arial" w:hAnsi="Arial" w:cs="Arial"/>
          <w:lang w:val="da-DK"/>
        </w:rPr>
        <w:t>pia.rydback@schneider-electric.com</w:t>
      </w:r>
      <w:r>
        <w:rPr>
          <w:rStyle w:val="Hyperlnk"/>
          <w:lang w:val="da-DK"/>
        </w:rPr>
        <w:br/>
      </w:r>
    </w:p>
    <w:p w:rsidR="00476584" w:rsidRPr="00470644" w:rsidRDefault="00476584" w:rsidP="004437A1">
      <w:pPr>
        <w:ind w:right="992"/>
        <w:rPr>
          <w:rFonts w:ascii="Arial" w:hAnsi="Arial" w:cs="Arial"/>
          <w:lang w:val="it-IT"/>
        </w:rPr>
      </w:pPr>
    </w:p>
    <w:p w:rsidR="00345CBF" w:rsidRDefault="00345CBF" w:rsidP="00345CBF">
      <w:pPr>
        <w:ind w:right="992"/>
        <w:rPr>
          <w:rFonts w:ascii="Arial" w:hAnsi="Arial" w:cs="Arial"/>
          <w:b/>
          <w:bCs/>
          <w:sz w:val="18"/>
          <w:szCs w:val="18"/>
        </w:rPr>
      </w:pPr>
      <w:r w:rsidRPr="00345CBF">
        <w:rPr>
          <w:rFonts w:ascii="Arial" w:hAnsi="Arial" w:cs="Arial"/>
          <w:b/>
          <w:bCs/>
          <w:sz w:val="18"/>
          <w:szCs w:val="18"/>
        </w:rPr>
        <w:t>Om Schneider Electric</w:t>
      </w:r>
    </w:p>
    <w:p w:rsidR="008554BC" w:rsidRPr="00345CBF" w:rsidRDefault="00345CBF" w:rsidP="005D4F5E">
      <w:pPr>
        <w:ind w:right="992"/>
        <w:rPr>
          <w:rFonts w:ascii="Arial" w:hAnsi="Arial" w:cs="Arial"/>
          <w:i/>
          <w:iCs/>
          <w:sz w:val="18"/>
          <w:szCs w:val="18"/>
        </w:rPr>
      </w:pPr>
      <w:r w:rsidRPr="00345CBF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</w:r>
      <w:r w:rsidR="005D4F5E" w:rsidRPr="005D4F5E">
        <w:rPr>
          <w:rFonts w:ascii="Arial" w:hAnsi="Arial" w:cs="Arial"/>
          <w:i/>
          <w:iCs/>
          <w:sz w:val="18"/>
          <w:szCs w:val="18"/>
        </w:rPr>
        <w:t xml:space="preserve">Schneider Electric är en global energispecialist med fler än 140 000 anställda och verksamhet i mer än 100 länder. Företaget har ett starkt fokus på energieffektivisering och erbjuder integrerade lösningar för industriell automation, säkerhet, fastighetsautomation, avbrottsfri kraft, eldistribution och elinstallation. </w:t>
      </w:r>
      <w:r w:rsidR="005D4F5E" w:rsidRPr="005D4F5E">
        <w:rPr>
          <w:rFonts w:ascii="Arial" w:hAnsi="Arial" w:cs="Arial"/>
          <w:i/>
          <w:iCs/>
          <w:sz w:val="18"/>
          <w:szCs w:val="18"/>
        </w:rPr>
        <w:lastRenderedPageBreak/>
        <w:t>Schneider Electric möjliggör säker, pålitlig och effektiv energiförsörjning för kunder i alla branscher. Schneider Electric är noterat på den franska fondbörsen i Paris och 2012 uppgick försäljningen till 24 miljarder Euro. I Sverige sysselsätter koncernen knappt 2 000 personer. I den svenska företagsstrukturen ingår även APC, specialist inom avbrottsfri kraft. Läs mer på: www.schneider-electric.com/se</w:t>
      </w:r>
    </w:p>
    <w:sectPr w:rsidR="008554BC" w:rsidRPr="00345CBF" w:rsidSect="00D207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6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2A" w:rsidRDefault="0060512A">
      <w:r>
        <w:separator/>
      </w:r>
    </w:p>
  </w:endnote>
  <w:endnote w:type="continuationSeparator" w:id="0">
    <w:p w:rsidR="0060512A" w:rsidRDefault="0060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neiderP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2693"/>
      <w:gridCol w:w="992"/>
      <w:gridCol w:w="2835"/>
      <w:gridCol w:w="2127"/>
    </w:tblGrid>
    <w:tr w:rsidR="00B6285E" w:rsidRPr="00B328F3" w:rsidTr="00B6285E">
      <w:trPr>
        <w:cantSplit/>
      </w:trPr>
      <w:tc>
        <w:tcPr>
          <w:tcW w:w="9924" w:type="dxa"/>
          <w:gridSpan w:val="5"/>
          <w:vAlign w:val="bottom"/>
        </w:tcPr>
        <w:p w:rsidR="00B6285E" w:rsidRPr="00B328F3" w:rsidRDefault="00B6285E" w:rsidP="006F5239">
          <w:pPr>
            <w:pStyle w:val="Brdtext"/>
            <w:ind w:left="425"/>
            <w:rPr>
              <w:sz w:val="18"/>
              <w:szCs w:val="18"/>
            </w:rPr>
          </w:pPr>
          <w:r w:rsidRPr="00B328F3">
            <w:rPr>
              <w:b/>
              <w:sz w:val="18"/>
              <w:szCs w:val="18"/>
            </w:rPr>
            <w:t>Schneider Electric Sverige AB</w:t>
          </w:r>
        </w:p>
      </w:tc>
    </w:tr>
    <w:tr w:rsidR="00B6285E" w:rsidRPr="00B328F3" w:rsidTr="00B6285E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B6285E" w:rsidRDefault="00B6285E" w:rsidP="006F5239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Huvudkontor:</w:t>
          </w:r>
        </w:p>
        <w:p w:rsidR="00B6285E" w:rsidRDefault="00B6285E" w:rsidP="006F5239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  <w:r w:rsidRPr="005A703A">
            <w:rPr>
              <w:sz w:val="18"/>
              <w:szCs w:val="18"/>
            </w:rPr>
            <w:t xml:space="preserve">Box 954 </w:t>
          </w:r>
          <w:r>
            <w:rPr>
              <w:sz w:val="18"/>
              <w:szCs w:val="18"/>
            </w:rPr>
            <w:t>Djupdalsvägen 17-19</w:t>
          </w:r>
        </w:p>
        <w:p w:rsidR="00B6285E" w:rsidRPr="00B328F3" w:rsidRDefault="00B6285E" w:rsidP="006F5239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  <w:r w:rsidRPr="005A703A">
            <w:rPr>
              <w:sz w:val="18"/>
              <w:szCs w:val="18"/>
            </w:rPr>
            <w:t>SE-191</w:t>
          </w:r>
          <w:r>
            <w:rPr>
              <w:sz w:val="18"/>
              <w:szCs w:val="18"/>
            </w:rPr>
            <w:t xml:space="preserve"> </w:t>
          </w:r>
          <w:r w:rsidRPr="005A703A">
            <w:rPr>
              <w:sz w:val="18"/>
              <w:szCs w:val="18"/>
            </w:rPr>
            <w:t>Sollentuna</w:t>
          </w:r>
          <w:r>
            <w:rPr>
              <w:sz w:val="18"/>
              <w:szCs w:val="18"/>
            </w:rPr>
            <w:t xml:space="preserve"> Sverige</w:t>
          </w:r>
        </w:p>
      </w:tc>
      <w:tc>
        <w:tcPr>
          <w:tcW w:w="3827" w:type="dxa"/>
          <w:gridSpan w:val="2"/>
          <w:vAlign w:val="bottom"/>
        </w:tcPr>
        <w:p w:rsidR="00B6285E" w:rsidRPr="00B328F3" w:rsidRDefault="00B6285E" w:rsidP="006F5239">
          <w:pPr>
            <w:pStyle w:val="Brdtext"/>
            <w:rPr>
              <w:sz w:val="18"/>
              <w:szCs w:val="18"/>
            </w:rPr>
          </w:pPr>
        </w:p>
      </w:tc>
    </w:tr>
    <w:tr w:rsidR="00B6285E" w:rsidRPr="00B328F3" w:rsidTr="00B6285E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B6285E" w:rsidRPr="00B328F3" w:rsidRDefault="00B6285E" w:rsidP="006F5239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Tel:</w:t>
          </w:r>
          <w:r w:rsidRPr="00B328F3">
            <w:rPr>
              <w:sz w:val="18"/>
              <w:szCs w:val="18"/>
            </w:rPr>
            <w:tab/>
            <w:t>+46 (0)</w:t>
          </w:r>
          <w:r w:rsidR="007118D8">
            <w:rPr>
              <w:sz w:val="18"/>
              <w:szCs w:val="18"/>
            </w:rPr>
            <w:t>771-</w:t>
          </w:r>
          <w:r w:rsidR="007118D8" w:rsidRPr="007118D8">
            <w:rPr>
              <w:sz w:val="18"/>
              <w:szCs w:val="18"/>
            </w:rPr>
            <w:t>360 370</w:t>
          </w:r>
        </w:p>
      </w:tc>
      <w:tc>
        <w:tcPr>
          <w:tcW w:w="3827" w:type="dxa"/>
          <w:gridSpan w:val="2"/>
          <w:vAlign w:val="bottom"/>
        </w:tcPr>
        <w:p w:rsidR="00B6285E" w:rsidRPr="00B328F3" w:rsidRDefault="00B6285E" w:rsidP="006F5239">
          <w:pPr>
            <w:pStyle w:val="Brdtext"/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www.schneider-electric.se</w:t>
          </w:r>
        </w:p>
      </w:tc>
    </w:tr>
    <w:tr w:rsidR="00B6285E" w:rsidRPr="00B328F3" w:rsidTr="00B6285E">
      <w:trPr>
        <w:gridAfter w:val="1"/>
        <w:wAfter w:w="2127" w:type="dxa"/>
        <w:cantSplit/>
        <w:trHeight w:val="74"/>
      </w:trPr>
      <w:tc>
        <w:tcPr>
          <w:tcW w:w="3970" w:type="dxa"/>
          <w:gridSpan w:val="2"/>
          <w:vAlign w:val="bottom"/>
        </w:tcPr>
        <w:p w:rsidR="00B6285E" w:rsidRPr="00B328F3" w:rsidRDefault="00B6285E" w:rsidP="006F5239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Fax:</w:t>
          </w:r>
          <w:r w:rsidRPr="00B328F3">
            <w:rPr>
              <w:sz w:val="18"/>
              <w:szCs w:val="18"/>
            </w:rPr>
            <w:tab/>
            <w:t>+46 (0)155-21 42 86</w:t>
          </w:r>
        </w:p>
      </w:tc>
      <w:tc>
        <w:tcPr>
          <w:tcW w:w="3827" w:type="dxa"/>
          <w:gridSpan w:val="2"/>
          <w:vAlign w:val="bottom"/>
        </w:tcPr>
        <w:p w:rsidR="00B6285E" w:rsidRPr="00B328F3" w:rsidRDefault="00B6285E" w:rsidP="006F5239">
          <w:pPr>
            <w:pStyle w:val="Brdtext"/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info@se.schneider-electric.com</w:t>
          </w:r>
        </w:p>
      </w:tc>
    </w:tr>
    <w:tr w:rsidR="00BC49F9" w:rsidRPr="0078585D" w:rsidTr="00B6285E">
      <w:tblPrEx>
        <w:tblCellMar>
          <w:left w:w="70" w:type="dxa"/>
          <w:right w:w="70" w:type="dxa"/>
        </w:tblCellMar>
      </w:tblPrEx>
      <w:trPr>
        <w:gridBefore w:val="1"/>
        <w:gridAfter w:val="2"/>
        <w:wBefore w:w="1277" w:type="dxa"/>
        <w:wAfter w:w="4962" w:type="dxa"/>
      </w:trPr>
      <w:tc>
        <w:tcPr>
          <w:tcW w:w="3685" w:type="dxa"/>
          <w:gridSpan w:val="2"/>
        </w:tcPr>
        <w:p w:rsidR="00BC49F9" w:rsidRPr="0078585D" w:rsidRDefault="00BC49F9" w:rsidP="00585D08">
          <w:pPr>
            <w:pStyle w:val="Sidfot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</w:p>
      </w:tc>
    </w:tr>
  </w:tbl>
  <w:p w:rsidR="00BC49F9" w:rsidRPr="00CB10AA" w:rsidRDefault="00BC49F9" w:rsidP="00B95801">
    <w:pPr>
      <w:pStyle w:val="Sidfot"/>
      <w:ind w:right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F9" w:rsidRPr="000E4351" w:rsidRDefault="00BC49F9" w:rsidP="000E435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2A" w:rsidRDefault="0060512A">
      <w:r>
        <w:separator/>
      </w:r>
    </w:p>
  </w:footnote>
  <w:footnote w:type="continuationSeparator" w:id="0">
    <w:p w:rsidR="0060512A" w:rsidRDefault="0060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F9" w:rsidRPr="00FE34B7" w:rsidRDefault="00BC49F9" w:rsidP="00DC3188">
    <w:pPr>
      <w:pStyle w:val="Sidhuvud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sv-SE"/>
      </w:rPr>
      <w:drawing>
        <wp:inline distT="0" distB="0" distL="0" distR="0">
          <wp:extent cx="2527300" cy="920750"/>
          <wp:effectExtent l="0" t="0" r="0" b="0"/>
          <wp:docPr id="2" name="Bild 2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F9" w:rsidRPr="00DC3188" w:rsidRDefault="00BC49F9" w:rsidP="00DC318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F9" w:rsidRPr="00FE34B7" w:rsidRDefault="00BC49F9" w:rsidP="00B8747D">
    <w:pPr>
      <w:pStyle w:val="Sidhuvud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sv-SE"/>
      </w:rPr>
      <w:drawing>
        <wp:inline distT="0" distB="0" distL="0" distR="0">
          <wp:extent cx="2527300" cy="920750"/>
          <wp:effectExtent l="0" t="0" r="0" b="0"/>
          <wp:docPr id="1" name="Bild 1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F9" w:rsidRPr="00703FF8" w:rsidRDefault="00BC49F9" w:rsidP="00334C0F">
    <w:pPr>
      <w:pStyle w:val="Sidhuvud"/>
      <w:rPr>
        <w:rFonts w:ascii="Arial" w:hAnsi="Arial"/>
        <w:b/>
        <w:sz w:val="36"/>
      </w:rPr>
    </w:pPr>
    <w:r w:rsidRPr="00703FF8">
      <w:rPr>
        <w:rFonts w:ascii="Arial" w:hAnsi="Arial"/>
        <w:b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0E4F"/>
    <w:multiLevelType w:val="hybridMultilevel"/>
    <w:tmpl w:val="1E4CD554"/>
    <w:lvl w:ilvl="0" w:tplc="C1C8AC1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4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116C4D"/>
    <w:multiLevelType w:val="hybridMultilevel"/>
    <w:tmpl w:val="5E5EA13E"/>
    <w:lvl w:ilvl="0" w:tplc="1624E03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27B0D3C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18280EF8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cs="Times New Roman" w:hint="default"/>
      </w:rPr>
    </w:lvl>
    <w:lvl w:ilvl="3" w:tplc="A1AA972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A26EC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123CF5B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8D6BEE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B23F9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4A283AE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A36E41"/>
    <w:multiLevelType w:val="hybridMultilevel"/>
    <w:tmpl w:val="E586F932"/>
    <w:lvl w:ilvl="0" w:tplc="7A625EE4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cs="Arial" w:hint="default"/>
        <w:lang w:val="sv-SE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17D0BB3"/>
    <w:multiLevelType w:val="hybridMultilevel"/>
    <w:tmpl w:val="F5F0895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AF901FE"/>
    <w:multiLevelType w:val="hybridMultilevel"/>
    <w:tmpl w:val="F668B1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BC17D52"/>
    <w:multiLevelType w:val="hybridMultilevel"/>
    <w:tmpl w:val="B9625622"/>
    <w:lvl w:ilvl="0" w:tplc="EE3AD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481C"/>
    <w:multiLevelType w:val="hybridMultilevel"/>
    <w:tmpl w:val="247E46BC"/>
    <w:lvl w:ilvl="0" w:tplc="F2F2F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4BC398C"/>
    <w:multiLevelType w:val="hybridMultilevel"/>
    <w:tmpl w:val="3D3EC5CC"/>
    <w:lvl w:ilvl="0" w:tplc="80941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4509D"/>
    <w:multiLevelType w:val="hybridMultilevel"/>
    <w:tmpl w:val="D0A630FE"/>
    <w:lvl w:ilvl="0" w:tplc="3D647F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7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8">
    <w:nsid w:val="71C3272F"/>
    <w:multiLevelType w:val="hybridMultilevel"/>
    <w:tmpl w:val="E74856A4"/>
    <w:lvl w:ilvl="0" w:tplc="D02A694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AEA4470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BAC4A02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C4722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E87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3704ECA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588030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EBEF11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D32E05B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6"/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17"/>
  </w:num>
  <w:num w:numId="9">
    <w:abstractNumId w:val="9"/>
  </w:num>
  <w:num w:numId="10">
    <w:abstractNumId w:val="5"/>
  </w:num>
  <w:num w:numId="11">
    <w:abstractNumId w:val="18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fColors" w:val="1"/>
  </w:docVars>
  <w:rsids>
    <w:rsidRoot w:val="005D4F5E"/>
    <w:rsid w:val="000039BB"/>
    <w:rsid w:val="00007CF0"/>
    <w:rsid w:val="00015F8B"/>
    <w:rsid w:val="00021AE2"/>
    <w:rsid w:val="0002496F"/>
    <w:rsid w:val="000250EF"/>
    <w:rsid w:val="00025662"/>
    <w:rsid w:val="00026D1D"/>
    <w:rsid w:val="00041ECE"/>
    <w:rsid w:val="00043283"/>
    <w:rsid w:val="00047D03"/>
    <w:rsid w:val="0007424A"/>
    <w:rsid w:val="00075281"/>
    <w:rsid w:val="00076749"/>
    <w:rsid w:val="00081DF9"/>
    <w:rsid w:val="0008561A"/>
    <w:rsid w:val="00086024"/>
    <w:rsid w:val="00087C35"/>
    <w:rsid w:val="000C0B8C"/>
    <w:rsid w:val="000D0552"/>
    <w:rsid w:val="000E14A8"/>
    <w:rsid w:val="000E3627"/>
    <w:rsid w:val="000E4351"/>
    <w:rsid w:val="000F7622"/>
    <w:rsid w:val="001018AC"/>
    <w:rsid w:val="00104FC3"/>
    <w:rsid w:val="00105C57"/>
    <w:rsid w:val="001115AB"/>
    <w:rsid w:val="00113E48"/>
    <w:rsid w:val="00115FD5"/>
    <w:rsid w:val="001306D2"/>
    <w:rsid w:val="00133E23"/>
    <w:rsid w:val="001369B5"/>
    <w:rsid w:val="0014248D"/>
    <w:rsid w:val="001457C0"/>
    <w:rsid w:val="001641DD"/>
    <w:rsid w:val="001660F7"/>
    <w:rsid w:val="00166816"/>
    <w:rsid w:val="00170636"/>
    <w:rsid w:val="00172E1B"/>
    <w:rsid w:val="001910E7"/>
    <w:rsid w:val="00191156"/>
    <w:rsid w:val="001A39EF"/>
    <w:rsid w:val="001A51CC"/>
    <w:rsid w:val="001A5867"/>
    <w:rsid w:val="001A6892"/>
    <w:rsid w:val="001A7FC5"/>
    <w:rsid w:val="001B37DB"/>
    <w:rsid w:val="001B4E15"/>
    <w:rsid w:val="001D3695"/>
    <w:rsid w:val="001E28C0"/>
    <w:rsid w:val="001F1C14"/>
    <w:rsid w:val="001F5686"/>
    <w:rsid w:val="001F7799"/>
    <w:rsid w:val="00202156"/>
    <w:rsid w:val="00213496"/>
    <w:rsid w:val="00222715"/>
    <w:rsid w:val="0023294D"/>
    <w:rsid w:val="00237A1E"/>
    <w:rsid w:val="002539DB"/>
    <w:rsid w:val="0025410A"/>
    <w:rsid w:val="00257CDF"/>
    <w:rsid w:val="00273569"/>
    <w:rsid w:val="002757DC"/>
    <w:rsid w:val="00297229"/>
    <w:rsid w:val="002A174B"/>
    <w:rsid w:val="002B7BFA"/>
    <w:rsid w:val="002C6A7D"/>
    <w:rsid w:val="002E1F60"/>
    <w:rsid w:val="002E5B96"/>
    <w:rsid w:val="0030371E"/>
    <w:rsid w:val="0030461E"/>
    <w:rsid w:val="00313F6C"/>
    <w:rsid w:val="003145F9"/>
    <w:rsid w:val="00317F95"/>
    <w:rsid w:val="0032787D"/>
    <w:rsid w:val="00333B6F"/>
    <w:rsid w:val="00334C0F"/>
    <w:rsid w:val="00335771"/>
    <w:rsid w:val="00343A78"/>
    <w:rsid w:val="00344C00"/>
    <w:rsid w:val="00345381"/>
    <w:rsid w:val="00345CBF"/>
    <w:rsid w:val="0035599E"/>
    <w:rsid w:val="0035649F"/>
    <w:rsid w:val="00367D06"/>
    <w:rsid w:val="003702BB"/>
    <w:rsid w:val="00371FE2"/>
    <w:rsid w:val="00376FA1"/>
    <w:rsid w:val="003953A6"/>
    <w:rsid w:val="003A2043"/>
    <w:rsid w:val="003A285B"/>
    <w:rsid w:val="003B613F"/>
    <w:rsid w:val="003C5E5B"/>
    <w:rsid w:val="003E476D"/>
    <w:rsid w:val="003F258B"/>
    <w:rsid w:val="003F2728"/>
    <w:rsid w:val="003F3EFD"/>
    <w:rsid w:val="003F41EC"/>
    <w:rsid w:val="003F6383"/>
    <w:rsid w:val="00405BE3"/>
    <w:rsid w:val="00405E13"/>
    <w:rsid w:val="004437A1"/>
    <w:rsid w:val="004519F2"/>
    <w:rsid w:val="004639E4"/>
    <w:rsid w:val="0047019A"/>
    <w:rsid w:val="00470644"/>
    <w:rsid w:val="00471089"/>
    <w:rsid w:val="0047435C"/>
    <w:rsid w:val="00476584"/>
    <w:rsid w:val="00480301"/>
    <w:rsid w:val="0049581E"/>
    <w:rsid w:val="0049718E"/>
    <w:rsid w:val="004A5B0D"/>
    <w:rsid w:val="004B296B"/>
    <w:rsid w:val="004B6AD3"/>
    <w:rsid w:val="004D300E"/>
    <w:rsid w:val="004E36B6"/>
    <w:rsid w:val="004F200F"/>
    <w:rsid w:val="004F2163"/>
    <w:rsid w:val="004F55AA"/>
    <w:rsid w:val="00504C68"/>
    <w:rsid w:val="0050529E"/>
    <w:rsid w:val="0052007E"/>
    <w:rsid w:val="00525306"/>
    <w:rsid w:val="00542DF7"/>
    <w:rsid w:val="00550BBA"/>
    <w:rsid w:val="00553FEB"/>
    <w:rsid w:val="00555B0F"/>
    <w:rsid w:val="00573652"/>
    <w:rsid w:val="00583157"/>
    <w:rsid w:val="00585D08"/>
    <w:rsid w:val="005A7739"/>
    <w:rsid w:val="005B1D3C"/>
    <w:rsid w:val="005C6CCF"/>
    <w:rsid w:val="005D05DA"/>
    <w:rsid w:val="005D1E9C"/>
    <w:rsid w:val="005D41D8"/>
    <w:rsid w:val="005D4F5E"/>
    <w:rsid w:val="005F585F"/>
    <w:rsid w:val="0060512A"/>
    <w:rsid w:val="00607A8B"/>
    <w:rsid w:val="00627D30"/>
    <w:rsid w:val="00635372"/>
    <w:rsid w:val="0064476F"/>
    <w:rsid w:val="0065306C"/>
    <w:rsid w:val="006613E9"/>
    <w:rsid w:val="00671C28"/>
    <w:rsid w:val="00672099"/>
    <w:rsid w:val="00672D3B"/>
    <w:rsid w:val="00683587"/>
    <w:rsid w:val="006868E7"/>
    <w:rsid w:val="00690C5A"/>
    <w:rsid w:val="0069586D"/>
    <w:rsid w:val="00696143"/>
    <w:rsid w:val="006967B1"/>
    <w:rsid w:val="006A6ED7"/>
    <w:rsid w:val="006B7535"/>
    <w:rsid w:val="006C1DD8"/>
    <w:rsid w:val="006D6B39"/>
    <w:rsid w:val="00703FF8"/>
    <w:rsid w:val="007118D8"/>
    <w:rsid w:val="007163DC"/>
    <w:rsid w:val="0072256C"/>
    <w:rsid w:val="00722E11"/>
    <w:rsid w:val="00724217"/>
    <w:rsid w:val="007273FD"/>
    <w:rsid w:val="007304AA"/>
    <w:rsid w:val="00731315"/>
    <w:rsid w:val="0073371F"/>
    <w:rsid w:val="007528F7"/>
    <w:rsid w:val="00753219"/>
    <w:rsid w:val="00762712"/>
    <w:rsid w:val="00764BFC"/>
    <w:rsid w:val="0076598A"/>
    <w:rsid w:val="0076684E"/>
    <w:rsid w:val="00767FA7"/>
    <w:rsid w:val="00772A75"/>
    <w:rsid w:val="00777C76"/>
    <w:rsid w:val="0078585D"/>
    <w:rsid w:val="0078720C"/>
    <w:rsid w:val="00797C96"/>
    <w:rsid w:val="007A3A4E"/>
    <w:rsid w:val="007A40FF"/>
    <w:rsid w:val="007A6F27"/>
    <w:rsid w:val="007A7584"/>
    <w:rsid w:val="007B09B7"/>
    <w:rsid w:val="007B3C12"/>
    <w:rsid w:val="007B5DB7"/>
    <w:rsid w:val="007B7D7C"/>
    <w:rsid w:val="007C2DAB"/>
    <w:rsid w:val="007C5747"/>
    <w:rsid w:val="007C6375"/>
    <w:rsid w:val="007D19BE"/>
    <w:rsid w:val="007D1F56"/>
    <w:rsid w:val="007D4FFE"/>
    <w:rsid w:val="007E36CE"/>
    <w:rsid w:val="007F0FF8"/>
    <w:rsid w:val="007F38F1"/>
    <w:rsid w:val="007F65D2"/>
    <w:rsid w:val="008066E1"/>
    <w:rsid w:val="0081563F"/>
    <w:rsid w:val="00817DAC"/>
    <w:rsid w:val="008203D4"/>
    <w:rsid w:val="008210F4"/>
    <w:rsid w:val="00823E7B"/>
    <w:rsid w:val="00846581"/>
    <w:rsid w:val="00850B24"/>
    <w:rsid w:val="00851155"/>
    <w:rsid w:val="008554BC"/>
    <w:rsid w:val="0086379F"/>
    <w:rsid w:val="00864A6B"/>
    <w:rsid w:val="0087044B"/>
    <w:rsid w:val="00873989"/>
    <w:rsid w:val="0087408F"/>
    <w:rsid w:val="00875BA2"/>
    <w:rsid w:val="00875F23"/>
    <w:rsid w:val="0087757A"/>
    <w:rsid w:val="00880007"/>
    <w:rsid w:val="00884EB5"/>
    <w:rsid w:val="0088540D"/>
    <w:rsid w:val="008906A0"/>
    <w:rsid w:val="008A1646"/>
    <w:rsid w:val="008A41E7"/>
    <w:rsid w:val="008A7724"/>
    <w:rsid w:val="008B3F10"/>
    <w:rsid w:val="008B6281"/>
    <w:rsid w:val="008B7D0E"/>
    <w:rsid w:val="008C2511"/>
    <w:rsid w:val="008D44CE"/>
    <w:rsid w:val="008D76D7"/>
    <w:rsid w:val="008E0895"/>
    <w:rsid w:val="009032A0"/>
    <w:rsid w:val="00936883"/>
    <w:rsid w:val="00941010"/>
    <w:rsid w:val="009418B0"/>
    <w:rsid w:val="00944303"/>
    <w:rsid w:val="00947DEB"/>
    <w:rsid w:val="00950FA3"/>
    <w:rsid w:val="009655B3"/>
    <w:rsid w:val="00967F9F"/>
    <w:rsid w:val="0098111B"/>
    <w:rsid w:val="00994069"/>
    <w:rsid w:val="00997631"/>
    <w:rsid w:val="009A297A"/>
    <w:rsid w:val="009A2B95"/>
    <w:rsid w:val="009A2E46"/>
    <w:rsid w:val="009A577E"/>
    <w:rsid w:val="009D4CD4"/>
    <w:rsid w:val="009E34E9"/>
    <w:rsid w:val="009F30C6"/>
    <w:rsid w:val="00A05A30"/>
    <w:rsid w:val="00A067C5"/>
    <w:rsid w:val="00A07C97"/>
    <w:rsid w:val="00A165A7"/>
    <w:rsid w:val="00A24E02"/>
    <w:rsid w:val="00A43E45"/>
    <w:rsid w:val="00A47C60"/>
    <w:rsid w:val="00A5633D"/>
    <w:rsid w:val="00A62F9A"/>
    <w:rsid w:val="00A72914"/>
    <w:rsid w:val="00A739CC"/>
    <w:rsid w:val="00A82D3A"/>
    <w:rsid w:val="00A95340"/>
    <w:rsid w:val="00AB2684"/>
    <w:rsid w:val="00AB2F03"/>
    <w:rsid w:val="00AD0BCC"/>
    <w:rsid w:val="00AD3293"/>
    <w:rsid w:val="00AD7412"/>
    <w:rsid w:val="00B03D86"/>
    <w:rsid w:val="00B117C5"/>
    <w:rsid w:val="00B178FE"/>
    <w:rsid w:val="00B20171"/>
    <w:rsid w:val="00B27976"/>
    <w:rsid w:val="00B314B5"/>
    <w:rsid w:val="00B328F3"/>
    <w:rsid w:val="00B33EB8"/>
    <w:rsid w:val="00B42664"/>
    <w:rsid w:val="00B43881"/>
    <w:rsid w:val="00B62103"/>
    <w:rsid w:val="00B6285E"/>
    <w:rsid w:val="00B6781A"/>
    <w:rsid w:val="00B72E0A"/>
    <w:rsid w:val="00B74D82"/>
    <w:rsid w:val="00B7622E"/>
    <w:rsid w:val="00B8747D"/>
    <w:rsid w:val="00B95801"/>
    <w:rsid w:val="00BA2FB4"/>
    <w:rsid w:val="00BB4DF9"/>
    <w:rsid w:val="00BC2ADC"/>
    <w:rsid w:val="00BC49F9"/>
    <w:rsid w:val="00BF11F1"/>
    <w:rsid w:val="00BF1CB9"/>
    <w:rsid w:val="00BF4814"/>
    <w:rsid w:val="00BF4B31"/>
    <w:rsid w:val="00C12BDB"/>
    <w:rsid w:val="00C2061E"/>
    <w:rsid w:val="00C20887"/>
    <w:rsid w:val="00C234A1"/>
    <w:rsid w:val="00C23A04"/>
    <w:rsid w:val="00C325F2"/>
    <w:rsid w:val="00C468FF"/>
    <w:rsid w:val="00C60345"/>
    <w:rsid w:val="00C61953"/>
    <w:rsid w:val="00C66E68"/>
    <w:rsid w:val="00C71182"/>
    <w:rsid w:val="00C74AB8"/>
    <w:rsid w:val="00C768A6"/>
    <w:rsid w:val="00C86743"/>
    <w:rsid w:val="00C94A94"/>
    <w:rsid w:val="00C9575B"/>
    <w:rsid w:val="00C95C77"/>
    <w:rsid w:val="00C95F1F"/>
    <w:rsid w:val="00CA5F20"/>
    <w:rsid w:val="00CB10AA"/>
    <w:rsid w:val="00CB4AB3"/>
    <w:rsid w:val="00CC2B80"/>
    <w:rsid w:val="00CD6352"/>
    <w:rsid w:val="00CD7142"/>
    <w:rsid w:val="00CD7D48"/>
    <w:rsid w:val="00CE0356"/>
    <w:rsid w:val="00CE09C6"/>
    <w:rsid w:val="00CE3283"/>
    <w:rsid w:val="00CE3E0F"/>
    <w:rsid w:val="00CF012B"/>
    <w:rsid w:val="00CF0B89"/>
    <w:rsid w:val="00D15346"/>
    <w:rsid w:val="00D17B3E"/>
    <w:rsid w:val="00D207D9"/>
    <w:rsid w:val="00D220BA"/>
    <w:rsid w:val="00D2393F"/>
    <w:rsid w:val="00D3157E"/>
    <w:rsid w:val="00D40B84"/>
    <w:rsid w:val="00D42341"/>
    <w:rsid w:val="00D46AEA"/>
    <w:rsid w:val="00D60F7F"/>
    <w:rsid w:val="00D70FAE"/>
    <w:rsid w:val="00D80848"/>
    <w:rsid w:val="00D96EA1"/>
    <w:rsid w:val="00DA420D"/>
    <w:rsid w:val="00DC3188"/>
    <w:rsid w:val="00DC5B1A"/>
    <w:rsid w:val="00DD7596"/>
    <w:rsid w:val="00DE0373"/>
    <w:rsid w:val="00DE24CF"/>
    <w:rsid w:val="00DE3AA3"/>
    <w:rsid w:val="00DE4503"/>
    <w:rsid w:val="00DE76F7"/>
    <w:rsid w:val="00DF4202"/>
    <w:rsid w:val="00E00398"/>
    <w:rsid w:val="00E050DE"/>
    <w:rsid w:val="00E05854"/>
    <w:rsid w:val="00E05EE2"/>
    <w:rsid w:val="00E10D5B"/>
    <w:rsid w:val="00E12395"/>
    <w:rsid w:val="00E170A8"/>
    <w:rsid w:val="00E3756E"/>
    <w:rsid w:val="00E41225"/>
    <w:rsid w:val="00E513A9"/>
    <w:rsid w:val="00E52251"/>
    <w:rsid w:val="00E60409"/>
    <w:rsid w:val="00E6141D"/>
    <w:rsid w:val="00E73DAC"/>
    <w:rsid w:val="00E829F1"/>
    <w:rsid w:val="00E87CE5"/>
    <w:rsid w:val="00EB269A"/>
    <w:rsid w:val="00EC0E26"/>
    <w:rsid w:val="00EC1352"/>
    <w:rsid w:val="00EC32D9"/>
    <w:rsid w:val="00EC6304"/>
    <w:rsid w:val="00EC7CAA"/>
    <w:rsid w:val="00EE26B2"/>
    <w:rsid w:val="00EF02EF"/>
    <w:rsid w:val="00EF3FCD"/>
    <w:rsid w:val="00F05BEB"/>
    <w:rsid w:val="00F1520E"/>
    <w:rsid w:val="00F2088D"/>
    <w:rsid w:val="00F3140E"/>
    <w:rsid w:val="00F47DD2"/>
    <w:rsid w:val="00F47F0A"/>
    <w:rsid w:val="00F515C3"/>
    <w:rsid w:val="00F51939"/>
    <w:rsid w:val="00F524D0"/>
    <w:rsid w:val="00F57F94"/>
    <w:rsid w:val="00F62B68"/>
    <w:rsid w:val="00F73534"/>
    <w:rsid w:val="00F958CF"/>
    <w:rsid w:val="00FA052D"/>
    <w:rsid w:val="00FA205F"/>
    <w:rsid w:val="00FB6326"/>
    <w:rsid w:val="00FD26F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D9"/>
    <w:rPr>
      <w:lang w:eastAsia="en-GB" w:bidi="ar-SA"/>
    </w:rPr>
  </w:style>
  <w:style w:type="paragraph" w:styleId="Rubrik1">
    <w:name w:val="heading 1"/>
    <w:basedOn w:val="Normal"/>
    <w:next w:val="Normal"/>
    <w:qFormat/>
    <w:rsid w:val="00D207D9"/>
    <w:pPr>
      <w:keepNext/>
      <w:ind w:left="3969"/>
      <w:outlineLvl w:val="0"/>
    </w:pPr>
    <w:rPr>
      <w:i/>
      <w:iCs/>
      <w:sz w:val="28"/>
      <w:szCs w:val="28"/>
    </w:rPr>
  </w:style>
  <w:style w:type="paragraph" w:styleId="Rubrik2">
    <w:name w:val="heading 2"/>
    <w:basedOn w:val="Normal"/>
    <w:next w:val="Normal"/>
    <w:qFormat/>
    <w:rsid w:val="00D207D9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Rubrik3">
    <w:name w:val="heading 3"/>
    <w:basedOn w:val="Normal"/>
    <w:next w:val="Normal"/>
    <w:qFormat/>
    <w:rsid w:val="00D207D9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qFormat/>
    <w:rsid w:val="00D207D9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Rubrik5">
    <w:name w:val="heading 5"/>
    <w:basedOn w:val="Normal"/>
    <w:next w:val="Normal"/>
    <w:qFormat/>
    <w:rsid w:val="00D207D9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Rubrik6">
    <w:name w:val="heading 6"/>
    <w:basedOn w:val="Normal"/>
    <w:next w:val="Normal"/>
    <w:qFormat/>
    <w:rsid w:val="00D207D9"/>
    <w:pPr>
      <w:keepNext/>
      <w:outlineLvl w:val="5"/>
    </w:pPr>
    <w:rPr>
      <w:rFonts w:ascii="SchneiderPc" w:hAnsi="SchneiderPc"/>
      <w:sz w:val="90"/>
      <w:szCs w:val="90"/>
    </w:rPr>
  </w:style>
  <w:style w:type="paragraph" w:styleId="Rubrik7">
    <w:name w:val="heading 7"/>
    <w:basedOn w:val="Normal"/>
    <w:next w:val="Normal"/>
    <w:qFormat/>
    <w:rsid w:val="00D207D9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Rubrik8">
    <w:name w:val="heading 8"/>
    <w:basedOn w:val="Normal"/>
    <w:next w:val="Normal"/>
    <w:qFormat/>
    <w:rsid w:val="00D207D9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qFormat/>
    <w:rsid w:val="00D207D9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207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207D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Brdtext2">
    <w:name w:val="Body Text 2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Brdtext3">
    <w:name w:val="Body Text 3"/>
    <w:basedOn w:val="Normal"/>
    <w:rsid w:val="00D207D9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Sidnummer">
    <w:name w:val="page number"/>
    <w:basedOn w:val="Standardstycketeckensnitt"/>
    <w:rsid w:val="00D207D9"/>
  </w:style>
  <w:style w:type="paragraph" w:styleId="Indragetstycke">
    <w:name w:val="Block Text"/>
    <w:basedOn w:val="Normal"/>
    <w:rsid w:val="00D207D9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Dokumentversikt">
    <w:name w:val="Document Map"/>
    <w:basedOn w:val="Normal"/>
    <w:semiHidden/>
    <w:rsid w:val="00D207D9"/>
    <w:pPr>
      <w:shd w:val="clear" w:color="auto" w:fill="000080"/>
    </w:pPr>
    <w:rPr>
      <w:rFonts w:ascii="Tahoma" w:hAnsi="Tahoma" w:cs="Tahoma"/>
    </w:rPr>
  </w:style>
  <w:style w:type="paragraph" w:styleId="Brdtextmedindrag">
    <w:name w:val="Body Text Indent"/>
    <w:basedOn w:val="Normal"/>
    <w:rsid w:val="00D207D9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Kommentarsreferens">
    <w:name w:val="annotation reference"/>
    <w:basedOn w:val="Standardstycketeckensnitt"/>
    <w:semiHidden/>
    <w:rsid w:val="00D207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207D9"/>
  </w:style>
  <w:style w:type="paragraph" w:styleId="Brdtextmedindrag2">
    <w:name w:val="Body Text Indent 2"/>
    <w:basedOn w:val="Normal"/>
    <w:rsid w:val="00D207D9"/>
    <w:pPr>
      <w:ind w:left="284"/>
      <w:jc w:val="both"/>
    </w:pPr>
    <w:rPr>
      <w:rFonts w:ascii="Arial" w:hAnsi="Arial" w:cs="Arial"/>
    </w:rPr>
  </w:style>
  <w:style w:type="character" w:styleId="Hyperlnk">
    <w:name w:val="Hyperlink"/>
    <w:basedOn w:val="Standardstycketeckensnitt"/>
    <w:uiPriority w:val="99"/>
    <w:rsid w:val="00D207D9"/>
    <w:rPr>
      <w:color w:val="0000FF"/>
      <w:u w:val="single"/>
    </w:rPr>
  </w:style>
  <w:style w:type="paragraph" w:styleId="Brdtextmedindrag3">
    <w:name w:val="Body Text Indent 3"/>
    <w:basedOn w:val="Normal"/>
    <w:rsid w:val="00D207D9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Inledning">
    <w:name w:val="Salutation"/>
    <w:basedOn w:val="Normal"/>
    <w:rsid w:val="00D207D9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Kommentarer"/>
    <w:next w:val="Kommentarer"/>
    <w:semiHidden/>
    <w:rsid w:val="00D207D9"/>
    <w:rPr>
      <w:b/>
      <w:bCs/>
    </w:rPr>
  </w:style>
  <w:style w:type="paragraph" w:customStyle="1" w:styleId="BalloonText1">
    <w:name w:val="Balloon Text1"/>
    <w:basedOn w:val="Normal"/>
    <w:semiHidden/>
    <w:rsid w:val="00D207D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46AEA"/>
    <w:rPr>
      <w:b/>
      <w:bCs/>
    </w:rPr>
  </w:style>
  <w:style w:type="paragraph" w:styleId="Ballongtext">
    <w:name w:val="Balloon Text"/>
    <w:basedOn w:val="Normal"/>
    <w:semiHidden/>
    <w:rsid w:val="008066E1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2E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paragraph" w:styleId="HTML-frformaterad">
    <w:name w:val="HTML Preformatted"/>
    <w:aliases w:val=" förformaterad"/>
    <w:basedOn w:val="Normal"/>
    <w:rsid w:val="002E1F6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D05DA"/>
    <w:rPr>
      <w:lang w:val="fr-FR" w:eastAsia="en-GB" w:bidi="ar-SA"/>
    </w:rPr>
  </w:style>
  <w:style w:type="character" w:styleId="Betoning">
    <w:name w:val="Emphasis"/>
    <w:basedOn w:val="Standardstycketeckensnitt"/>
    <w:uiPriority w:val="20"/>
    <w:qFormat/>
    <w:rsid w:val="00E73DAC"/>
    <w:rPr>
      <w:i/>
      <w:iCs/>
    </w:rPr>
  </w:style>
  <w:style w:type="paragraph" w:styleId="Normalwebb">
    <w:name w:val="Normal (Web)"/>
    <w:basedOn w:val="Normal"/>
    <w:uiPriority w:val="99"/>
    <w:rsid w:val="007D19BE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529E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50529E"/>
    <w:rPr>
      <w:lang w:val="fr-FR" w:eastAsia="en-GB" w:bidi="ar-SA"/>
    </w:rPr>
  </w:style>
  <w:style w:type="character" w:customStyle="1" w:styleId="KommentarsmneChar">
    <w:name w:val="Kommentarsämne Char"/>
    <w:basedOn w:val="KommentarerChar"/>
    <w:link w:val="Kommentarsmne"/>
    <w:rsid w:val="0050529E"/>
    <w:rPr>
      <w:lang w:val="fr-FR" w:eastAsia="en-GB" w:bidi="ar-SA"/>
    </w:rPr>
  </w:style>
  <w:style w:type="character" w:customStyle="1" w:styleId="apple-converted-space">
    <w:name w:val="apple-converted-space"/>
    <w:basedOn w:val="Standardstycketeckensnitt"/>
    <w:rsid w:val="00345CBF"/>
  </w:style>
  <w:style w:type="paragraph" w:styleId="Liststycke">
    <w:name w:val="List Paragraph"/>
    <w:basedOn w:val="Normal"/>
    <w:uiPriority w:val="34"/>
    <w:qFormat/>
    <w:rsid w:val="004A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D9"/>
    <w:rPr>
      <w:lang w:eastAsia="en-GB" w:bidi="ar-SA"/>
    </w:rPr>
  </w:style>
  <w:style w:type="paragraph" w:styleId="Rubrik1">
    <w:name w:val="heading 1"/>
    <w:basedOn w:val="Normal"/>
    <w:next w:val="Normal"/>
    <w:qFormat/>
    <w:rsid w:val="00D207D9"/>
    <w:pPr>
      <w:keepNext/>
      <w:ind w:left="3969"/>
      <w:outlineLvl w:val="0"/>
    </w:pPr>
    <w:rPr>
      <w:i/>
      <w:iCs/>
      <w:sz w:val="28"/>
      <w:szCs w:val="28"/>
    </w:rPr>
  </w:style>
  <w:style w:type="paragraph" w:styleId="Rubrik2">
    <w:name w:val="heading 2"/>
    <w:basedOn w:val="Normal"/>
    <w:next w:val="Normal"/>
    <w:qFormat/>
    <w:rsid w:val="00D207D9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Rubrik3">
    <w:name w:val="heading 3"/>
    <w:basedOn w:val="Normal"/>
    <w:next w:val="Normal"/>
    <w:qFormat/>
    <w:rsid w:val="00D207D9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qFormat/>
    <w:rsid w:val="00D207D9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Rubrik5">
    <w:name w:val="heading 5"/>
    <w:basedOn w:val="Normal"/>
    <w:next w:val="Normal"/>
    <w:qFormat/>
    <w:rsid w:val="00D207D9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Rubrik6">
    <w:name w:val="heading 6"/>
    <w:basedOn w:val="Normal"/>
    <w:next w:val="Normal"/>
    <w:qFormat/>
    <w:rsid w:val="00D207D9"/>
    <w:pPr>
      <w:keepNext/>
      <w:outlineLvl w:val="5"/>
    </w:pPr>
    <w:rPr>
      <w:rFonts w:ascii="SchneiderPc" w:hAnsi="SchneiderPc"/>
      <w:sz w:val="90"/>
      <w:szCs w:val="90"/>
    </w:rPr>
  </w:style>
  <w:style w:type="paragraph" w:styleId="Rubrik7">
    <w:name w:val="heading 7"/>
    <w:basedOn w:val="Normal"/>
    <w:next w:val="Normal"/>
    <w:qFormat/>
    <w:rsid w:val="00D207D9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Rubrik8">
    <w:name w:val="heading 8"/>
    <w:basedOn w:val="Normal"/>
    <w:next w:val="Normal"/>
    <w:qFormat/>
    <w:rsid w:val="00D207D9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qFormat/>
    <w:rsid w:val="00D207D9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207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207D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Brdtext2">
    <w:name w:val="Body Text 2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Brdtext3">
    <w:name w:val="Body Text 3"/>
    <w:basedOn w:val="Normal"/>
    <w:rsid w:val="00D207D9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Sidnummer">
    <w:name w:val="page number"/>
    <w:basedOn w:val="Standardstycketeckensnitt"/>
    <w:rsid w:val="00D207D9"/>
  </w:style>
  <w:style w:type="paragraph" w:styleId="Indragetstycke">
    <w:name w:val="Block Text"/>
    <w:basedOn w:val="Normal"/>
    <w:rsid w:val="00D207D9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Dokumentversikt">
    <w:name w:val="Document Map"/>
    <w:basedOn w:val="Normal"/>
    <w:semiHidden/>
    <w:rsid w:val="00D207D9"/>
    <w:pPr>
      <w:shd w:val="clear" w:color="auto" w:fill="000080"/>
    </w:pPr>
    <w:rPr>
      <w:rFonts w:ascii="Tahoma" w:hAnsi="Tahoma" w:cs="Tahoma"/>
    </w:rPr>
  </w:style>
  <w:style w:type="paragraph" w:styleId="Brdtextmedindrag">
    <w:name w:val="Body Text Indent"/>
    <w:basedOn w:val="Normal"/>
    <w:rsid w:val="00D207D9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Kommentarsreferens">
    <w:name w:val="annotation reference"/>
    <w:basedOn w:val="Standardstycketeckensnitt"/>
    <w:semiHidden/>
    <w:rsid w:val="00D207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207D9"/>
  </w:style>
  <w:style w:type="paragraph" w:styleId="Brdtextmedindrag2">
    <w:name w:val="Body Text Indent 2"/>
    <w:basedOn w:val="Normal"/>
    <w:rsid w:val="00D207D9"/>
    <w:pPr>
      <w:ind w:left="284"/>
      <w:jc w:val="both"/>
    </w:pPr>
    <w:rPr>
      <w:rFonts w:ascii="Arial" w:hAnsi="Arial" w:cs="Arial"/>
    </w:rPr>
  </w:style>
  <w:style w:type="character" w:styleId="Hyperlnk">
    <w:name w:val="Hyperlink"/>
    <w:basedOn w:val="Standardstycketeckensnitt"/>
    <w:uiPriority w:val="99"/>
    <w:rsid w:val="00D207D9"/>
    <w:rPr>
      <w:color w:val="0000FF"/>
      <w:u w:val="single"/>
    </w:rPr>
  </w:style>
  <w:style w:type="paragraph" w:styleId="Brdtextmedindrag3">
    <w:name w:val="Body Text Indent 3"/>
    <w:basedOn w:val="Normal"/>
    <w:rsid w:val="00D207D9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Inledning">
    <w:name w:val="Salutation"/>
    <w:basedOn w:val="Normal"/>
    <w:rsid w:val="00D207D9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Kommentarer"/>
    <w:next w:val="Kommentarer"/>
    <w:semiHidden/>
    <w:rsid w:val="00D207D9"/>
    <w:rPr>
      <w:b/>
      <w:bCs/>
    </w:rPr>
  </w:style>
  <w:style w:type="paragraph" w:customStyle="1" w:styleId="BalloonText1">
    <w:name w:val="Balloon Text1"/>
    <w:basedOn w:val="Normal"/>
    <w:semiHidden/>
    <w:rsid w:val="00D207D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46AEA"/>
    <w:rPr>
      <w:b/>
      <w:bCs/>
    </w:rPr>
  </w:style>
  <w:style w:type="paragraph" w:styleId="Ballongtext">
    <w:name w:val="Balloon Text"/>
    <w:basedOn w:val="Normal"/>
    <w:semiHidden/>
    <w:rsid w:val="008066E1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2E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paragraph" w:styleId="HTML-frformaterad">
    <w:name w:val="HTML Preformatted"/>
    <w:aliases w:val=" förformaterad"/>
    <w:basedOn w:val="Normal"/>
    <w:rsid w:val="002E1F6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D05DA"/>
    <w:rPr>
      <w:lang w:val="fr-FR" w:eastAsia="en-GB" w:bidi="ar-SA"/>
    </w:rPr>
  </w:style>
  <w:style w:type="character" w:styleId="Betoning">
    <w:name w:val="Emphasis"/>
    <w:basedOn w:val="Standardstycketeckensnitt"/>
    <w:uiPriority w:val="20"/>
    <w:qFormat/>
    <w:rsid w:val="00E73DAC"/>
    <w:rPr>
      <w:i/>
      <w:iCs/>
    </w:rPr>
  </w:style>
  <w:style w:type="paragraph" w:styleId="Normalwebb">
    <w:name w:val="Normal (Web)"/>
    <w:basedOn w:val="Normal"/>
    <w:uiPriority w:val="99"/>
    <w:rsid w:val="007D19BE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529E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50529E"/>
    <w:rPr>
      <w:lang w:val="fr-FR" w:eastAsia="en-GB" w:bidi="ar-SA"/>
    </w:rPr>
  </w:style>
  <w:style w:type="character" w:customStyle="1" w:styleId="KommentarsmneChar">
    <w:name w:val="Kommentarsämne Char"/>
    <w:basedOn w:val="KommentarerChar"/>
    <w:link w:val="Kommentarsmne"/>
    <w:rsid w:val="0050529E"/>
    <w:rPr>
      <w:lang w:val="fr-FR" w:eastAsia="en-GB" w:bidi="ar-SA"/>
    </w:rPr>
  </w:style>
  <w:style w:type="character" w:customStyle="1" w:styleId="apple-converted-space">
    <w:name w:val="apple-converted-space"/>
    <w:basedOn w:val="Standardstycketeckensnitt"/>
    <w:rsid w:val="00345CBF"/>
  </w:style>
  <w:style w:type="paragraph" w:styleId="Liststycke">
    <w:name w:val="List Paragraph"/>
    <w:basedOn w:val="Normal"/>
    <w:uiPriority w:val="34"/>
    <w:qFormat/>
    <w:rsid w:val="004A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2565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KAVLICO</vt:lpstr>
      <vt:lpstr>Press Release KAVLICO</vt:lpstr>
    </vt:vector>
  </TitlesOfParts>
  <Company>Schneider Electric</Company>
  <LinksUpToDate>false</LinksUpToDate>
  <CharactersWithSpaces>2926</CharactersWithSpaces>
  <SharedDoc>false</SharedDoc>
  <HLinks>
    <vt:vector size="18" baseType="variant"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mailto:marianne.fransson@se.schneider-electric.com</vt:lpwstr>
      </vt:variant>
      <vt:variant>
        <vt:lpwstr/>
      </vt:variant>
      <vt:variant>
        <vt:i4>458869</vt:i4>
      </vt:variant>
      <vt:variant>
        <vt:i4>3</vt:i4>
      </vt:variant>
      <vt:variant>
        <vt:i4>0</vt:i4>
      </vt:variant>
      <vt:variant>
        <vt:i4>5</vt:i4>
      </vt:variant>
      <vt:variant>
        <vt:lpwstr>mailto:karin.ljungdahl@se.schneider-electric.com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KAVLICO</dc:title>
  <dc:creator>emma.nordenstaaf</dc:creator>
  <cp:lastModifiedBy>Dani Backteg</cp:lastModifiedBy>
  <cp:revision>3</cp:revision>
  <cp:lastPrinted>2010-01-18T12:09:00Z</cp:lastPrinted>
  <dcterms:created xsi:type="dcterms:W3CDTF">2013-09-26T08:03:00Z</dcterms:created>
  <dcterms:modified xsi:type="dcterms:W3CDTF">2013-09-26T08:04:00Z</dcterms:modified>
</cp:coreProperties>
</file>