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1E1489">
        <w:rPr>
          <w:b/>
          <w:sz w:val="32"/>
        </w:rPr>
        <w:t>januari</w:t>
      </w:r>
    </w:p>
    <w:p w:rsidR="00ED3706" w:rsidRDefault="00ED3706"/>
    <w:p w:rsidR="00710241" w:rsidRDefault="001E1489">
      <w:r w:rsidRPr="001E1489">
        <w:drawing>
          <wp:inline distT="0" distB="0" distL="0" distR="0">
            <wp:extent cx="5757845" cy="2449901"/>
            <wp:effectExtent l="19050" t="0" r="14305" b="7549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1E1489">
      <w:r w:rsidRPr="001E1489">
        <w:drawing>
          <wp:inline distT="0" distB="0" distL="0" distR="0">
            <wp:extent cx="5752765" cy="2415396"/>
            <wp:effectExtent l="19050" t="0" r="19385" b="3954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1E1489">
      <w:r w:rsidRPr="001E1489">
        <w:drawing>
          <wp:inline distT="0" distB="0" distL="0" distR="0">
            <wp:extent cx="5819607" cy="2639683"/>
            <wp:effectExtent l="19050" t="0" r="9693" b="8267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1E1489">
        <w:rPr>
          <w:b/>
          <w:sz w:val="32"/>
        </w:rPr>
        <w:t>januari</w:t>
      </w:r>
    </w:p>
    <w:p w:rsidR="006F2350" w:rsidRDefault="006F2350"/>
    <w:p w:rsidR="001E1489" w:rsidRDefault="001E1489">
      <w:r w:rsidRPr="001E1489">
        <w:drawing>
          <wp:inline distT="0" distB="0" distL="0" distR="0">
            <wp:extent cx="5733607" cy="2355011"/>
            <wp:effectExtent l="19050" t="0" r="19493" b="7189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489" w:rsidRDefault="001E1489"/>
    <w:p w:rsidR="00527D1D" w:rsidRDefault="00527D1D"/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33188"/>
    <w:rsid w:val="00043B56"/>
    <w:rsid w:val="000528B6"/>
    <w:rsid w:val="0005398F"/>
    <w:rsid w:val="00070936"/>
    <w:rsid w:val="0009630A"/>
    <w:rsid w:val="0009798E"/>
    <w:rsid w:val="000B5674"/>
    <w:rsid w:val="0012042E"/>
    <w:rsid w:val="001509E3"/>
    <w:rsid w:val="00193719"/>
    <w:rsid w:val="001A3AE1"/>
    <w:rsid w:val="001B7F99"/>
    <w:rsid w:val="001C70DA"/>
    <w:rsid w:val="001E1489"/>
    <w:rsid w:val="00201F7E"/>
    <w:rsid w:val="00295C37"/>
    <w:rsid w:val="002962A8"/>
    <w:rsid w:val="002A3A47"/>
    <w:rsid w:val="002B1909"/>
    <w:rsid w:val="002C1BF7"/>
    <w:rsid w:val="002E259D"/>
    <w:rsid w:val="002E6D24"/>
    <w:rsid w:val="002F2B81"/>
    <w:rsid w:val="002F5F54"/>
    <w:rsid w:val="00300D91"/>
    <w:rsid w:val="003267ED"/>
    <w:rsid w:val="003427EF"/>
    <w:rsid w:val="00346E57"/>
    <w:rsid w:val="00375652"/>
    <w:rsid w:val="00390CE7"/>
    <w:rsid w:val="003A6EFF"/>
    <w:rsid w:val="003B05D7"/>
    <w:rsid w:val="003B06B3"/>
    <w:rsid w:val="003B3BF2"/>
    <w:rsid w:val="003D166C"/>
    <w:rsid w:val="00432DD5"/>
    <w:rsid w:val="00453E72"/>
    <w:rsid w:val="0046054F"/>
    <w:rsid w:val="00460943"/>
    <w:rsid w:val="0047480E"/>
    <w:rsid w:val="00492FCB"/>
    <w:rsid w:val="004A2FBC"/>
    <w:rsid w:val="004B069A"/>
    <w:rsid w:val="00522CBC"/>
    <w:rsid w:val="00527D1D"/>
    <w:rsid w:val="00564A17"/>
    <w:rsid w:val="00566BFB"/>
    <w:rsid w:val="00577117"/>
    <w:rsid w:val="0059015C"/>
    <w:rsid w:val="005C385E"/>
    <w:rsid w:val="00615A1E"/>
    <w:rsid w:val="006241FA"/>
    <w:rsid w:val="006347A6"/>
    <w:rsid w:val="00636A19"/>
    <w:rsid w:val="0064223C"/>
    <w:rsid w:val="006469DF"/>
    <w:rsid w:val="0064799C"/>
    <w:rsid w:val="006946EC"/>
    <w:rsid w:val="006C5DA1"/>
    <w:rsid w:val="006F2350"/>
    <w:rsid w:val="00710241"/>
    <w:rsid w:val="00734CC6"/>
    <w:rsid w:val="00771B10"/>
    <w:rsid w:val="007878D4"/>
    <w:rsid w:val="00791F3C"/>
    <w:rsid w:val="007D01EE"/>
    <w:rsid w:val="007E6362"/>
    <w:rsid w:val="007E6B9D"/>
    <w:rsid w:val="00820E71"/>
    <w:rsid w:val="00856D58"/>
    <w:rsid w:val="00870855"/>
    <w:rsid w:val="008C1D11"/>
    <w:rsid w:val="008C739A"/>
    <w:rsid w:val="008E69EA"/>
    <w:rsid w:val="00934010"/>
    <w:rsid w:val="0094251E"/>
    <w:rsid w:val="00986619"/>
    <w:rsid w:val="0099065F"/>
    <w:rsid w:val="00992F97"/>
    <w:rsid w:val="009943AD"/>
    <w:rsid w:val="0099671A"/>
    <w:rsid w:val="009D1ACF"/>
    <w:rsid w:val="009E0A49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D6498"/>
    <w:rsid w:val="00BE041C"/>
    <w:rsid w:val="00C14495"/>
    <w:rsid w:val="00CA65D7"/>
    <w:rsid w:val="00CB38DB"/>
    <w:rsid w:val="00CF509A"/>
    <w:rsid w:val="00D36C81"/>
    <w:rsid w:val="00D40B09"/>
    <w:rsid w:val="00D44373"/>
    <w:rsid w:val="00D519B1"/>
    <w:rsid w:val="00DC025D"/>
    <w:rsid w:val="00DC096A"/>
    <w:rsid w:val="00DD2AB4"/>
    <w:rsid w:val="00DF0CA9"/>
    <w:rsid w:val="00E1653F"/>
    <w:rsid w:val="00E24FE1"/>
    <w:rsid w:val="00E45F44"/>
    <w:rsid w:val="00EC3EB8"/>
    <w:rsid w:val="00EC6EEA"/>
    <w:rsid w:val="00ED3706"/>
    <w:rsid w:val="00EE5733"/>
    <w:rsid w:val="00EF42A3"/>
    <w:rsid w:val="00F339B4"/>
    <w:rsid w:val="00F35E98"/>
    <w:rsid w:val="00FB7770"/>
    <w:rsid w:val="00FC1FBA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1401,%20Privatmarknaden%20statisti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layout>
        <c:manualLayout>
          <c:xMode val="edge"/>
          <c:yMode val="edge"/>
          <c:x val="0.134314287103001"/>
          <c:y val="2.201893715283873E-2"/>
        </c:manualLayout>
      </c:layout>
    </c:title>
    <c:plotArea>
      <c:layout>
        <c:manualLayout>
          <c:layoutTarget val="inner"/>
          <c:xMode val="edge"/>
          <c:yMode val="edge"/>
          <c:x val="0.10952822892498169"/>
          <c:y val="0.16075471402967187"/>
          <c:w val="0.87189934539541181"/>
          <c:h val="0.58435527548367661"/>
        </c:manualLayout>
      </c:layout>
      <c:lineChart>
        <c:grouping val="standard"/>
        <c:ser>
          <c:idx val="2"/>
          <c:order val="0"/>
          <c:tx>
            <c:strRef>
              <c:f>Blad1!$A$7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ser>
          <c:idx val="0"/>
          <c:order val="2"/>
          <c:tx>
            <c:strRef>
              <c:f>Blad1!$A$5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77595</c:v>
                </c:pt>
              </c:numCache>
            </c:numRef>
          </c:val>
        </c:ser>
        <c:marker val="1"/>
        <c:axId val="77399552"/>
        <c:axId val="77401088"/>
      </c:lineChart>
      <c:catAx>
        <c:axId val="77399552"/>
        <c:scaling>
          <c:orientation val="minMax"/>
        </c:scaling>
        <c:axPos val="b"/>
        <c:numFmt formatCode="mmm/yy" sourceLinked="1"/>
        <c:majorTickMark val="none"/>
        <c:tickLblPos val="nextTo"/>
        <c:crossAx val="77401088"/>
        <c:crossesAt val="50000"/>
        <c:auto val="1"/>
        <c:lblAlgn val="ctr"/>
        <c:lblOffset val="100"/>
        <c:tickLblSkip val="1"/>
        <c:tickMarkSkip val="5000"/>
      </c:catAx>
      <c:valAx>
        <c:axId val="77401088"/>
        <c:scaling>
          <c:orientation val="minMax"/>
          <c:max val="110000"/>
          <c:min val="5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77399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Blad1!$A$41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Blad1!$B$41:$M$41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1"/>
          <c:tx>
            <c:strRef>
              <c:f>Blad1!$A$40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37412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ser>
          <c:idx val="0"/>
          <c:order val="2"/>
          <c:tx>
            <c:strRef>
              <c:f>Blad1!$A$39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General</c:formatCode>
                <c:ptCount val="12"/>
                <c:pt idx="0">
                  <c:v>32900</c:v>
                </c:pt>
              </c:numCache>
            </c:numRef>
          </c:val>
        </c:ser>
        <c:marker val="1"/>
        <c:axId val="72028928"/>
        <c:axId val="78005376"/>
      </c:lineChart>
      <c:catAx>
        <c:axId val="72028928"/>
        <c:scaling>
          <c:orientation val="minMax"/>
        </c:scaling>
        <c:axPos val="b"/>
        <c:numFmt formatCode="General" sourceLinked="1"/>
        <c:majorTickMark val="none"/>
        <c:tickLblPos val="nextTo"/>
        <c:crossAx val="78005376"/>
        <c:crosses val="autoZero"/>
        <c:auto val="1"/>
        <c:lblAlgn val="ctr"/>
        <c:lblOffset val="100"/>
      </c:catAx>
      <c:valAx>
        <c:axId val="78005376"/>
        <c:scaling>
          <c:orientation val="minMax"/>
          <c:max val="40000"/>
          <c:min val="2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7202892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Blad1!$A$73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Blad1!$B$73:$M$73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1"/>
          <c:tx>
            <c:strRef>
              <c:f>Blad1!$A$72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Blad1!$B$72:$M$72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ser>
          <c:idx val="0"/>
          <c:order val="2"/>
          <c:tx>
            <c:strRef>
              <c:f>Blad1!$A$71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Blad1!$B$71:$M$71</c:f>
              <c:numCache>
                <c:formatCode>General</c:formatCode>
                <c:ptCount val="12"/>
                <c:pt idx="0">
                  <c:v>41084</c:v>
                </c:pt>
              </c:numCache>
            </c:numRef>
          </c:val>
        </c:ser>
        <c:marker val="1"/>
        <c:axId val="73163520"/>
        <c:axId val="73187712"/>
      </c:lineChart>
      <c:catAx>
        <c:axId val="73163520"/>
        <c:scaling>
          <c:orientation val="minMax"/>
        </c:scaling>
        <c:axPos val="b"/>
        <c:numFmt formatCode="mmm/yy" sourceLinked="1"/>
        <c:majorTickMark val="none"/>
        <c:tickLblPos val="nextTo"/>
        <c:crossAx val="73187712"/>
        <c:crosses val="autoZero"/>
        <c:auto val="1"/>
        <c:lblAlgn val="ctr"/>
        <c:lblOffset val="100"/>
      </c:catAx>
      <c:valAx>
        <c:axId val="73187712"/>
        <c:scaling>
          <c:orientation val="minMax"/>
          <c:max val="70000"/>
          <c:min val="30000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73163520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Marknadsandel av sålda fordon till privatpersoner 2000-2014</a:t>
            </a:r>
          </a:p>
        </c:rich>
      </c:tx>
      <c:layout>
        <c:manualLayout>
          <c:xMode val="edge"/>
          <c:yMode val="edge"/>
          <c:x val="0.1534006429111727"/>
          <c:y val="3.2356536763522549E-2"/>
        </c:manualLayout>
      </c:layout>
    </c:title>
    <c:plotArea>
      <c:layout/>
      <c:lineChart>
        <c:grouping val="standard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UTV!$B$12:$P$12</c:f>
              <c:numCache>
                <c:formatCode>0.0%</c:formatCode>
                <c:ptCount val="15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0.52946710483922932</c:v>
                </c:pt>
              </c:numCache>
            </c:numRef>
          </c:val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UTV!$B$13:$P$13</c:f>
              <c:numCache>
                <c:formatCode>0.0%</c:formatCode>
                <c:ptCount val="15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0.42399639152007218</c:v>
                </c:pt>
              </c:numCache>
            </c:numRef>
          </c:val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UTV!$B$14:$P$14</c:f>
              <c:numCache>
                <c:formatCode>0.0%</c:formatCode>
                <c:ptCount val="15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4.6536503640698501E-2</c:v>
                </c:pt>
              </c:numCache>
            </c:numRef>
          </c:val>
        </c:ser>
        <c:marker val="1"/>
        <c:axId val="85606784"/>
        <c:axId val="85609856"/>
      </c:lineChart>
      <c:catAx>
        <c:axId val="85606784"/>
        <c:scaling>
          <c:orientation val="minMax"/>
        </c:scaling>
        <c:axPos val="b"/>
        <c:numFmt formatCode="@" sourceLinked="1"/>
        <c:majorTickMark val="none"/>
        <c:tickLblPos val="nextTo"/>
        <c:crossAx val="85609856"/>
        <c:crosses val="autoZero"/>
        <c:auto val="1"/>
        <c:lblAlgn val="ctr"/>
        <c:lblOffset val="100"/>
      </c:catAx>
      <c:valAx>
        <c:axId val="8560985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85606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3</cp:revision>
  <cp:lastPrinted>2012-02-06T13:11:00Z</cp:lastPrinted>
  <dcterms:created xsi:type="dcterms:W3CDTF">2014-02-04T16:57:00Z</dcterms:created>
  <dcterms:modified xsi:type="dcterms:W3CDTF">2014-02-04T16:58:00Z</dcterms:modified>
</cp:coreProperties>
</file>