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3743D515" w:rsidR="00A43F7C" w:rsidRPr="006113D8" w:rsidRDefault="002D5AC2" w:rsidP="007B3F3B">
      <w:pPr>
        <w:jc w:val="right"/>
        <w:rPr>
          <w:lang w:val="en-GB"/>
        </w:rPr>
      </w:pPr>
      <w:r w:rsidRPr="00E11789">
        <w:rPr>
          <w:lang w:val="en-GB"/>
        </w:rPr>
        <w:t>Press</w:t>
      </w:r>
      <w:r w:rsidR="006113D8" w:rsidRPr="00E11789">
        <w:rPr>
          <w:lang w:val="en-GB"/>
        </w:rPr>
        <w:t xml:space="preserve"> release</w:t>
      </w:r>
      <w:r w:rsidRPr="00E11789">
        <w:rPr>
          <w:lang w:val="en-GB"/>
        </w:rPr>
        <w:br/>
        <w:t xml:space="preserve">Düsseldorf, </w:t>
      </w:r>
      <w:r w:rsidR="00E11789" w:rsidRPr="00E11789">
        <w:rPr>
          <w:lang w:val="en-GB"/>
        </w:rPr>
        <w:t>02</w:t>
      </w:r>
      <w:r w:rsidR="006113D8" w:rsidRPr="00E11789">
        <w:rPr>
          <w:lang w:val="en-GB"/>
        </w:rPr>
        <w:t>/</w:t>
      </w:r>
      <w:r w:rsidR="00E11789" w:rsidRPr="00E11789">
        <w:rPr>
          <w:lang w:val="en-GB"/>
        </w:rPr>
        <w:t>11</w:t>
      </w:r>
      <w:r w:rsidR="006113D8" w:rsidRPr="00E11789">
        <w:rPr>
          <w:lang w:val="en-GB"/>
        </w:rPr>
        <w:t>/</w:t>
      </w:r>
      <w:r w:rsidRPr="00E11789">
        <w:rPr>
          <w:lang w:val="en-GB"/>
        </w:rPr>
        <w:t>202</w:t>
      </w:r>
      <w:r w:rsidR="009D5DC1" w:rsidRPr="006113D8">
        <w:rPr>
          <w:lang w:val="en-GB"/>
        </w:rPr>
        <w:t>3</w:t>
      </w:r>
    </w:p>
    <w:p w14:paraId="38CE1521" w14:textId="608815DE" w:rsidR="006113D8" w:rsidRDefault="00100771" w:rsidP="006113D8">
      <w:pPr>
        <w:pStyle w:val="Teaser"/>
        <w:rPr>
          <w:b/>
          <w:i w:val="0"/>
          <w:sz w:val="24"/>
          <w:lang w:val="en-GB"/>
        </w:rPr>
      </w:pPr>
      <w:r w:rsidRPr="00100771">
        <w:rPr>
          <w:b/>
          <w:i w:val="0"/>
          <w:sz w:val="24"/>
          <w:lang w:val="en-GB"/>
        </w:rPr>
        <w:t>10 challenges for auction houses in the digital age</w:t>
      </w:r>
    </w:p>
    <w:p w14:paraId="2F6C7D83" w14:textId="47068BE9" w:rsidR="005A4409" w:rsidRPr="005A4409" w:rsidRDefault="00100771" w:rsidP="00F418F6">
      <w:pPr>
        <w:pStyle w:val="Teaser"/>
        <w:rPr>
          <w:lang w:val="en-GB"/>
        </w:rPr>
      </w:pPr>
      <w:r w:rsidRPr="00100771">
        <w:rPr>
          <w:lang w:val="en-GB"/>
        </w:rPr>
        <w:t>Auction houses have a tradition spanning several centuries. In recent decades, they have undergone a digital transformation, expanding their reach globally. However, this has also brought numerous challenges, particularly in meeting the ever-growing demands and needs of customers.</w:t>
      </w:r>
    </w:p>
    <w:p w14:paraId="7AF17127" w14:textId="77777777" w:rsidR="00CA16C9" w:rsidRDefault="00D55708" w:rsidP="00CA16C9">
      <w:pPr>
        <w:rPr>
          <w:bCs/>
          <w:lang w:val="en-GB"/>
        </w:rPr>
      </w:pPr>
      <w:r w:rsidRPr="00D55708">
        <w:rPr>
          <w:lang w:val="en-GB"/>
        </w:rPr>
        <w:t xml:space="preserve">What do customers expect from an auction house? Surplex asked itself the same question and conducted a survey among its customers. Surplex is one of the leading industrial auction houses in Europe and has been active in the digital trade of used machinery and industrial equipment worldwide through its platform, </w:t>
      </w:r>
      <w:r w:rsidR="00CE3B05">
        <w:fldChar w:fldCharType="begin"/>
      </w:r>
      <w:r w:rsidR="00CE3B05" w:rsidRPr="00CE3B05">
        <w:rPr>
          <w:lang w:val="en-GB"/>
        </w:rPr>
        <w:instrText xml:space="preserve"> HYPERLINK "https://www.surplex.com/" </w:instrText>
      </w:r>
      <w:r w:rsidR="00CE3B05">
        <w:fldChar w:fldCharType="separate"/>
      </w:r>
      <w:r w:rsidRPr="00CA16C9">
        <w:rPr>
          <w:rStyle w:val="Hyperlink"/>
          <w:lang w:val="en-GB"/>
        </w:rPr>
        <w:t>Surplex.com</w:t>
      </w:r>
      <w:r w:rsidR="00CE3B05">
        <w:rPr>
          <w:rStyle w:val="Hyperlink"/>
          <w:lang w:val="en-GB"/>
        </w:rPr>
        <w:fldChar w:fldCharType="end"/>
      </w:r>
      <w:r w:rsidRPr="00D55708">
        <w:rPr>
          <w:lang w:val="en-GB"/>
        </w:rPr>
        <w:t xml:space="preserve">, since 1999. </w:t>
      </w:r>
      <w:proofErr w:type="gramStart"/>
      <w:r w:rsidRPr="00D55708">
        <w:rPr>
          <w:lang w:val="en-GB"/>
        </w:rPr>
        <w:t>In order to</w:t>
      </w:r>
      <w:proofErr w:type="gramEnd"/>
      <w:r w:rsidRPr="00D55708">
        <w:rPr>
          <w:lang w:val="en-GB"/>
        </w:rPr>
        <w:t xml:space="preserve"> gain a deeper understanding of its global customers and derive the challenges facing auction houses in the digital age, Surplex conducted a survey and received feedback from nearly 400</w:t>
      </w:r>
      <w:r w:rsidR="00CA16C9">
        <w:rPr>
          <w:lang w:val="en-GB"/>
        </w:rPr>
        <w:t> </w:t>
      </w:r>
      <w:r w:rsidRPr="00D55708">
        <w:rPr>
          <w:lang w:val="en-GB"/>
        </w:rPr>
        <w:t xml:space="preserve">participants. </w:t>
      </w:r>
      <w:r w:rsidR="00CA16C9" w:rsidRPr="00D55708">
        <w:rPr>
          <w:bCs/>
          <w:lang w:val="en-GB"/>
        </w:rPr>
        <w:t>The results represent the diverse clientele on the used machinery market in Europe: Especially small and medium-sized enterprises from countries such as Germany, Italy, and Spain as well as from the metal and wood processing, construction and agriculture sectors gave their assessments.</w:t>
      </w:r>
    </w:p>
    <w:p w14:paraId="392AB0A2" w14:textId="1EDACB63" w:rsidR="00CA16C9" w:rsidRDefault="00CA16C9" w:rsidP="00CA16C9">
      <w:pPr>
        <w:pStyle w:val="Formatvorlage2"/>
        <w:rPr>
          <w:lang w:val="en-GB"/>
        </w:rPr>
      </w:pPr>
      <w:r w:rsidRPr="00CA16C9">
        <w:rPr>
          <w:lang w:val="en-GB"/>
        </w:rPr>
        <w:t>Challenge 1: Local markets</w:t>
      </w:r>
    </w:p>
    <w:p w14:paraId="448660F4" w14:textId="2A81A551" w:rsidR="00CA16C9" w:rsidRDefault="00CA16C9" w:rsidP="00CA16C9">
      <w:pPr>
        <w:rPr>
          <w:lang w:val="en-GB"/>
        </w:rPr>
      </w:pPr>
      <w:r w:rsidRPr="00CA16C9">
        <w:rPr>
          <w:lang w:val="en-GB"/>
        </w:rPr>
        <w:t>In the times before digitali</w:t>
      </w:r>
      <w:r>
        <w:rPr>
          <w:lang w:val="en-GB"/>
        </w:rPr>
        <w:t>s</w:t>
      </w:r>
      <w:r w:rsidRPr="00CA16C9">
        <w:rPr>
          <w:lang w:val="en-GB"/>
        </w:rPr>
        <w:t xml:space="preserve">ation, trade was mostly local. While businesses can now operate globally, </w:t>
      </w:r>
      <w:r>
        <w:rPr>
          <w:lang w:val="en-GB"/>
        </w:rPr>
        <w:t>t</w:t>
      </w:r>
      <w:r w:rsidRPr="00CA16C9">
        <w:rPr>
          <w:lang w:val="en-GB"/>
        </w:rPr>
        <w:t xml:space="preserve">here are still significant differences between countries in terms of market practices and preferences. One possible solution is the establishment of local branches and the employment of market experts. The experienced Country Managers at Surplex work in </w:t>
      </w:r>
      <w:r>
        <w:rPr>
          <w:lang w:val="en-GB"/>
        </w:rPr>
        <w:t>offices</w:t>
      </w:r>
      <w:r w:rsidRPr="00CA16C9">
        <w:rPr>
          <w:lang w:val="en-GB"/>
        </w:rPr>
        <w:t xml:space="preserve"> across 16 European countries. They are familiar with the national peculiarities and build trust through personal customer interactions.</w:t>
      </w:r>
    </w:p>
    <w:p w14:paraId="35C6F977" w14:textId="45C2F32F" w:rsidR="00CA16C9" w:rsidRDefault="00CA16C9" w:rsidP="00CA16C9">
      <w:pPr>
        <w:pStyle w:val="Formatvorlage2"/>
        <w:rPr>
          <w:lang w:val="en-GB"/>
        </w:rPr>
      </w:pPr>
      <w:r w:rsidRPr="00CA16C9">
        <w:rPr>
          <w:lang w:val="en-GB"/>
        </w:rPr>
        <w:t>Challenge 2: Simplicity in the bidding process</w:t>
      </w:r>
    </w:p>
    <w:p w14:paraId="62F81954" w14:textId="1CCD5DAA" w:rsidR="00CA16C9" w:rsidRDefault="00E257FC" w:rsidP="00CA16C9">
      <w:pPr>
        <w:rPr>
          <w:lang w:val="en-GB"/>
        </w:rPr>
      </w:pPr>
      <w:r w:rsidRPr="00E257FC">
        <w:rPr>
          <w:lang w:val="en-GB"/>
        </w:rPr>
        <w:t>In the traditional auction house, the gavel marked the winning bid, and a simple hand gesture could place a bid. This straightforward and direct experience is expected in the digital age. A convoluted or non-transparent bidding process discourages potential buyers.</w:t>
      </w:r>
    </w:p>
    <w:p w14:paraId="2D5D1011" w14:textId="0166A58E" w:rsidR="00CA16C9" w:rsidRDefault="00CA16C9" w:rsidP="00CA16C9">
      <w:pPr>
        <w:pStyle w:val="Formatvorlage2"/>
        <w:rPr>
          <w:lang w:val="en-GB"/>
        </w:rPr>
      </w:pPr>
      <w:r w:rsidRPr="00CA16C9">
        <w:rPr>
          <w:lang w:val="en-GB"/>
        </w:rPr>
        <w:t>Challenge 3: Supply and bandwidth</w:t>
      </w:r>
    </w:p>
    <w:p w14:paraId="3971540F" w14:textId="257C66CD" w:rsidR="00A61EB0" w:rsidRDefault="00A61EB0" w:rsidP="00CA16C9">
      <w:pPr>
        <w:rPr>
          <w:lang w:val="en-GB"/>
        </w:rPr>
      </w:pPr>
      <w:r w:rsidRPr="00A61EB0">
        <w:rPr>
          <w:lang w:val="en-GB"/>
        </w:rPr>
        <w:t xml:space="preserve">Buyers appreciate an extensive selection and a wide range of items offered at auctions. However, auction houses often face limitations in the variety of items they can offer due to their reliance on sellers. Where there are no sellers, there can be no auctions. Because of </w:t>
      </w:r>
      <w:r w:rsidRPr="00A61EB0">
        <w:rPr>
          <w:lang w:val="en-GB"/>
        </w:rPr>
        <w:lastRenderedPageBreak/>
        <w:t>this dependency, many auction houses place significant emphasis on targeting potential sellers and focusing on building brand awareness.</w:t>
      </w:r>
    </w:p>
    <w:p w14:paraId="663E1ABD" w14:textId="1F4534E3" w:rsidR="00CA16C9" w:rsidRDefault="00CA16C9" w:rsidP="00CA16C9">
      <w:pPr>
        <w:pStyle w:val="Formatvorlage2"/>
        <w:rPr>
          <w:lang w:val="en-GB"/>
        </w:rPr>
      </w:pPr>
      <w:r w:rsidRPr="00CA16C9">
        <w:rPr>
          <w:lang w:val="en-GB"/>
        </w:rPr>
        <w:t>Challenge 4: Linguistic diversity</w:t>
      </w:r>
    </w:p>
    <w:p w14:paraId="3D0AAB3A" w14:textId="1053851F" w:rsidR="00CA16C9" w:rsidRPr="00CA16C9" w:rsidRDefault="008C64D2" w:rsidP="00CA16C9">
      <w:pPr>
        <w:rPr>
          <w:lang w:val="en-GB"/>
        </w:rPr>
      </w:pPr>
      <w:r w:rsidRPr="008C64D2">
        <w:rPr>
          <w:lang w:val="en-GB"/>
        </w:rPr>
        <w:t>Digitali</w:t>
      </w:r>
      <w:r>
        <w:rPr>
          <w:lang w:val="en-GB"/>
        </w:rPr>
        <w:t>s</w:t>
      </w:r>
      <w:r w:rsidRPr="008C64D2">
        <w:rPr>
          <w:lang w:val="en-GB"/>
        </w:rPr>
        <w:t>ation has globali</w:t>
      </w:r>
      <w:r>
        <w:rPr>
          <w:lang w:val="en-GB"/>
        </w:rPr>
        <w:t>s</w:t>
      </w:r>
      <w:r w:rsidRPr="008C64D2">
        <w:rPr>
          <w:lang w:val="en-GB"/>
        </w:rPr>
        <w:t xml:space="preserve">ed the second-hand market, making linguistic diversity a central challenge for auction houses. Not every customer speaks English. In response, Surplex.com offers its platform in 18 languages. </w:t>
      </w:r>
      <w:r>
        <w:rPr>
          <w:lang w:val="en-GB"/>
        </w:rPr>
        <w:t>And t</w:t>
      </w:r>
      <w:r w:rsidRPr="008C64D2">
        <w:rPr>
          <w:lang w:val="en-GB"/>
        </w:rPr>
        <w:t>he company employs staff from 20 different nations to ensure effective customer support worldwide.</w:t>
      </w:r>
    </w:p>
    <w:p w14:paraId="7794B832" w14:textId="5D57A3D7" w:rsidR="00CA16C9" w:rsidRDefault="00CA16C9" w:rsidP="00CA16C9">
      <w:pPr>
        <w:pStyle w:val="Formatvorlage2"/>
        <w:rPr>
          <w:lang w:val="en-GB"/>
        </w:rPr>
      </w:pPr>
      <w:r w:rsidRPr="00CA16C9">
        <w:rPr>
          <w:lang w:val="en-GB"/>
        </w:rPr>
        <w:t>Challenge 5: Accessibility and customer service</w:t>
      </w:r>
    </w:p>
    <w:p w14:paraId="06354BCC" w14:textId="40387DEE" w:rsidR="00CA16C9" w:rsidRPr="00CA16C9" w:rsidRDefault="008C64D2" w:rsidP="00CA16C9">
      <w:pPr>
        <w:rPr>
          <w:lang w:val="en-GB"/>
        </w:rPr>
      </w:pPr>
      <w:r w:rsidRPr="008C64D2">
        <w:rPr>
          <w:lang w:val="en-GB"/>
        </w:rPr>
        <w:t>In a globali</w:t>
      </w:r>
      <w:r>
        <w:rPr>
          <w:lang w:val="en-GB"/>
        </w:rPr>
        <w:t>s</w:t>
      </w:r>
      <w:r w:rsidRPr="008C64D2">
        <w:rPr>
          <w:lang w:val="en-GB"/>
        </w:rPr>
        <w:t>ed world where buyers and sellers come from different time zones, round-the-clock accessibility is crucial. Through 24/7 customer support and the use of chatbots and other modern technologies, customer queries can be answered in real-time despite time zone differences. Moreover, multilingualism and helpfulness in customer service are highly valued as they form an essential basis for trust and customer loyalty.</w:t>
      </w:r>
    </w:p>
    <w:p w14:paraId="1F6B59D1" w14:textId="45A978AC" w:rsidR="00CA16C9" w:rsidRDefault="00CA16C9" w:rsidP="00CA16C9">
      <w:pPr>
        <w:pStyle w:val="Formatvorlage2"/>
        <w:rPr>
          <w:lang w:val="en-GB"/>
        </w:rPr>
      </w:pPr>
      <w:r w:rsidRPr="00CA16C9">
        <w:rPr>
          <w:lang w:val="en-GB"/>
        </w:rPr>
        <w:t>Challenge 6: Valuation of items and technical information</w:t>
      </w:r>
    </w:p>
    <w:p w14:paraId="44627ED3" w14:textId="0C8947CD" w:rsidR="008C64D2" w:rsidRPr="00CA16C9" w:rsidRDefault="008C64D2" w:rsidP="00CA16C9">
      <w:pPr>
        <w:rPr>
          <w:lang w:val="en-GB"/>
        </w:rPr>
      </w:pPr>
      <w:r w:rsidRPr="008C64D2">
        <w:rPr>
          <w:lang w:val="en-GB"/>
        </w:rPr>
        <w:t>In the auction industry, the accurate valuation of objects and items is of great importance. This ensures that both sellers and buyers engage in fair transactions. Especially for technical items, providing detailed and precise information in text, images, and videos is indispensable to avoid misunderstandings. However, this can be challenging as determining the correct value and providing comprehensive technical data require expert knowledge</w:t>
      </w:r>
      <w:r>
        <w:rPr>
          <w:lang w:val="en-GB"/>
        </w:rPr>
        <w:t>.</w:t>
      </w:r>
    </w:p>
    <w:p w14:paraId="74615FF1" w14:textId="1F0D1F02" w:rsidR="00CA16C9" w:rsidRDefault="00CA16C9" w:rsidP="00CA16C9">
      <w:pPr>
        <w:pStyle w:val="Formatvorlage2"/>
        <w:rPr>
          <w:lang w:val="en-GB"/>
        </w:rPr>
      </w:pPr>
      <w:r w:rsidRPr="00CA16C9">
        <w:rPr>
          <w:lang w:val="en-GB"/>
        </w:rPr>
        <w:t>Challenge 7: Virtual viewing</w:t>
      </w:r>
    </w:p>
    <w:p w14:paraId="654E324A" w14:textId="02A8D5C8" w:rsidR="00CA16C9" w:rsidRPr="00CA16C9" w:rsidRDefault="008C64D2" w:rsidP="00CA16C9">
      <w:pPr>
        <w:rPr>
          <w:lang w:val="en-GB"/>
        </w:rPr>
      </w:pPr>
      <w:r w:rsidRPr="008C64D2">
        <w:rPr>
          <w:lang w:val="en-GB"/>
        </w:rPr>
        <w:t>Inspecting items before a purchase often presents a logistical challenge as it typically involves a lengthy journey to the physical location. Virtual 3D viewings offer an innovative solution to this issue. A 3D model is created by capturing the auction item or its surroundings from various angles through photography or filming. Speciali</w:t>
      </w:r>
      <w:r>
        <w:rPr>
          <w:lang w:val="en-GB"/>
        </w:rPr>
        <w:t>s</w:t>
      </w:r>
      <w:r w:rsidRPr="008C64D2">
        <w:rPr>
          <w:lang w:val="en-GB"/>
        </w:rPr>
        <w:t>ed software is then used to combine these images into a three-dimensional representation. This allows potential buyers to gain a detailed view without needing to be physically present.</w:t>
      </w:r>
    </w:p>
    <w:p w14:paraId="56AAA985" w14:textId="03EC237E" w:rsidR="00CA16C9" w:rsidRDefault="00CA16C9" w:rsidP="00CA16C9">
      <w:pPr>
        <w:pStyle w:val="Formatvorlage2"/>
        <w:rPr>
          <w:lang w:val="en-GB"/>
        </w:rPr>
      </w:pPr>
      <w:r w:rsidRPr="00CA16C9">
        <w:rPr>
          <w:lang w:val="en-GB"/>
        </w:rPr>
        <w:t xml:space="preserve">Challenge 8: Disassembly, </w:t>
      </w:r>
      <w:proofErr w:type="gramStart"/>
      <w:r w:rsidRPr="00CA16C9">
        <w:rPr>
          <w:lang w:val="en-GB"/>
        </w:rPr>
        <w:t>transport</w:t>
      </w:r>
      <w:proofErr w:type="gramEnd"/>
      <w:r w:rsidRPr="00CA16C9">
        <w:rPr>
          <w:lang w:val="en-GB"/>
        </w:rPr>
        <w:t xml:space="preserve"> and customs</w:t>
      </w:r>
    </w:p>
    <w:p w14:paraId="151A4DC0" w14:textId="1567C537" w:rsidR="00CA16C9" w:rsidRDefault="008D3EC9" w:rsidP="00CA16C9">
      <w:pPr>
        <w:rPr>
          <w:lang w:val="en-GB"/>
        </w:rPr>
      </w:pPr>
      <w:r w:rsidRPr="008D3EC9">
        <w:rPr>
          <w:lang w:val="en-GB"/>
        </w:rPr>
        <w:t xml:space="preserve">International customers expand the reach of auction houses, potentially leading to higher revenues. However, with this global presence comes challenges such as the disassembly of items, international shipping, and compliance with customs regulations. Buyers expect support in these areas. This expanded service transforms the auction house from a mere sales platform into a service provider or even </w:t>
      </w:r>
      <w:proofErr w:type="spellStart"/>
      <w:proofErr w:type="gramStart"/>
      <w:r w:rsidRPr="008D3EC9">
        <w:rPr>
          <w:lang w:val="en-GB"/>
        </w:rPr>
        <w:t>a</w:t>
      </w:r>
      <w:proofErr w:type="spellEnd"/>
      <w:proofErr w:type="gramEnd"/>
      <w:r w:rsidRPr="008D3EC9">
        <w:rPr>
          <w:lang w:val="en-GB"/>
        </w:rPr>
        <w:t xml:space="preserve"> intermediary.</w:t>
      </w:r>
    </w:p>
    <w:p w14:paraId="6C362EA7" w14:textId="2D258256" w:rsidR="00CA16C9" w:rsidRDefault="00CA16C9" w:rsidP="00CA16C9">
      <w:pPr>
        <w:pStyle w:val="Formatvorlage2"/>
        <w:rPr>
          <w:lang w:val="en-GB"/>
        </w:rPr>
      </w:pPr>
      <w:r w:rsidRPr="00CA16C9">
        <w:rPr>
          <w:lang w:val="en-GB"/>
        </w:rPr>
        <w:lastRenderedPageBreak/>
        <w:t>Challenge 9: Mobile use</w:t>
      </w:r>
    </w:p>
    <w:p w14:paraId="1305F0F1" w14:textId="4CFD6918" w:rsidR="00CA16C9" w:rsidRDefault="00802BCE" w:rsidP="00CA16C9">
      <w:pPr>
        <w:rPr>
          <w:lang w:val="en-GB"/>
        </w:rPr>
      </w:pPr>
      <w:r w:rsidRPr="00802BCE">
        <w:rPr>
          <w:lang w:val="en-GB"/>
        </w:rPr>
        <w:t>B2B auctions have traditionally been conservative, primarily conducted through desktop platforms. In 2023, approximately three-quarters of bids on Surplex were made by desktop users. Nevertheless, mobile usage is gaining importance. To adapt to changing user habits, auction houses must expand their portfolios, such as through mobile apps. These apps can revolutioni</w:t>
      </w:r>
      <w:r>
        <w:rPr>
          <w:lang w:val="en-GB"/>
        </w:rPr>
        <w:t>s</w:t>
      </w:r>
      <w:r w:rsidRPr="00802BCE">
        <w:rPr>
          <w:lang w:val="en-GB"/>
        </w:rPr>
        <w:t>e the auction experience by sending notifications about upcoming auctions or providing mobile bidding features, enabling buyers to participate flexibly and independently of their location. Surplex has also made relevant adjustments, including a September app relaunch and the introduction of a WhatsApp newsletter, in response to changing user habits.</w:t>
      </w:r>
    </w:p>
    <w:p w14:paraId="5211E9FA" w14:textId="65F8FCE7" w:rsidR="00D55708" w:rsidRDefault="00CA16C9" w:rsidP="00CA16C9">
      <w:pPr>
        <w:pStyle w:val="Formatvorlage2"/>
        <w:rPr>
          <w:lang w:val="en-GB"/>
        </w:rPr>
      </w:pPr>
      <w:r w:rsidRPr="00CA16C9">
        <w:rPr>
          <w:lang w:val="en-GB"/>
        </w:rPr>
        <w:t xml:space="preserve">Challenge 10: Technological </w:t>
      </w:r>
      <w:proofErr w:type="gramStart"/>
      <w:r w:rsidRPr="00CA16C9">
        <w:rPr>
          <w:lang w:val="en-GB"/>
        </w:rPr>
        <w:t>future prospects</w:t>
      </w:r>
      <w:proofErr w:type="gramEnd"/>
    </w:p>
    <w:p w14:paraId="36792140" w14:textId="5CE19421" w:rsidR="0009211D" w:rsidRPr="0009211D" w:rsidRDefault="0009211D" w:rsidP="0009211D">
      <w:pPr>
        <w:rPr>
          <w:lang w:val="en-GB"/>
        </w:rPr>
      </w:pPr>
      <w:r w:rsidRPr="0009211D">
        <w:rPr>
          <w:lang w:val="en-GB"/>
        </w:rPr>
        <w:t>The digital revolution has already fundamentally transformed auction houses, but the transformation is far from complete. Ongoing technological advancements, such as Virtual Reality (VR) and Augmented Reality (AR), could make virtual viewings even more realistic in the future. Artificial Intelligence (AI) could further automate the appraisal process and offer personali</w:t>
      </w:r>
      <w:r>
        <w:rPr>
          <w:lang w:val="en-GB"/>
        </w:rPr>
        <w:t>s</w:t>
      </w:r>
      <w:r w:rsidRPr="0009211D">
        <w:rPr>
          <w:lang w:val="en-GB"/>
        </w:rPr>
        <w:t>ed recommendations to bidders based on their preferences and past bids. With a focus on customer satisfaction, auction houses of the future are likely to be not only places of commerce but also technological pioneers.</w:t>
      </w:r>
    </w:p>
    <w:p w14:paraId="785038CD" w14:textId="77777777" w:rsidR="00D55708" w:rsidRPr="006113D8" w:rsidRDefault="00D55708" w:rsidP="009F77B9">
      <w:pPr>
        <w:rPr>
          <w:bCs/>
          <w:lang w:val="en-GB"/>
        </w:rPr>
      </w:pPr>
    </w:p>
    <w:p w14:paraId="538A3EDF" w14:textId="77777777" w:rsidR="00323AE8" w:rsidRPr="006113D8" w:rsidRDefault="00323AE8" w:rsidP="009F77B9">
      <w:pPr>
        <w:rPr>
          <w:bCs/>
          <w:lang w:val="en-GB"/>
        </w:rPr>
        <w:sectPr w:rsidR="00323AE8" w:rsidRPr="006113D8" w:rsidSect="000B720A">
          <w:headerReference w:type="even" r:id="rId7"/>
          <w:headerReference w:type="default" r:id="rId8"/>
          <w:footerReference w:type="even" r:id="rId9"/>
          <w:footerReference w:type="default" r:id="rId10"/>
          <w:headerReference w:type="first" r:id="rId11"/>
          <w:footerReference w:type="first" r:id="rId12"/>
          <w:pgSz w:w="11906" w:h="16838"/>
          <w:pgMar w:top="1905" w:right="1417" w:bottom="1134" w:left="1417" w:header="708" w:footer="708" w:gutter="0"/>
          <w:cols w:space="708"/>
          <w:docGrid w:linePitch="360"/>
        </w:sect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09211D" w:rsidRPr="00CE3B05" w14:paraId="69C8957E" w14:textId="77777777" w:rsidTr="00E821B6">
        <w:tc>
          <w:tcPr>
            <w:tcW w:w="5103" w:type="dxa"/>
          </w:tcPr>
          <w:p w14:paraId="236F2CDA" w14:textId="77777777" w:rsidR="0009211D" w:rsidRPr="006A4BB9" w:rsidRDefault="0009211D" w:rsidP="00E821B6">
            <w:pPr>
              <w:rPr>
                <w:bCs/>
                <w:noProof/>
                <w:lang w:eastAsia="de-DE"/>
              </w:rPr>
            </w:pPr>
            <w:r w:rsidRPr="006A4BB9">
              <w:rPr>
                <w:bCs/>
                <w:noProof/>
                <w:lang w:eastAsia="de-DE"/>
              </w:rPr>
              <w:lastRenderedPageBreak/>
              <w:drawing>
                <wp:inline distT="0" distB="0" distL="0" distR="0" wp14:anchorId="24592D11" wp14:editId="0C22ADDC">
                  <wp:extent cx="2880000" cy="1920000"/>
                  <wp:effectExtent l="0" t="0" r="0" b="4445"/>
                  <wp:docPr id="2" name="Grafik 2" descr="Ein Bild, das Person, Büroausstattung, Im Haus, Bürobeda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Büroausstattung, Im Haus, Bürobedarf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1920000"/>
                          </a:xfrm>
                          <a:prstGeom prst="rect">
                            <a:avLst/>
                          </a:prstGeom>
                        </pic:spPr>
                      </pic:pic>
                    </a:graphicData>
                  </a:graphic>
                </wp:inline>
              </w:drawing>
            </w:r>
          </w:p>
        </w:tc>
        <w:tc>
          <w:tcPr>
            <w:tcW w:w="3969" w:type="dxa"/>
          </w:tcPr>
          <w:p w14:paraId="7B186E26" w14:textId="4B899024" w:rsidR="0009211D" w:rsidRPr="0009211D" w:rsidRDefault="0009211D" w:rsidP="00E821B6">
            <w:pPr>
              <w:rPr>
                <w:b/>
                <w:lang w:val="en-GB"/>
              </w:rPr>
            </w:pPr>
            <w:r w:rsidRPr="0009211D">
              <w:rPr>
                <w:b/>
                <w:lang w:val="en-GB"/>
              </w:rPr>
              <w:t>Photo 1</w:t>
            </w:r>
          </w:p>
          <w:p w14:paraId="7346A887" w14:textId="74CF740B" w:rsidR="0009211D" w:rsidRPr="0009211D" w:rsidRDefault="0009211D" w:rsidP="00E821B6">
            <w:pPr>
              <w:rPr>
                <w:lang w:val="en-GB"/>
              </w:rPr>
            </w:pPr>
            <w:r w:rsidRPr="00592380">
              <w:rPr>
                <w:lang w:val="en-GB"/>
              </w:rPr>
              <w:t>The world of online auctions: Opportunities and challenges in the digital age.</w:t>
            </w:r>
          </w:p>
          <w:p w14:paraId="78BC45A4" w14:textId="77777777" w:rsidR="0009211D" w:rsidRPr="00BB0FFE" w:rsidRDefault="0009211D" w:rsidP="00E821B6">
            <w:pPr>
              <w:rPr>
                <w:b/>
                <w:lang w:val="en-GB"/>
              </w:rPr>
            </w:pPr>
            <w:r w:rsidRPr="00BB0FFE">
              <w:rPr>
                <w:lang w:val="en-GB"/>
              </w:rPr>
              <w:t>(© Mr. M. Nobody /Shutterstock.com</w:t>
            </w:r>
            <w:r w:rsidRPr="00BB0FFE">
              <w:rPr>
                <w:bCs/>
                <w:lang w:val="en-GB"/>
              </w:rPr>
              <w:t>).</w:t>
            </w:r>
          </w:p>
        </w:tc>
      </w:tr>
      <w:tr w:rsidR="0009211D" w:rsidRPr="00674517" w14:paraId="4235C87D" w14:textId="77777777" w:rsidTr="00E821B6">
        <w:tc>
          <w:tcPr>
            <w:tcW w:w="5103" w:type="dxa"/>
          </w:tcPr>
          <w:p w14:paraId="4F1BF8C9" w14:textId="77777777" w:rsidR="0009211D" w:rsidRDefault="0009211D" w:rsidP="00E821B6">
            <w:pPr>
              <w:rPr>
                <w:noProof/>
                <w:lang w:eastAsia="de-DE"/>
              </w:rPr>
            </w:pPr>
            <w:r>
              <w:rPr>
                <w:bCs/>
                <w:noProof/>
                <w:lang w:eastAsia="de-DE"/>
              </w:rPr>
              <w:drawing>
                <wp:inline distT="0" distB="0" distL="0" distR="0" wp14:anchorId="29748BBE" wp14:editId="7721C20D">
                  <wp:extent cx="2880000" cy="1919520"/>
                  <wp:effectExtent l="0" t="0" r="0" b="5080"/>
                  <wp:docPr id="5" name="Grafik 5"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Kleidung, Person, Menschliches Gesicht, Lächel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1919520"/>
                          </a:xfrm>
                          <a:prstGeom prst="rect">
                            <a:avLst/>
                          </a:prstGeom>
                        </pic:spPr>
                      </pic:pic>
                    </a:graphicData>
                  </a:graphic>
                </wp:inline>
              </w:drawing>
            </w:r>
          </w:p>
        </w:tc>
        <w:tc>
          <w:tcPr>
            <w:tcW w:w="3969" w:type="dxa"/>
          </w:tcPr>
          <w:p w14:paraId="7F241414" w14:textId="0E6AF657" w:rsidR="0009211D" w:rsidRPr="0009211D" w:rsidRDefault="0009211D" w:rsidP="00E821B6">
            <w:pPr>
              <w:rPr>
                <w:b/>
                <w:lang w:val="en-GB"/>
              </w:rPr>
            </w:pPr>
            <w:r w:rsidRPr="0009211D">
              <w:rPr>
                <w:b/>
                <w:lang w:val="en-GB"/>
              </w:rPr>
              <w:t>Photo 2</w:t>
            </w:r>
          </w:p>
          <w:p w14:paraId="5C5B3445" w14:textId="77777777" w:rsidR="0009211D" w:rsidRDefault="0009211D" w:rsidP="0009211D">
            <w:pPr>
              <w:rPr>
                <w:lang w:val="en-GB"/>
              </w:rPr>
            </w:pPr>
            <w:r w:rsidRPr="00592380">
              <w:rPr>
                <w:lang w:val="en-GB"/>
              </w:rPr>
              <w:t xml:space="preserve">The management team of Surplex keeps a close eye on the future. From left to right: </w:t>
            </w:r>
            <w:proofErr w:type="spellStart"/>
            <w:r w:rsidRPr="00592380">
              <w:rPr>
                <w:lang w:val="en-GB"/>
              </w:rPr>
              <w:t>Uli</w:t>
            </w:r>
            <w:proofErr w:type="spellEnd"/>
            <w:r w:rsidRPr="00592380">
              <w:rPr>
                <w:lang w:val="en-GB"/>
              </w:rPr>
              <w:t xml:space="preserve"> Stalter, Ghislaine </w:t>
            </w:r>
            <w:proofErr w:type="spellStart"/>
            <w:r w:rsidRPr="00592380">
              <w:rPr>
                <w:lang w:val="en-GB"/>
              </w:rPr>
              <w:t>Duijmelings</w:t>
            </w:r>
            <w:proofErr w:type="spellEnd"/>
            <w:r w:rsidRPr="00592380">
              <w:rPr>
                <w:lang w:val="en-GB"/>
              </w:rPr>
              <w:t xml:space="preserve"> and Michael </w:t>
            </w:r>
            <w:proofErr w:type="spellStart"/>
            <w:r w:rsidRPr="00592380">
              <w:rPr>
                <w:lang w:val="en-GB"/>
              </w:rPr>
              <w:t>Werker</w:t>
            </w:r>
            <w:proofErr w:type="spellEnd"/>
            <w:r w:rsidRPr="00592380">
              <w:rPr>
                <w:lang w:val="en-GB"/>
              </w:rPr>
              <w:t>.</w:t>
            </w:r>
          </w:p>
          <w:p w14:paraId="2F8FFEFC" w14:textId="77777777" w:rsidR="0009211D" w:rsidRPr="00674517" w:rsidRDefault="0009211D" w:rsidP="00E821B6">
            <w:pPr>
              <w:rPr>
                <w:highlight w:val="yellow"/>
              </w:rPr>
            </w:pPr>
            <w:r w:rsidRPr="00674517">
              <w:t>(© Surplex</w:t>
            </w:r>
            <w:r w:rsidRPr="00674517">
              <w:rPr>
                <w:bCs/>
              </w:rPr>
              <w:t>).</w:t>
            </w:r>
          </w:p>
        </w:tc>
      </w:tr>
    </w:tbl>
    <w:p w14:paraId="7A3F63EB" w14:textId="77777777" w:rsidR="00323AE8" w:rsidRPr="006113D8" w:rsidRDefault="00323AE8" w:rsidP="006A4BB9">
      <w:pPr>
        <w:rPr>
          <w:lang w:val="en-GB"/>
        </w:rPr>
      </w:pPr>
    </w:p>
    <w:sectPr w:rsidR="00323AE8" w:rsidRPr="006113D8" w:rsidSect="000B720A">
      <w:footerReference w:type="default" r:id="rId15"/>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E65F" w14:textId="77777777" w:rsidR="002E4AE7" w:rsidRDefault="002E4A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58A0C356" w14:textId="707CBB2C" w:rsidR="00801031" w:rsidRPr="00B2568B" w:rsidRDefault="00B2568B"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r w:rsidR="00CE3B05">
          <w:fldChar w:fldCharType="begin"/>
        </w:r>
        <w:r w:rsidR="00CE3B05">
          <w:instrText xml:space="preserve"> NUMPAGES   \* MERGEFORMAT </w:instrText>
        </w:r>
        <w:r w:rsidR="00CE3B05">
          <w:fldChar w:fldCharType="separate"/>
        </w:r>
        <w:r>
          <w:t>4</w:t>
        </w:r>
        <w:r w:rsidR="00CE3B0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FE7C" w14:textId="77777777" w:rsidR="002E4AE7" w:rsidRDefault="002E4AE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5EED4351" w14:textId="77777777" w:rsidR="00F718D1" w:rsidRPr="00C958DF" w:rsidRDefault="00F718D1" w:rsidP="00F718D1">
    <w:pPr>
      <w:rPr>
        <w:sz w:val="16"/>
        <w:szCs w:val="16"/>
        <w:lang w:val="en-GB"/>
      </w:rPr>
    </w:pPr>
    <w:r w:rsidRPr="00C958DF">
      <w:rPr>
        <w:b/>
        <w:bCs/>
        <w:sz w:val="16"/>
        <w:szCs w:val="16"/>
        <w:lang w:val="en-GB"/>
      </w:rPr>
      <w:t>About Surplex</w:t>
    </w:r>
  </w:p>
  <w:p w14:paraId="4F3C5B3C" w14:textId="76CE22AD" w:rsidR="00F718D1" w:rsidRDefault="00F718D1" w:rsidP="00F718D1">
    <w:pPr>
      <w:tabs>
        <w:tab w:val="left" w:pos="1560"/>
        <w:tab w:val="left" w:pos="3119"/>
        <w:tab w:val="left" w:pos="4962"/>
        <w:tab w:val="left" w:pos="6663"/>
      </w:tabs>
      <w:spacing w:before="160" w:after="120"/>
      <w:rPr>
        <w:color w:val="000000" w:themeColor="text1"/>
        <w:sz w:val="16"/>
        <w:szCs w:val="16"/>
        <w:lang w:val="en-GB"/>
      </w:rPr>
    </w:pPr>
    <w:r w:rsidRPr="00C958DF">
      <w:rPr>
        <w:color w:val="000000" w:themeColor="text1"/>
        <w:sz w:val="16"/>
        <w:szCs w:val="16"/>
        <w:lang w:val="en-GB"/>
      </w:rPr>
      <w:t>Surplex is one of Europe’s leading industrial auction houses and trades worldwide with used machinery and equipment.</w:t>
    </w:r>
    <w:r>
      <w:rPr>
        <w:color w:val="000000" w:themeColor="text1"/>
        <w:sz w:val="16"/>
        <w:szCs w:val="16"/>
        <w:lang w:val="en-GB"/>
      </w:rPr>
      <w:t xml:space="preserve"> </w:t>
    </w:r>
    <w:r w:rsidRPr="00C958DF">
      <w:rPr>
        <w:color w:val="000000" w:themeColor="text1"/>
        <w:sz w:val="16"/>
        <w:szCs w:val="16"/>
        <w:lang w:val="en-GB"/>
      </w:rPr>
      <w:t>The 1</w:t>
    </w:r>
    <w:r w:rsidR="00DF7DD6">
      <w:rPr>
        <w:color w:val="000000" w:themeColor="text1"/>
        <w:sz w:val="16"/>
        <w:szCs w:val="16"/>
        <w:lang w:val="en-GB"/>
      </w:rPr>
      <w:t>8</w:t>
    </w:r>
    <w:r w:rsidRPr="00C958DF">
      <w:rPr>
        <w:color w:val="000000" w:themeColor="text1"/>
        <w:sz w:val="16"/>
        <w:szCs w:val="16"/>
        <w:lang w:val="en-GB"/>
      </w:rPr>
      <w:t xml:space="preserve">-language auction </w:t>
    </w:r>
    <w:r w:rsidRPr="000C735D">
      <w:rPr>
        <w:sz w:val="16"/>
        <w:szCs w:val="16"/>
        <w:lang w:val="en-GB"/>
      </w:rPr>
      <w:t xml:space="preserve">platform </w:t>
    </w:r>
    <w:r w:rsidR="00CE3B05">
      <w:fldChar w:fldCharType="begin"/>
    </w:r>
    <w:r w:rsidR="00CE3B05" w:rsidRPr="00CE3B05">
      <w:rPr>
        <w:lang w:val="en-GB"/>
      </w:rPr>
      <w:instrText xml:space="preserve"> HYPERLINK "https://www.surplex.com/" </w:instrText>
    </w:r>
    <w:r w:rsidR="00CE3B05">
      <w:fldChar w:fldCharType="separate"/>
    </w:r>
    <w:r w:rsidRPr="000C735D">
      <w:rPr>
        <w:rStyle w:val="Hyperlink"/>
        <w:color w:val="auto"/>
        <w:sz w:val="16"/>
        <w:szCs w:val="16"/>
        <w:lang w:val="en-GB"/>
      </w:rPr>
      <w:t>Surplex.com</w:t>
    </w:r>
    <w:r w:rsidR="00CE3B05">
      <w:rPr>
        <w:rStyle w:val="Hyperlink"/>
        <w:color w:val="auto"/>
        <w:sz w:val="16"/>
        <w:szCs w:val="16"/>
        <w:lang w:val="en-GB"/>
      </w:rPr>
      <w:fldChar w:fldCharType="end"/>
    </w:r>
    <w:r w:rsidRPr="000C735D">
      <w:rPr>
        <w:sz w:val="16"/>
        <w:szCs w:val="16"/>
        <w:lang w:val="en-GB"/>
      </w:rPr>
      <w:t xml:space="preserve"> records </w:t>
    </w:r>
    <w:r w:rsidRPr="00C958DF">
      <w:rPr>
        <w:color w:val="000000" w:themeColor="text1"/>
        <w:sz w:val="16"/>
        <w:szCs w:val="16"/>
        <w:lang w:val="en-GB"/>
      </w:rPr>
      <w:t>approximately 50 million-page views annually.</w:t>
    </w:r>
    <w:r>
      <w:rPr>
        <w:color w:val="000000" w:themeColor="text1"/>
        <w:sz w:val="16"/>
        <w:szCs w:val="16"/>
        <w:lang w:val="en-GB"/>
      </w:rPr>
      <w:t xml:space="preserve"> </w:t>
    </w:r>
    <w:r w:rsidRPr="00C958DF">
      <w:rPr>
        <w:color w:val="000000" w:themeColor="text1"/>
        <w:sz w:val="16"/>
        <w:szCs w:val="16"/>
        <w:lang w:val="en-GB"/>
      </w:rPr>
      <w:t>More than 55,000</w:t>
    </w:r>
    <w:r w:rsidR="002A6FB9">
      <w:rPr>
        <w:color w:val="000000" w:themeColor="text1"/>
        <w:sz w:val="16"/>
        <w:szCs w:val="16"/>
        <w:lang w:val="en-GB"/>
      </w:rPr>
      <w:t> </w:t>
    </w:r>
    <w:r w:rsidRPr="00C958DF">
      <w:rPr>
        <w:color w:val="000000" w:themeColor="text1"/>
        <w:sz w:val="16"/>
        <w:szCs w:val="16"/>
        <w:lang w:val="en-GB"/>
      </w:rPr>
      <w:t>industrial goods are sold each year at more than 800 online auctions.</w:t>
    </w:r>
    <w:r>
      <w:rPr>
        <w:color w:val="000000" w:themeColor="text1"/>
        <w:sz w:val="16"/>
        <w:szCs w:val="16"/>
        <w:lang w:val="en-GB"/>
      </w:rPr>
      <w:t xml:space="preserve"> </w:t>
    </w:r>
    <w:r w:rsidRPr="00C958DF">
      <w:rPr>
        <w:color w:val="000000" w:themeColor="text1"/>
        <w:sz w:val="16"/>
        <w:szCs w:val="16"/>
        <w:lang w:val="en-GB"/>
      </w:rPr>
      <w:t>The company is based in Düsseldorf (Germany) and has offices in 1</w:t>
    </w:r>
    <w:r w:rsidR="00F30C2E">
      <w:rPr>
        <w:color w:val="000000" w:themeColor="text1"/>
        <w:sz w:val="16"/>
        <w:szCs w:val="16"/>
        <w:lang w:val="en-GB"/>
      </w:rPr>
      <w:t>6</w:t>
    </w:r>
    <w:r w:rsidRPr="00C958DF">
      <w:rPr>
        <w:color w:val="000000" w:themeColor="text1"/>
        <w:sz w:val="16"/>
        <w:szCs w:val="16"/>
        <w:lang w:val="en-GB"/>
      </w:rPr>
      <w:t xml:space="preserve"> European countries.</w:t>
    </w:r>
    <w:r>
      <w:rPr>
        <w:color w:val="000000" w:themeColor="text1"/>
        <w:sz w:val="16"/>
        <w:szCs w:val="16"/>
        <w:lang w:val="en-GB"/>
      </w:rPr>
      <w:t xml:space="preserve"> </w:t>
    </w:r>
    <w:r w:rsidRPr="00C958DF">
      <w:rPr>
        <w:color w:val="000000" w:themeColor="text1"/>
        <w:sz w:val="16"/>
        <w:szCs w:val="16"/>
        <w:lang w:val="en-GB"/>
      </w:rPr>
      <w:t>Over 220 employees from 20 different nations generate an annual turnover of more than EUR 100 million.</w:t>
    </w:r>
  </w:p>
  <w:p w14:paraId="060BFA30" w14:textId="7D3B9735" w:rsidR="00B2568B" w:rsidRPr="002E4AE7" w:rsidRDefault="00F718D1" w:rsidP="0009211D">
    <w:pPr>
      <w:tabs>
        <w:tab w:val="left" w:pos="1560"/>
        <w:tab w:val="left" w:pos="3119"/>
        <w:tab w:val="left" w:pos="5103"/>
        <w:tab w:val="left" w:pos="6663"/>
      </w:tabs>
      <w:spacing w:before="160" w:after="120"/>
      <w:rPr>
        <w:rStyle w:val="Hyperlink"/>
        <w:color w:val="auto"/>
        <w:sz w:val="16"/>
        <w:szCs w:val="16"/>
        <w:u w:val="none"/>
        <w:lang w:val="en-GB"/>
      </w:rPr>
    </w:pPr>
    <w:r w:rsidRPr="002E4AE7">
      <w:rPr>
        <w:rStyle w:val="Hyperlink"/>
        <w:b/>
        <w:bCs/>
        <w:color w:val="auto"/>
        <w:sz w:val="16"/>
        <w:szCs w:val="16"/>
        <w:u w:val="none"/>
        <w:lang w:val="en-GB"/>
      </w:rPr>
      <w:t>Press contact</w:t>
    </w:r>
    <w:r w:rsidRPr="002E4AE7">
      <w:rPr>
        <w:rStyle w:val="Hyperlink"/>
        <w:color w:val="auto"/>
        <w:sz w:val="16"/>
        <w:szCs w:val="16"/>
        <w:u w:val="none"/>
        <w:lang w:val="en-GB"/>
      </w:rPr>
      <w:tab/>
      <w:t>Dennis Kottmann</w:t>
    </w:r>
    <w:r w:rsidRPr="002E4AE7">
      <w:rPr>
        <w:rStyle w:val="Hyperlink"/>
        <w:color w:val="auto"/>
        <w:sz w:val="16"/>
        <w:szCs w:val="16"/>
        <w:u w:val="none"/>
        <w:lang w:val="en-GB"/>
      </w:rPr>
      <w:tab/>
      <w:t>Head of Marketing</w:t>
    </w:r>
    <w:r w:rsidRPr="002E4AE7">
      <w:rPr>
        <w:rStyle w:val="Hyperlink"/>
        <w:color w:val="auto"/>
        <w:sz w:val="16"/>
        <w:szCs w:val="16"/>
        <w:u w:val="none"/>
        <w:lang w:val="en-GB"/>
      </w:rPr>
      <w:tab/>
      <w:t>+49 211 422737-28</w:t>
    </w:r>
    <w:r w:rsidRPr="002E4AE7">
      <w:rPr>
        <w:rStyle w:val="Hyperlink"/>
        <w:color w:val="auto"/>
        <w:sz w:val="16"/>
        <w:szCs w:val="16"/>
        <w:u w:val="none"/>
        <w:lang w:val="en-GB"/>
      </w:rPr>
      <w:tab/>
    </w:r>
    <w:hyperlink r:id="rId1" w:history="1">
      <w:r w:rsidRPr="00C8728E">
        <w:rPr>
          <w:rStyle w:val="Hyperlink"/>
          <w:color w:val="auto"/>
          <w:sz w:val="16"/>
          <w:szCs w:val="16"/>
          <w:u w:val="none"/>
          <w:lang w:val="en-GB"/>
        </w:rPr>
        <w:t>dennis.kottmann@surplex.com</w:t>
      </w:r>
    </w:hyperlink>
    <w:r w:rsidR="00C8728E" w:rsidRPr="00C8728E">
      <w:rPr>
        <w:rStyle w:val="Hyperlink"/>
        <w:color w:val="auto"/>
        <w:sz w:val="16"/>
        <w:szCs w:val="16"/>
        <w:u w:val="none"/>
        <w:lang w:val="en-GB"/>
      </w:rPr>
      <w:br/>
    </w:r>
    <w:r w:rsidR="0009211D">
      <w:rPr>
        <w:rStyle w:val="Hyperlink"/>
        <w:b/>
        <w:bCs/>
        <w:color w:val="auto"/>
        <w:sz w:val="16"/>
        <w:szCs w:val="16"/>
        <w:u w:val="none"/>
        <w:lang w:val="en-GB"/>
      </w:rPr>
      <w:t>Customer</w:t>
    </w:r>
    <w:r w:rsidR="00C8728E" w:rsidRPr="002E4AE7">
      <w:rPr>
        <w:rStyle w:val="Hyperlink"/>
        <w:b/>
        <w:bCs/>
        <w:color w:val="auto"/>
        <w:sz w:val="16"/>
        <w:szCs w:val="16"/>
        <w:u w:val="none"/>
        <w:lang w:val="en-GB"/>
      </w:rPr>
      <w:t xml:space="preserve"> contact</w:t>
    </w:r>
    <w:r w:rsidR="00B2568B" w:rsidRPr="00C8728E">
      <w:rPr>
        <w:rStyle w:val="Hyperlink"/>
        <w:color w:val="auto"/>
        <w:sz w:val="16"/>
        <w:szCs w:val="16"/>
        <w:u w:val="none"/>
        <w:lang w:val="en-GB"/>
      </w:rPr>
      <w:tab/>
    </w:r>
    <w:r w:rsidR="0009211D" w:rsidRPr="001B7DB7">
      <w:rPr>
        <w:rStyle w:val="Hyperlink"/>
        <w:color w:val="auto"/>
        <w:sz w:val="16"/>
        <w:szCs w:val="16"/>
        <w:u w:val="none"/>
        <w:lang w:val="en-GB"/>
      </w:rPr>
      <w:t>Gabriela Angelova</w:t>
    </w:r>
    <w:r w:rsidR="0009211D" w:rsidRPr="001B7DB7">
      <w:rPr>
        <w:rStyle w:val="Hyperlink"/>
        <w:color w:val="auto"/>
        <w:sz w:val="16"/>
        <w:szCs w:val="16"/>
        <w:u w:val="none"/>
        <w:lang w:val="en-GB"/>
      </w:rPr>
      <w:tab/>
      <w:t>Head of Customer Care</w:t>
    </w:r>
    <w:r w:rsidR="0009211D" w:rsidRPr="001B7DB7">
      <w:rPr>
        <w:rStyle w:val="Hyperlink"/>
        <w:color w:val="auto"/>
        <w:sz w:val="16"/>
        <w:szCs w:val="16"/>
        <w:u w:val="none"/>
        <w:lang w:val="en-GB"/>
      </w:rPr>
      <w:tab/>
      <w:t>+49 211 422737-0</w:t>
    </w:r>
    <w:r w:rsidR="0009211D" w:rsidRPr="001B7DB7">
      <w:rPr>
        <w:rStyle w:val="Hyperlink"/>
        <w:color w:val="auto"/>
        <w:sz w:val="16"/>
        <w:szCs w:val="16"/>
        <w:u w:val="none"/>
        <w:lang w:val="en-GB"/>
      </w:rPr>
      <w:tab/>
    </w:r>
    <w:hyperlink r:id="rId2" w:history="1">
      <w:r w:rsidR="0009211D" w:rsidRPr="001B7DB7">
        <w:rPr>
          <w:rStyle w:val="Hyperlink"/>
          <w:color w:val="auto"/>
          <w:sz w:val="16"/>
          <w:szCs w:val="16"/>
          <w:u w:val="none"/>
          <w:lang w:val="en-GB"/>
        </w:rPr>
        <w:t>info@surplex.com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9FA6" w14:textId="77777777" w:rsidR="002E4AE7" w:rsidRDefault="002E4A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sidRPr="002D5AC2">
      <w:rPr>
        <w:noProof/>
        <w:lang w:eastAsia="de-DE"/>
      </w:rPr>
      <w:drawing>
        <wp:inline distT="0" distB="0" distL="0" distR="0" wp14:anchorId="220FA80D" wp14:editId="4DAEC068">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1118" w14:textId="77777777" w:rsidR="002E4AE7" w:rsidRDefault="002E4A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4897"/>
    <w:multiLevelType w:val="multilevel"/>
    <w:tmpl w:val="2DA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837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30D6"/>
    <w:rsid w:val="00034339"/>
    <w:rsid w:val="0003673A"/>
    <w:rsid w:val="000460FD"/>
    <w:rsid w:val="000476E4"/>
    <w:rsid w:val="000520C8"/>
    <w:rsid w:val="00060370"/>
    <w:rsid w:val="00062012"/>
    <w:rsid w:val="0006540C"/>
    <w:rsid w:val="00077403"/>
    <w:rsid w:val="00081C11"/>
    <w:rsid w:val="00090049"/>
    <w:rsid w:val="0009211D"/>
    <w:rsid w:val="000A0B80"/>
    <w:rsid w:val="000A2B99"/>
    <w:rsid w:val="000B5774"/>
    <w:rsid w:val="000B720A"/>
    <w:rsid w:val="000C4B82"/>
    <w:rsid w:val="000C735D"/>
    <w:rsid w:val="000F492B"/>
    <w:rsid w:val="00100771"/>
    <w:rsid w:val="00102C8A"/>
    <w:rsid w:val="001078E0"/>
    <w:rsid w:val="00116A94"/>
    <w:rsid w:val="001245C6"/>
    <w:rsid w:val="00146D88"/>
    <w:rsid w:val="00170BE3"/>
    <w:rsid w:val="001911C5"/>
    <w:rsid w:val="00193FF5"/>
    <w:rsid w:val="00197D3F"/>
    <w:rsid w:val="001D328F"/>
    <w:rsid w:val="001E1C10"/>
    <w:rsid w:val="001E6180"/>
    <w:rsid w:val="001F3CA0"/>
    <w:rsid w:val="001F3E2B"/>
    <w:rsid w:val="00214D1F"/>
    <w:rsid w:val="00223478"/>
    <w:rsid w:val="002413B6"/>
    <w:rsid w:val="002435C0"/>
    <w:rsid w:val="00243BC7"/>
    <w:rsid w:val="00246D28"/>
    <w:rsid w:val="00250AFF"/>
    <w:rsid w:val="002534CB"/>
    <w:rsid w:val="002630FC"/>
    <w:rsid w:val="00267D69"/>
    <w:rsid w:val="002703F1"/>
    <w:rsid w:val="0027421F"/>
    <w:rsid w:val="0028063F"/>
    <w:rsid w:val="002931D6"/>
    <w:rsid w:val="002A6FB9"/>
    <w:rsid w:val="002B2F5B"/>
    <w:rsid w:val="002D5AC2"/>
    <w:rsid w:val="002D724D"/>
    <w:rsid w:val="002E4AE7"/>
    <w:rsid w:val="002F716F"/>
    <w:rsid w:val="00301173"/>
    <w:rsid w:val="00315F95"/>
    <w:rsid w:val="0032336D"/>
    <w:rsid w:val="00323AE8"/>
    <w:rsid w:val="00325904"/>
    <w:rsid w:val="0032708A"/>
    <w:rsid w:val="00343E6D"/>
    <w:rsid w:val="003644FC"/>
    <w:rsid w:val="00364A9D"/>
    <w:rsid w:val="0036546D"/>
    <w:rsid w:val="00374D7C"/>
    <w:rsid w:val="0038087A"/>
    <w:rsid w:val="003820DA"/>
    <w:rsid w:val="003903DD"/>
    <w:rsid w:val="0039099F"/>
    <w:rsid w:val="00392625"/>
    <w:rsid w:val="0039479D"/>
    <w:rsid w:val="00396B11"/>
    <w:rsid w:val="003B6086"/>
    <w:rsid w:val="003C42A2"/>
    <w:rsid w:val="003D3CF4"/>
    <w:rsid w:val="00416423"/>
    <w:rsid w:val="00433FF6"/>
    <w:rsid w:val="00441447"/>
    <w:rsid w:val="00445A0B"/>
    <w:rsid w:val="00465380"/>
    <w:rsid w:val="00471EC7"/>
    <w:rsid w:val="00473CA3"/>
    <w:rsid w:val="00476306"/>
    <w:rsid w:val="00481C7E"/>
    <w:rsid w:val="0049496E"/>
    <w:rsid w:val="004B159E"/>
    <w:rsid w:val="004B3FAD"/>
    <w:rsid w:val="004B6537"/>
    <w:rsid w:val="004C0F7E"/>
    <w:rsid w:val="004C1DC5"/>
    <w:rsid w:val="004C4105"/>
    <w:rsid w:val="004C560B"/>
    <w:rsid w:val="004D485F"/>
    <w:rsid w:val="004D7881"/>
    <w:rsid w:val="004E25F9"/>
    <w:rsid w:val="005021A8"/>
    <w:rsid w:val="00533F7B"/>
    <w:rsid w:val="005557B9"/>
    <w:rsid w:val="00557935"/>
    <w:rsid w:val="005631FA"/>
    <w:rsid w:val="00575F39"/>
    <w:rsid w:val="00591232"/>
    <w:rsid w:val="005A018A"/>
    <w:rsid w:val="005A4409"/>
    <w:rsid w:val="005B2417"/>
    <w:rsid w:val="005B5D84"/>
    <w:rsid w:val="005C007E"/>
    <w:rsid w:val="005C219A"/>
    <w:rsid w:val="005F10BA"/>
    <w:rsid w:val="00605CBC"/>
    <w:rsid w:val="006113D8"/>
    <w:rsid w:val="00621FAE"/>
    <w:rsid w:val="006245B6"/>
    <w:rsid w:val="0063184D"/>
    <w:rsid w:val="00631FD2"/>
    <w:rsid w:val="00643CB5"/>
    <w:rsid w:val="00686E70"/>
    <w:rsid w:val="00692839"/>
    <w:rsid w:val="006A46E3"/>
    <w:rsid w:val="006A4BB9"/>
    <w:rsid w:val="006A6D26"/>
    <w:rsid w:val="006C3F40"/>
    <w:rsid w:val="006D178B"/>
    <w:rsid w:val="006E5DA9"/>
    <w:rsid w:val="006F22AA"/>
    <w:rsid w:val="006F3BB8"/>
    <w:rsid w:val="006F431B"/>
    <w:rsid w:val="007001A6"/>
    <w:rsid w:val="007303F4"/>
    <w:rsid w:val="00733302"/>
    <w:rsid w:val="007370D7"/>
    <w:rsid w:val="0074315E"/>
    <w:rsid w:val="00743CC3"/>
    <w:rsid w:val="00750899"/>
    <w:rsid w:val="0075477A"/>
    <w:rsid w:val="0076460C"/>
    <w:rsid w:val="007A0AD6"/>
    <w:rsid w:val="007A726F"/>
    <w:rsid w:val="007B200D"/>
    <w:rsid w:val="007B3F3B"/>
    <w:rsid w:val="007D1008"/>
    <w:rsid w:val="00801031"/>
    <w:rsid w:val="00802BCE"/>
    <w:rsid w:val="00806497"/>
    <w:rsid w:val="008073A4"/>
    <w:rsid w:val="00817762"/>
    <w:rsid w:val="0084205A"/>
    <w:rsid w:val="00852D19"/>
    <w:rsid w:val="0085555A"/>
    <w:rsid w:val="008774EB"/>
    <w:rsid w:val="008817B5"/>
    <w:rsid w:val="008839FC"/>
    <w:rsid w:val="00883F94"/>
    <w:rsid w:val="008A3E3D"/>
    <w:rsid w:val="008A5FD6"/>
    <w:rsid w:val="008C64D2"/>
    <w:rsid w:val="008C6D47"/>
    <w:rsid w:val="008D3EC9"/>
    <w:rsid w:val="008D62A7"/>
    <w:rsid w:val="008F111B"/>
    <w:rsid w:val="008F78AA"/>
    <w:rsid w:val="009002D0"/>
    <w:rsid w:val="009419A3"/>
    <w:rsid w:val="00976625"/>
    <w:rsid w:val="00991226"/>
    <w:rsid w:val="00994967"/>
    <w:rsid w:val="00994E1D"/>
    <w:rsid w:val="009B34D9"/>
    <w:rsid w:val="009C1E04"/>
    <w:rsid w:val="009C34F8"/>
    <w:rsid w:val="009D5DC1"/>
    <w:rsid w:val="009E64E9"/>
    <w:rsid w:val="009F77B9"/>
    <w:rsid w:val="00A16CCA"/>
    <w:rsid w:val="00A22BFC"/>
    <w:rsid w:val="00A244BE"/>
    <w:rsid w:val="00A2715B"/>
    <w:rsid w:val="00A61834"/>
    <w:rsid w:val="00A61EB0"/>
    <w:rsid w:val="00AA288F"/>
    <w:rsid w:val="00AD7D5D"/>
    <w:rsid w:val="00AE5CC0"/>
    <w:rsid w:val="00AF069C"/>
    <w:rsid w:val="00B0058C"/>
    <w:rsid w:val="00B20E35"/>
    <w:rsid w:val="00B21969"/>
    <w:rsid w:val="00B2563B"/>
    <w:rsid w:val="00B2568B"/>
    <w:rsid w:val="00B401D6"/>
    <w:rsid w:val="00B408BC"/>
    <w:rsid w:val="00B42FD0"/>
    <w:rsid w:val="00B43404"/>
    <w:rsid w:val="00B579C6"/>
    <w:rsid w:val="00B70E0D"/>
    <w:rsid w:val="00B80DAE"/>
    <w:rsid w:val="00B844DC"/>
    <w:rsid w:val="00B976D7"/>
    <w:rsid w:val="00BC7BBB"/>
    <w:rsid w:val="00BD16D2"/>
    <w:rsid w:val="00BF63CD"/>
    <w:rsid w:val="00C05319"/>
    <w:rsid w:val="00C3645C"/>
    <w:rsid w:val="00C37FEB"/>
    <w:rsid w:val="00C5421E"/>
    <w:rsid w:val="00C8278D"/>
    <w:rsid w:val="00C8728E"/>
    <w:rsid w:val="00C8736B"/>
    <w:rsid w:val="00C926F2"/>
    <w:rsid w:val="00C93F2A"/>
    <w:rsid w:val="00C96ADE"/>
    <w:rsid w:val="00CA16C9"/>
    <w:rsid w:val="00CA7FE2"/>
    <w:rsid w:val="00CB1150"/>
    <w:rsid w:val="00CB791B"/>
    <w:rsid w:val="00CC04B2"/>
    <w:rsid w:val="00CC452C"/>
    <w:rsid w:val="00CD73CE"/>
    <w:rsid w:val="00CE0F41"/>
    <w:rsid w:val="00CE16C0"/>
    <w:rsid w:val="00CE3B05"/>
    <w:rsid w:val="00D0046F"/>
    <w:rsid w:val="00D02404"/>
    <w:rsid w:val="00D1013C"/>
    <w:rsid w:val="00D10D29"/>
    <w:rsid w:val="00D24F8B"/>
    <w:rsid w:val="00D250FA"/>
    <w:rsid w:val="00D50DF2"/>
    <w:rsid w:val="00D55708"/>
    <w:rsid w:val="00D57C1E"/>
    <w:rsid w:val="00D67909"/>
    <w:rsid w:val="00D77844"/>
    <w:rsid w:val="00D80090"/>
    <w:rsid w:val="00D95053"/>
    <w:rsid w:val="00D97C60"/>
    <w:rsid w:val="00DA06B1"/>
    <w:rsid w:val="00DB2256"/>
    <w:rsid w:val="00DC260C"/>
    <w:rsid w:val="00DC30CD"/>
    <w:rsid w:val="00DF1A03"/>
    <w:rsid w:val="00DF2D34"/>
    <w:rsid w:val="00DF5F3C"/>
    <w:rsid w:val="00DF7DD6"/>
    <w:rsid w:val="00E11789"/>
    <w:rsid w:val="00E214DA"/>
    <w:rsid w:val="00E257FC"/>
    <w:rsid w:val="00E25F70"/>
    <w:rsid w:val="00E56366"/>
    <w:rsid w:val="00E831D5"/>
    <w:rsid w:val="00E8767E"/>
    <w:rsid w:val="00E905CB"/>
    <w:rsid w:val="00EA092B"/>
    <w:rsid w:val="00EA767F"/>
    <w:rsid w:val="00EB739A"/>
    <w:rsid w:val="00EC4154"/>
    <w:rsid w:val="00ED2980"/>
    <w:rsid w:val="00EE263B"/>
    <w:rsid w:val="00F03F4B"/>
    <w:rsid w:val="00F04715"/>
    <w:rsid w:val="00F30C2E"/>
    <w:rsid w:val="00F418F6"/>
    <w:rsid w:val="00F422C4"/>
    <w:rsid w:val="00F457B9"/>
    <w:rsid w:val="00F45AA4"/>
    <w:rsid w:val="00F63913"/>
    <w:rsid w:val="00F63EC0"/>
    <w:rsid w:val="00F706EC"/>
    <w:rsid w:val="00F718D1"/>
    <w:rsid w:val="00F83FE9"/>
    <w:rsid w:val="00FA30B0"/>
    <w:rsid w:val="00FA4C6F"/>
    <w:rsid w:val="00FC083F"/>
    <w:rsid w:val="00FC5077"/>
    <w:rsid w:val="00FD559E"/>
    <w:rsid w:val="00FE0132"/>
    <w:rsid w:val="00FE19D1"/>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character" w:styleId="Fett">
    <w:name w:val="Strong"/>
    <w:basedOn w:val="Absatz-Standardschriftart"/>
    <w:uiPriority w:val="22"/>
    <w:qFormat/>
    <w:rsid w:val="004D7881"/>
    <w:rPr>
      <w:b/>
      <w:bCs/>
    </w:rPr>
  </w:style>
  <w:style w:type="paragraph" w:styleId="StandardWeb">
    <w:name w:val="Normal (Web)"/>
    <w:basedOn w:val="Standard"/>
    <w:uiPriority w:val="99"/>
    <w:semiHidden/>
    <w:unhideWhenUsed/>
    <w:rsid w:val="00F422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F457B9"/>
    <w:rPr>
      <w:b/>
      <w:bCs/>
    </w:rPr>
  </w:style>
  <w:style w:type="character" w:customStyle="1" w:styleId="KommentarthemaZchn">
    <w:name w:val="Kommentarthema Zchn"/>
    <w:basedOn w:val="KommentartextZchn"/>
    <w:link w:val="Kommentarthema"/>
    <w:uiPriority w:val="99"/>
    <w:semiHidden/>
    <w:rsid w:val="00F457B9"/>
    <w:rPr>
      <w:rFonts w:ascii="Open Sans" w:hAnsi="Open Sans" w:cs="Open Sans"/>
      <w:b/>
      <w:bCs/>
      <w:sz w:val="20"/>
      <w:szCs w:val="20"/>
    </w:rPr>
  </w:style>
  <w:style w:type="paragraph" w:styleId="berarbeitung">
    <w:name w:val="Revision"/>
    <w:hidden/>
    <w:uiPriority w:val="99"/>
    <w:semiHidden/>
    <w:rsid w:val="00B21969"/>
    <w:pPr>
      <w:spacing w:after="0" w:line="240" w:lineRule="auto"/>
    </w:pPr>
    <w:rPr>
      <w:rFonts w:ascii="Open Sans" w:hAnsi="Open Sans" w:cs="Open San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2">
      <w:bodyDiv w:val="1"/>
      <w:marLeft w:val="0"/>
      <w:marRight w:val="0"/>
      <w:marTop w:val="0"/>
      <w:marBottom w:val="0"/>
      <w:divBdr>
        <w:top w:val="none" w:sz="0" w:space="0" w:color="auto"/>
        <w:left w:val="none" w:sz="0" w:space="0" w:color="auto"/>
        <w:bottom w:val="none" w:sz="0" w:space="0" w:color="auto"/>
        <w:right w:val="none" w:sz="0" w:space="0" w:color="auto"/>
      </w:divBdr>
    </w:div>
    <w:div w:id="1060052270">
      <w:bodyDiv w:val="1"/>
      <w:marLeft w:val="0"/>
      <w:marRight w:val="0"/>
      <w:marTop w:val="0"/>
      <w:marBottom w:val="0"/>
      <w:divBdr>
        <w:top w:val="none" w:sz="0" w:space="0" w:color="auto"/>
        <w:left w:val="none" w:sz="0" w:space="0" w:color="auto"/>
        <w:bottom w:val="none" w:sz="0" w:space="0" w:color="auto"/>
        <w:right w:val="none" w:sz="0" w:space="0" w:color="auto"/>
      </w:divBdr>
    </w:div>
    <w:div w:id="12636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hyperlink" Target="mailto:info@surplex.com" TargetMode="External"/><Relationship Id="rId1" Type="http://schemas.openxmlformats.org/officeDocument/2006/relationships/hyperlink" Target="mailto:dennis.kottmann@surple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5661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cp:lastModifiedBy>
  <cp:revision>210</cp:revision>
  <cp:lastPrinted>2023-10-27T10:33:00Z</cp:lastPrinted>
  <dcterms:created xsi:type="dcterms:W3CDTF">2022-02-18T10:54:00Z</dcterms:created>
  <dcterms:modified xsi:type="dcterms:W3CDTF">2023-10-27T10:33:00Z</dcterms:modified>
</cp:coreProperties>
</file>