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E4AB" w14:textId="77777777" w:rsidR="002472CA" w:rsidRPr="009065BA" w:rsidRDefault="002472CA">
      <w:pPr>
        <w:rPr>
          <w:sz w:val="20"/>
          <w:szCs w:val="20"/>
        </w:rPr>
      </w:pPr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1BD8FCF4" w14:textId="77777777" w:rsidR="00F62E9E" w:rsidRPr="00683F31" w:rsidRDefault="00F62E9E" w:rsidP="00782C86">
      <w:pPr>
        <w:pStyle w:val="CommentText"/>
        <w:rPr>
          <w:rFonts w:ascii="AvantGarde Medium" w:hAnsi="AvantGarde Medium" w:cs="Arial"/>
          <w:b/>
          <w:sz w:val="22"/>
          <w:szCs w:val="22"/>
        </w:rPr>
      </w:pPr>
    </w:p>
    <w:p w14:paraId="1FD4B447" w14:textId="1187A531" w:rsidR="00782C86" w:rsidRPr="00683F31" w:rsidRDefault="00B7194B" w:rsidP="00782C86">
      <w:pPr>
        <w:pStyle w:val="CommentText"/>
        <w:rPr>
          <w:rFonts w:ascii="AvantGarde Medium" w:hAnsi="AvantGarde Medium" w:cs="Arial"/>
          <w:b/>
          <w:sz w:val="22"/>
          <w:szCs w:val="22"/>
        </w:rPr>
      </w:pPr>
      <w:r w:rsidRPr="00683F31">
        <w:rPr>
          <w:rFonts w:ascii="AvantGarde Medium" w:hAnsi="AvantGarde Medium" w:cs="Arial"/>
          <w:b/>
          <w:sz w:val="22"/>
          <w:szCs w:val="22"/>
        </w:rPr>
        <w:t>COX PRESENTS ITS FIRST SUPERYACHT DEMOS AT MONACO BOAT SHOW</w:t>
      </w:r>
    </w:p>
    <w:p w14:paraId="0BE3BCCB" w14:textId="09033F42" w:rsidR="00332492" w:rsidRPr="00683F31" w:rsidRDefault="00871C70" w:rsidP="00101195">
      <w:pPr>
        <w:spacing w:after="160"/>
        <w:jc w:val="both"/>
        <w:rPr>
          <w:rFonts w:ascii="AvantGarde Medium" w:hAnsi="AvantGarde Medium"/>
          <w:i/>
        </w:rPr>
      </w:pPr>
      <w:r w:rsidRPr="00683F31">
        <w:rPr>
          <w:rFonts w:ascii="AvantGarde Medium" w:hAnsi="AvantGarde Medium"/>
          <w:i/>
        </w:rPr>
        <w:t>Monaco Yacht Show, 2</w:t>
      </w:r>
      <w:r w:rsidR="00B7194B" w:rsidRPr="00683F31">
        <w:rPr>
          <w:rFonts w:ascii="AvantGarde Medium" w:hAnsi="AvantGarde Medium"/>
          <w:i/>
        </w:rPr>
        <w:t>5</w:t>
      </w:r>
      <w:r w:rsidRPr="00683F31">
        <w:rPr>
          <w:rFonts w:ascii="AvantGarde Medium" w:hAnsi="AvantGarde Medium"/>
          <w:i/>
          <w:vertAlign w:val="superscript"/>
        </w:rPr>
        <w:t>th</w:t>
      </w:r>
      <w:r w:rsidRPr="00683F31">
        <w:rPr>
          <w:rFonts w:ascii="AvantGarde Medium" w:hAnsi="AvantGarde Medium"/>
          <w:i/>
        </w:rPr>
        <w:t xml:space="preserve"> – 2</w:t>
      </w:r>
      <w:r w:rsidR="00B7194B" w:rsidRPr="00683F31">
        <w:rPr>
          <w:rFonts w:ascii="AvantGarde Medium" w:hAnsi="AvantGarde Medium"/>
          <w:i/>
        </w:rPr>
        <w:t>8</w:t>
      </w:r>
      <w:r w:rsidRPr="00683F31">
        <w:rPr>
          <w:rFonts w:ascii="AvantGarde Medium" w:hAnsi="AvantGarde Medium"/>
          <w:i/>
          <w:vertAlign w:val="superscript"/>
        </w:rPr>
        <w:t>th</w:t>
      </w:r>
      <w:r w:rsidRPr="00683F31">
        <w:rPr>
          <w:rFonts w:ascii="AvantGarde Medium" w:hAnsi="AvantGarde Medium"/>
          <w:i/>
        </w:rPr>
        <w:t xml:space="preserve"> September 201</w:t>
      </w:r>
      <w:r w:rsidR="00B7194B" w:rsidRPr="00683F31">
        <w:rPr>
          <w:rFonts w:ascii="AvantGarde Medium" w:hAnsi="AvantGarde Medium"/>
          <w:i/>
        </w:rPr>
        <w:t>9</w:t>
      </w:r>
      <w:r w:rsidRPr="00683F31">
        <w:rPr>
          <w:rFonts w:ascii="AvantGarde Medium" w:hAnsi="AvantGarde Medium"/>
          <w:i/>
        </w:rPr>
        <w:t xml:space="preserve">, </w:t>
      </w:r>
      <w:r w:rsidR="00F87E8A">
        <w:rPr>
          <w:rFonts w:ascii="AvantGarde Medium" w:hAnsi="AvantGarde Medium"/>
          <w:i/>
        </w:rPr>
        <w:t xml:space="preserve">Demonstration </w:t>
      </w:r>
      <w:r w:rsidR="00950D78" w:rsidRPr="00683F31">
        <w:rPr>
          <w:rFonts w:ascii="AvantGarde Medium" w:hAnsi="AvantGarde Medium"/>
          <w:i/>
        </w:rPr>
        <w:t>Berth</w:t>
      </w:r>
      <w:r w:rsidR="005F6077" w:rsidRPr="00683F31">
        <w:t xml:space="preserve"> </w:t>
      </w:r>
      <w:r w:rsidR="005F6077" w:rsidRPr="00683F31">
        <w:rPr>
          <w:rFonts w:ascii="AvantGarde Medium" w:hAnsi="AvantGarde Medium"/>
          <w:i/>
        </w:rPr>
        <w:t>QA30</w:t>
      </w:r>
      <w:r w:rsidR="00F87E8A">
        <w:rPr>
          <w:rFonts w:ascii="AvantGarde Medium" w:hAnsi="AvantGarde Medium"/>
          <w:i/>
        </w:rPr>
        <w:t xml:space="preserve">, </w:t>
      </w:r>
      <w:r w:rsidRPr="00683F31">
        <w:rPr>
          <w:rFonts w:ascii="AvantGarde Medium" w:hAnsi="AvantGarde Medium"/>
          <w:i/>
        </w:rPr>
        <w:t xml:space="preserve">Stand </w:t>
      </w:r>
      <w:r w:rsidR="00332492" w:rsidRPr="00683F31">
        <w:rPr>
          <w:rFonts w:ascii="AvantGarde Medium" w:hAnsi="AvantGarde Medium"/>
          <w:i/>
        </w:rPr>
        <w:t>QA</w:t>
      </w:r>
      <w:r w:rsidR="00B7194B" w:rsidRPr="00683F31">
        <w:rPr>
          <w:rFonts w:ascii="AvantGarde Medium" w:hAnsi="AvantGarde Medium"/>
          <w:i/>
        </w:rPr>
        <w:t>7</w:t>
      </w:r>
    </w:p>
    <w:p w14:paraId="450B18A9" w14:textId="5F4C1332" w:rsidR="00FB1DDB" w:rsidRPr="00683F31" w:rsidRDefault="00E904A0" w:rsidP="00257B6D">
      <w:pPr>
        <w:spacing w:after="160"/>
        <w:rPr>
          <w:rFonts w:ascii="Avant Garde" w:eastAsia="Avant Garde" w:hAnsi="Avant Garde" w:cs="Avant Garde"/>
          <w:color w:val="000000"/>
          <w:u w:color="000000"/>
          <w:lang w:val="de-DE" w:eastAsia="nb-NO"/>
        </w:rPr>
      </w:pPr>
      <w:r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With</w:t>
      </w:r>
      <w:r w:rsidR="00950D78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successful</w:t>
      </w:r>
      <w:r w:rsidR="00D845A2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commercial</w:t>
      </w:r>
      <w:r w:rsidR="00950D78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demo</w:t>
      </w:r>
      <w:r w:rsidR="0073197C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nstrations</w:t>
      </w:r>
      <w:r w:rsidR="00950D78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taking place </w:t>
      </w:r>
      <w:r w:rsidR="00D845A2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over the recent months, Cox Powertrain </w:t>
      </w:r>
      <w:r w:rsidR="00FB1DDB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is</w:t>
      </w:r>
      <w:r w:rsidR="00D845A2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preparing towards its first ever demo</w:t>
      </w:r>
      <w:r w:rsidR="0073197C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nstrations</w:t>
      </w:r>
      <w:r w:rsidR="00D845A2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for the superyacht sector at Monaco Boat Show.</w:t>
      </w:r>
      <w:r w:rsidR="0073197C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</w:t>
      </w:r>
      <w:r w:rsidR="001B0EC4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The demonstration</w:t>
      </w:r>
      <w:r w:rsidR="00BB7DB0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s</w:t>
      </w:r>
      <w:r w:rsidR="001B0EC4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will take place on a t</w:t>
      </w:r>
      <w:r w:rsidR="00564814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win RIBCO </w:t>
      </w:r>
      <w:r w:rsidR="001567C0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Seafarer 3</w:t>
      </w:r>
      <w:r w:rsidR="001567C0" w:rsidRPr="001567C0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6</w:t>
      </w:r>
      <w:r w:rsidR="001567C0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</w:t>
      </w:r>
      <w:r w:rsidR="00564814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installation</w:t>
      </w:r>
      <w:r w:rsidR="00BB7DB0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</w:t>
      </w:r>
      <w:r w:rsidR="00564814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every day </w:t>
      </w:r>
      <w:r w:rsidR="00492694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throughout </w:t>
      </w:r>
      <w:r w:rsidR="001B0EC4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the sho</w:t>
      </w:r>
      <w:r w:rsidR="00142FAD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w</w:t>
      </w:r>
      <w:r w:rsidR="0073197C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. </w:t>
      </w:r>
    </w:p>
    <w:p w14:paraId="54F7EE62" w14:textId="2ADCCCA7" w:rsidR="004A0401" w:rsidRPr="00683F31" w:rsidRDefault="00FB1DDB" w:rsidP="00257B6D">
      <w:pPr>
        <w:spacing w:after="160"/>
        <w:rPr>
          <w:rFonts w:ascii="Avant Garde" w:eastAsia="Avant Garde" w:hAnsi="Avant Garde" w:cs="Avant Garde"/>
          <w:color w:val="000000"/>
          <w:u w:color="000000"/>
          <w:lang w:val="de-DE" w:eastAsia="nb-NO"/>
        </w:rPr>
      </w:pPr>
      <w:r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Superyacht owners, skippers and crew are also being encouraged to </w:t>
      </w:r>
      <w:r w:rsidR="0073197C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test the </w:t>
      </w:r>
      <w:r w:rsidR="00BE53D2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outboard </w:t>
      </w:r>
      <w:r w:rsidR="0073197C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engine and </w:t>
      </w:r>
      <w:r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visit Cox’s stand in the Tenders and Toys Zone to find out </w:t>
      </w:r>
      <w:r w:rsidR="0073197C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how the CXO300 can benefit their operations</w:t>
      </w:r>
      <w:r w:rsidR="00F87E8A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. Of particular interest to superyacht owners, captains and management companies, will be </w:t>
      </w:r>
      <w:r w:rsidR="004A0401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the</w:t>
      </w:r>
      <w:r w:rsidR="00F87E8A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convenience of u</w:t>
      </w:r>
      <w:r w:rsidR="0073197C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sing</w:t>
      </w:r>
      <w:r w:rsidR="00F87E8A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a single </w:t>
      </w:r>
      <w:r w:rsidR="0073197C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fuel</w:t>
      </w:r>
      <w:r w:rsidR="00F87E8A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for both mother ship and tender plus the additional safety benefits that diesel fuel brings.</w:t>
      </w:r>
    </w:p>
    <w:p w14:paraId="710267DA" w14:textId="7450FAD5" w:rsidR="00FC3E60" w:rsidRPr="00683F31" w:rsidRDefault="00F87E8A" w:rsidP="00257B6D">
      <w:pPr>
        <w:spacing w:after="160"/>
        <w:rPr>
          <w:rFonts w:ascii="Avant Garde" w:eastAsia="Avant Garde" w:hAnsi="Avant Garde" w:cs="Avant Garde"/>
          <w:color w:val="000000"/>
          <w:u w:color="000000"/>
          <w:lang w:val="de-DE" w:eastAsia="nb-NO"/>
        </w:rPr>
      </w:pPr>
      <w:r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With </w:t>
      </w:r>
      <w:r w:rsidR="00FC3E60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Cox’s global distributor, dealer and service network finalised, the company is now focusing on delivering a first-class after sales service to its customers.</w:t>
      </w:r>
    </w:p>
    <w:p w14:paraId="0045F876" w14:textId="2BAFF9D5" w:rsidR="0073197C" w:rsidRPr="00683F31" w:rsidRDefault="00596683" w:rsidP="004A0401">
      <w:pPr>
        <w:spacing w:after="160"/>
        <w:rPr>
          <w:rFonts w:ascii="Avant Garde" w:hAnsi="Avant Garde"/>
        </w:rPr>
      </w:pPr>
      <w:r w:rsidRPr="00683F31">
        <w:rPr>
          <w:rFonts w:ascii="Avant Garde" w:hAnsi="Avant Garde"/>
        </w:rPr>
        <w:t>The CXO300 is based on the proven technology of a 4-stroke, V8 architectur</w:t>
      </w:r>
      <w:r w:rsidR="009E710F" w:rsidRPr="00683F31">
        <w:rPr>
          <w:rFonts w:ascii="Avant Garde" w:hAnsi="Avant Garde"/>
        </w:rPr>
        <w:t xml:space="preserve">e. It </w:t>
      </w:r>
      <w:r w:rsidRPr="00683F31">
        <w:rPr>
          <w:rFonts w:ascii="Avant Garde" w:hAnsi="Avant Garde"/>
        </w:rPr>
        <w:t xml:space="preserve">offers at least a 25% better range compared to a gasoline outboard and is designed to last up to three times longer. </w:t>
      </w:r>
      <w:r w:rsidR="00C93287" w:rsidRPr="00683F31">
        <w:rPr>
          <w:rFonts w:ascii="Avant Garde" w:hAnsi="Avant Garde"/>
        </w:rPr>
        <w:t xml:space="preserve">It has a package volume, around half that of a state-of-the-art diesel inboard with comparable fuel efficiency. </w:t>
      </w:r>
      <w:r w:rsidRPr="00683F31">
        <w:rPr>
          <w:rFonts w:ascii="Avant Garde" w:hAnsi="Avant Garde"/>
        </w:rPr>
        <w:t xml:space="preserve">It has a 100% higher peak torque at the crankshaft than the leading gasoline 300hp outboards and is 60% higher compared to a leading 350hp. This enables the craft to reach peak torque and top power more quickly. </w:t>
      </w:r>
    </w:p>
    <w:p w14:paraId="19102BFC" w14:textId="2F024B3E" w:rsidR="00FC3E60" w:rsidRPr="00683F31" w:rsidRDefault="003B5975" w:rsidP="004A0401">
      <w:pPr>
        <w:spacing w:after="160"/>
        <w:rPr>
          <w:rFonts w:ascii="Avant Garde" w:eastAsia="Avant Garde" w:hAnsi="Avant Garde" w:cs="Avant Garde"/>
          <w:color w:val="000000"/>
          <w:u w:color="000000"/>
          <w:lang w:val="de-DE" w:eastAsia="nb-NO"/>
        </w:rPr>
      </w:pPr>
      <w:r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The </w:t>
      </w:r>
      <w:r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CXO300</w:t>
      </w:r>
      <w:r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is available in the white cowling option traditionally favoured by the superyacht maket. </w:t>
      </w:r>
      <w:r w:rsidR="00F87E8A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In additio</w:t>
      </w:r>
      <w:r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n</w:t>
      </w:r>
      <w:r w:rsidR="00F87E8A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to the </w:t>
      </w:r>
      <w:r w:rsidR="00FC3E60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exceptional performance, innovative features and first-class service, </w:t>
      </w:r>
      <w:r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it has been developed to offer all the attributes of a high-end design expected from a </w:t>
      </w:r>
      <w:r w:rsidR="00FC3E60" w:rsidRPr="00683F31"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 xml:space="preserve"> </w:t>
      </w:r>
      <w:r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premium brand.</w:t>
      </w:r>
    </w:p>
    <w:p w14:paraId="2ABA64B8" w14:textId="1BB16CB5" w:rsidR="0073197C" w:rsidRDefault="0073197C" w:rsidP="0073197C">
      <w:pPr>
        <w:spacing w:after="160"/>
        <w:contextualSpacing/>
        <w:jc w:val="both"/>
        <w:rPr>
          <w:rStyle w:val="Hyperlink"/>
          <w:rFonts w:ascii="Avant Garde" w:hAnsi="Avant Garde"/>
        </w:rPr>
      </w:pPr>
      <w:r w:rsidRPr="00683F31">
        <w:rPr>
          <w:rFonts w:ascii="Avant Garde" w:hAnsi="Avant Garde"/>
        </w:rPr>
        <w:t xml:space="preserve">For more information, visit Cox Powertrain at this year’s Monaco Yacht Show </w:t>
      </w:r>
      <w:r w:rsidR="00BE53D2">
        <w:rPr>
          <w:rFonts w:ascii="Avant Garde" w:hAnsi="Avant Garde"/>
        </w:rPr>
        <w:t xml:space="preserve">who </w:t>
      </w:r>
      <w:r w:rsidR="00BE53D2" w:rsidRPr="00BE53D2">
        <w:rPr>
          <w:rFonts w:ascii="Avant Garde" w:hAnsi="Avant Garde"/>
        </w:rPr>
        <w:t xml:space="preserve">will be joined by </w:t>
      </w:r>
      <w:r w:rsidR="00BE53D2">
        <w:rPr>
          <w:rFonts w:ascii="Avant Garde" w:hAnsi="Avant Garde"/>
        </w:rPr>
        <w:t xml:space="preserve">local distributor </w:t>
      </w:r>
      <w:proofErr w:type="spellStart"/>
      <w:r w:rsidR="00BE53D2" w:rsidRPr="00BE53D2">
        <w:rPr>
          <w:rFonts w:ascii="Avant Garde" w:hAnsi="Avant Garde"/>
        </w:rPr>
        <w:t>Cartello</w:t>
      </w:r>
      <w:proofErr w:type="spellEnd"/>
      <w:r w:rsidR="00BE53D2" w:rsidRPr="00BE53D2">
        <w:rPr>
          <w:rFonts w:ascii="Avant Garde" w:hAnsi="Avant Garde"/>
        </w:rPr>
        <w:t xml:space="preserve"> </w:t>
      </w:r>
      <w:proofErr w:type="spellStart"/>
      <w:r w:rsidR="00BE53D2" w:rsidRPr="00BE53D2">
        <w:rPr>
          <w:rFonts w:ascii="Avant Garde" w:hAnsi="Avant Garde"/>
        </w:rPr>
        <w:t>Srl</w:t>
      </w:r>
      <w:proofErr w:type="spellEnd"/>
      <w:r w:rsidR="00BE53D2" w:rsidRPr="00BE53D2">
        <w:rPr>
          <w:rFonts w:ascii="Avant Garde" w:hAnsi="Avant Garde"/>
        </w:rPr>
        <w:t xml:space="preserve"> </w:t>
      </w:r>
      <w:r w:rsidRPr="00683F31">
        <w:rPr>
          <w:rFonts w:ascii="Avant Garde" w:hAnsi="Avant Garde"/>
        </w:rPr>
        <w:t xml:space="preserve">in the Tenders and Toys zone on stand </w:t>
      </w:r>
      <w:r w:rsidRPr="00683F31">
        <w:rPr>
          <w:rFonts w:ascii="AvantGarde Medium" w:hAnsi="AvantGarde Medium"/>
        </w:rPr>
        <w:t>QA7</w:t>
      </w:r>
      <w:r w:rsidRPr="00683F31">
        <w:rPr>
          <w:rFonts w:ascii="Avant Garde" w:hAnsi="Avant Garde"/>
        </w:rPr>
        <w:t xml:space="preserve"> or visit </w:t>
      </w:r>
      <w:hyperlink r:id="rId12" w:history="1">
        <w:r w:rsidRPr="00683F31">
          <w:rPr>
            <w:rStyle w:val="Hyperlink"/>
            <w:rFonts w:ascii="Avant Garde" w:hAnsi="Avant Garde"/>
          </w:rPr>
          <w:t>www.coxmarine.com</w:t>
        </w:r>
      </w:hyperlink>
      <w:r w:rsidRPr="00683F31">
        <w:rPr>
          <w:rStyle w:val="Hyperlink"/>
          <w:rFonts w:ascii="Avant Garde" w:hAnsi="Avant Garde"/>
        </w:rPr>
        <w:t xml:space="preserve"> </w:t>
      </w:r>
    </w:p>
    <w:p w14:paraId="71C2B520" w14:textId="6AE9B35D" w:rsidR="00142FAD" w:rsidRDefault="00142FAD" w:rsidP="0073197C">
      <w:pPr>
        <w:spacing w:after="160"/>
        <w:contextualSpacing/>
        <w:jc w:val="both"/>
        <w:rPr>
          <w:rStyle w:val="Hyperlink"/>
          <w:rFonts w:ascii="Avant Garde" w:hAnsi="Avant Garde"/>
        </w:rPr>
      </w:pPr>
    </w:p>
    <w:p w14:paraId="2292DB44" w14:textId="28825B67" w:rsidR="00142FAD" w:rsidRPr="00683F31" w:rsidRDefault="00142FAD" w:rsidP="0073197C">
      <w:pPr>
        <w:spacing w:after="160"/>
        <w:contextualSpacing/>
        <w:jc w:val="both"/>
        <w:rPr>
          <w:rFonts w:ascii="Avant Garde" w:hAnsi="Avant Garde"/>
        </w:rPr>
      </w:pPr>
      <w:r>
        <w:rPr>
          <w:rStyle w:val="Hyperlink"/>
          <w:rFonts w:ascii="Avant Garde" w:hAnsi="Avant Garde"/>
        </w:rPr>
        <w:t>Sign up for demos at www</w:t>
      </w:r>
      <w:r w:rsidR="004C420A">
        <w:rPr>
          <w:rStyle w:val="Hyperlink"/>
          <w:rFonts w:ascii="Avant Garde" w:hAnsi="Avant Garde"/>
        </w:rPr>
        <w:t>.coxmarine.com/en/demo</w:t>
      </w:r>
    </w:p>
    <w:p w14:paraId="0DF90ADA" w14:textId="77777777" w:rsidR="004C7690" w:rsidRPr="00683F31" w:rsidRDefault="004C7690" w:rsidP="00101195">
      <w:pPr>
        <w:spacing w:after="160"/>
        <w:contextualSpacing/>
        <w:jc w:val="both"/>
        <w:rPr>
          <w:rFonts w:ascii="Avant Garde" w:hAnsi="Avant Garde"/>
        </w:rPr>
      </w:pPr>
    </w:p>
    <w:p w14:paraId="6B7B921B" w14:textId="77777777" w:rsidR="00596683" w:rsidRPr="00683F31" w:rsidRDefault="00596683" w:rsidP="00101195">
      <w:pPr>
        <w:spacing w:after="160"/>
        <w:contextualSpacing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>ENDS</w:t>
      </w:r>
    </w:p>
    <w:p w14:paraId="7B4A0971" w14:textId="77777777" w:rsidR="006405FA" w:rsidRDefault="006405FA" w:rsidP="00101195">
      <w:pPr>
        <w:spacing w:after="160"/>
        <w:contextualSpacing/>
        <w:jc w:val="both"/>
        <w:rPr>
          <w:rFonts w:ascii="Avant Garde" w:hAnsi="Avant Garde"/>
          <w:sz w:val="20"/>
          <w:szCs w:val="20"/>
        </w:rPr>
      </w:pPr>
    </w:p>
    <w:p w14:paraId="38C8473E" w14:textId="1CBBCF95" w:rsidR="00101195" w:rsidRDefault="00101195" w:rsidP="00101195">
      <w:pPr>
        <w:spacing w:after="160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6C173C2D" w14:textId="24326BEF" w:rsidR="00101195" w:rsidRDefault="00101195" w:rsidP="00101195">
      <w:pPr>
        <w:spacing w:after="160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3D6363E6" w14:textId="28FC519D" w:rsidR="00683F31" w:rsidRDefault="00683F31" w:rsidP="00101195">
      <w:pPr>
        <w:spacing w:after="160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72D3AC74" w14:textId="3D8BD5BA" w:rsidR="00683F31" w:rsidRDefault="00683F31" w:rsidP="00101195">
      <w:pPr>
        <w:spacing w:after="160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4159164A" w14:textId="77777777" w:rsidR="00892135" w:rsidRDefault="00892135" w:rsidP="00683F31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p w14:paraId="1E7A074E" w14:textId="05A5B68E" w:rsidR="00683F31" w:rsidRPr="00683F31" w:rsidRDefault="009F55DF" w:rsidP="00683F31">
      <w:pPr>
        <w:spacing w:after="0" w:line="240" w:lineRule="auto"/>
        <w:jc w:val="both"/>
        <w:rPr>
          <w:rFonts w:ascii="Avant Garde" w:hAnsi="Avant Garde"/>
          <w:b/>
        </w:rPr>
      </w:pPr>
      <w:r w:rsidRPr="00683F31">
        <w:rPr>
          <w:rFonts w:ascii="Avant Garde" w:hAnsi="Avant Garde"/>
          <w:sz w:val="20"/>
          <w:szCs w:val="20"/>
        </w:rPr>
        <w:lastRenderedPageBreak/>
        <w:t xml:space="preserve"> </w:t>
      </w:r>
      <w:r w:rsidR="00683F31" w:rsidRPr="00683F31">
        <w:rPr>
          <w:rFonts w:ascii="Avant Garde" w:hAnsi="Avant Garde"/>
          <w:b/>
        </w:rPr>
        <w:t>About Cox Powertrain</w:t>
      </w:r>
    </w:p>
    <w:p w14:paraId="4A7706CA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</w:p>
    <w:p w14:paraId="534C49D9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>Cox Powertrain is a world-leading British design and engineering innovator of diesel engines developed for worldwide and multi-market applications.</w:t>
      </w:r>
    </w:p>
    <w:p w14:paraId="30B9FB33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</w:p>
    <w:p w14:paraId="69E6A68C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>Based on the South Coast of England, Cox Powertrain is backed by a solid shareholder base of private and institutional investors. As a result, the company has been able to implement a long-term development programme of ground-breaking new products.</w:t>
      </w:r>
    </w:p>
    <w:p w14:paraId="50902C97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</w:p>
    <w:p w14:paraId="460B6DA1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>Led by ex-Cosworth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3F798BFC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</w:p>
    <w:p w14:paraId="34FC1BDD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>With a strong pedigree in Formula 1 racing and premium automotive design, Cox’s highly skilled team of engineers has decades of experience in combustion engines and understand the many difficulties customers are challenged with.</w:t>
      </w:r>
    </w:p>
    <w:p w14:paraId="46C5B48B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</w:p>
    <w:p w14:paraId="29AC085F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 xml:space="preserve">Cox’s first ground-breaking diesel outboard performance engine, the CXO300, is the highest power density diesel outboard engine ever developed. As a high power, single fuel engine, the CXO300 delivers the same performance and efficiency of an inboard but with the convenience and flexibility of an outboard. </w:t>
      </w:r>
    </w:p>
    <w:p w14:paraId="47C9F01D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</w:p>
    <w:p w14:paraId="290D6CF1" w14:textId="60B47D11" w:rsid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>The CXO300 is due to go into full pro</w:t>
      </w:r>
      <w:bookmarkStart w:id="0" w:name="_GoBack"/>
      <w:bookmarkEnd w:id="0"/>
      <w:r w:rsidRPr="00683F31">
        <w:rPr>
          <w:rFonts w:ascii="Avant Garde" w:hAnsi="Avant Garde"/>
        </w:rPr>
        <w:t>duction in Q</w:t>
      </w:r>
      <w:r w:rsidR="00964ED1">
        <w:rPr>
          <w:rFonts w:ascii="Avant Garde" w:hAnsi="Avant Garde"/>
        </w:rPr>
        <w:t>4</w:t>
      </w:r>
      <w:r w:rsidRPr="00683F31">
        <w:rPr>
          <w:rFonts w:ascii="Avant Garde" w:hAnsi="Avant Garde"/>
        </w:rPr>
        <w:t xml:space="preserve"> of 2019. Cox is supported by a worldwide distributor network made up of 40 distributors and 400 dealers. </w:t>
      </w:r>
    </w:p>
    <w:p w14:paraId="69D3B880" w14:textId="7A59F671" w:rsidR="00263200" w:rsidRDefault="00263200" w:rsidP="00683F31">
      <w:pPr>
        <w:spacing w:after="0" w:line="240" w:lineRule="auto"/>
        <w:jc w:val="both"/>
        <w:rPr>
          <w:rFonts w:ascii="Avant Garde" w:hAnsi="Avant Garde"/>
        </w:rPr>
      </w:pPr>
    </w:p>
    <w:p w14:paraId="68503520" w14:textId="6B3B0807" w:rsidR="00263200" w:rsidRPr="00683F31" w:rsidRDefault="00263200" w:rsidP="00205348">
      <w:pPr>
        <w:spacing w:after="0" w:line="240" w:lineRule="auto"/>
        <w:jc w:val="both"/>
        <w:rPr>
          <w:rFonts w:ascii="Avant Garde" w:hAnsi="Avant Garde"/>
        </w:rPr>
      </w:pPr>
      <w:r>
        <w:rPr>
          <w:rFonts w:ascii="Avant Garde" w:hAnsi="Avant Garde"/>
        </w:rPr>
        <w:t xml:space="preserve">Cox Powertrain’s local </w:t>
      </w:r>
      <w:r w:rsidR="00205348">
        <w:rPr>
          <w:rFonts w:ascii="Avant Garde" w:hAnsi="Avant Garde"/>
        </w:rPr>
        <w:t xml:space="preserve">Principality of </w:t>
      </w:r>
      <w:r>
        <w:rPr>
          <w:rFonts w:ascii="Avant Garde" w:hAnsi="Avant Garde"/>
        </w:rPr>
        <w:t xml:space="preserve">Monaco distributor </w:t>
      </w:r>
      <w:r w:rsidR="00205348">
        <w:rPr>
          <w:rFonts w:ascii="Avant Garde" w:hAnsi="Avant Garde"/>
        </w:rPr>
        <w:t xml:space="preserve">is </w:t>
      </w:r>
      <w:proofErr w:type="spellStart"/>
      <w:r w:rsidRPr="00263200">
        <w:rPr>
          <w:rFonts w:ascii="Avant Garde" w:hAnsi="Avant Garde"/>
        </w:rPr>
        <w:t>Cartello</w:t>
      </w:r>
      <w:proofErr w:type="spellEnd"/>
      <w:r>
        <w:rPr>
          <w:rFonts w:ascii="Avant Garde" w:hAnsi="Avant Garde"/>
        </w:rPr>
        <w:t xml:space="preserve"> </w:t>
      </w:r>
      <w:proofErr w:type="spellStart"/>
      <w:r>
        <w:rPr>
          <w:rFonts w:ascii="Avant Garde" w:hAnsi="Avant Garde"/>
        </w:rPr>
        <w:t>S</w:t>
      </w:r>
      <w:r w:rsidR="00985BBD">
        <w:rPr>
          <w:rFonts w:ascii="Avant Garde" w:hAnsi="Avant Garde"/>
        </w:rPr>
        <w:t>rl</w:t>
      </w:r>
      <w:proofErr w:type="spellEnd"/>
      <w:r w:rsidR="00985BBD">
        <w:rPr>
          <w:rFonts w:ascii="Avant Garde" w:hAnsi="Avant Garde"/>
        </w:rPr>
        <w:t xml:space="preserve">, based in </w:t>
      </w:r>
      <w:proofErr w:type="spellStart"/>
      <w:r w:rsidR="00985BBD" w:rsidRPr="00985BBD">
        <w:rPr>
          <w:rFonts w:ascii="Avant Garde" w:hAnsi="Avant Garde"/>
        </w:rPr>
        <w:t>Terrarossa</w:t>
      </w:r>
      <w:proofErr w:type="spellEnd"/>
      <w:r w:rsidR="00985BBD">
        <w:rPr>
          <w:rFonts w:ascii="Avant Garde" w:hAnsi="Avant Garde"/>
        </w:rPr>
        <w:t xml:space="preserve">, Italy. </w:t>
      </w:r>
      <w:proofErr w:type="spellStart"/>
      <w:r w:rsidR="00205348" w:rsidRPr="00205348">
        <w:rPr>
          <w:rFonts w:ascii="Avant Garde" w:hAnsi="Avant Garde"/>
        </w:rPr>
        <w:t>Cartello</w:t>
      </w:r>
      <w:proofErr w:type="spellEnd"/>
      <w:r w:rsidR="00205348" w:rsidRPr="00205348">
        <w:rPr>
          <w:rFonts w:ascii="Avant Garde" w:hAnsi="Avant Garde"/>
        </w:rPr>
        <w:t xml:space="preserve"> </w:t>
      </w:r>
      <w:proofErr w:type="spellStart"/>
      <w:r w:rsidR="00205348" w:rsidRPr="00205348">
        <w:rPr>
          <w:rFonts w:ascii="Avant Garde" w:hAnsi="Avant Garde"/>
        </w:rPr>
        <w:t>Srl</w:t>
      </w:r>
      <w:proofErr w:type="spellEnd"/>
      <w:r w:rsidR="00205348" w:rsidRPr="00205348">
        <w:rPr>
          <w:rFonts w:ascii="Avant Garde" w:hAnsi="Avant Garde"/>
        </w:rPr>
        <w:t xml:space="preserve"> has created a network for the after-sales assistance of over 200 selected partners, in all the main ports and major Italian tourist locations.</w:t>
      </w:r>
    </w:p>
    <w:p w14:paraId="03191C51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> </w:t>
      </w:r>
    </w:p>
    <w:p w14:paraId="755FFCD4" w14:textId="6B94A69A" w:rsidR="00683F31" w:rsidRDefault="00683F31" w:rsidP="00683F31">
      <w:pPr>
        <w:spacing w:after="0" w:line="240" w:lineRule="auto"/>
        <w:jc w:val="both"/>
        <w:rPr>
          <w:rStyle w:val="Hyperlink"/>
          <w:rFonts w:ascii="Avant Garde" w:hAnsi="Avant Garde"/>
        </w:rPr>
      </w:pPr>
      <w:r w:rsidRPr="00683F31">
        <w:rPr>
          <w:rFonts w:ascii="Avant Garde" w:hAnsi="Avant Garde"/>
        </w:rPr>
        <w:t xml:space="preserve">For further information, visit </w:t>
      </w:r>
      <w:hyperlink r:id="rId13" w:history="1">
        <w:r w:rsidRPr="00683F31">
          <w:rPr>
            <w:rStyle w:val="Hyperlink"/>
            <w:rFonts w:ascii="Avant Garde" w:hAnsi="Avant Garde"/>
          </w:rPr>
          <w:t>www.coxmarine.com</w:t>
        </w:r>
      </w:hyperlink>
    </w:p>
    <w:p w14:paraId="40C83F75" w14:textId="5D37395A" w:rsidR="00263200" w:rsidRDefault="00263200" w:rsidP="00683F31">
      <w:pPr>
        <w:spacing w:after="0" w:line="240" w:lineRule="auto"/>
        <w:jc w:val="both"/>
        <w:rPr>
          <w:rStyle w:val="Hyperlink"/>
          <w:rFonts w:ascii="Avant Garde" w:hAnsi="Avant Garde"/>
        </w:rPr>
      </w:pPr>
    </w:p>
    <w:p w14:paraId="2AA02756" w14:textId="77777777" w:rsidR="00263200" w:rsidRPr="00683F31" w:rsidRDefault="00263200" w:rsidP="00683F31">
      <w:pPr>
        <w:spacing w:after="0" w:line="240" w:lineRule="auto"/>
        <w:jc w:val="both"/>
        <w:rPr>
          <w:rFonts w:ascii="Avant Garde" w:hAnsi="Avant Garde"/>
        </w:rPr>
      </w:pPr>
    </w:p>
    <w:p w14:paraId="7E735410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</w:p>
    <w:p w14:paraId="296CF51B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  <w:b/>
        </w:rPr>
      </w:pPr>
      <w:r w:rsidRPr="00683F31">
        <w:rPr>
          <w:rFonts w:ascii="Avant Garde" w:hAnsi="Avant Garde"/>
          <w:b/>
        </w:rPr>
        <w:t>Media contacts:</w:t>
      </w:r>
    </w:p>
    <w:p w14:paraId="5403DA0F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</w:p>
    <w:p w14:paraId="32D155B4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>Faye Dooley, Marketing Communications Manager</w:t>
      </w:r>
    </w:p>
    <w:p w14:paraId="23D1B595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  <w:b/>
        </w:rPr>
      </w:pPr>
      <w:r w:rsidRPr="00683F31">
        <w:rPr>
          <w:rFonts w:ascii="Avant Garde" w:hAnsi="Avant Garde"/>
          <w:b/>
        </w:rPr>
        <w:t>Cox Powertrain Limited</w:t>
      </w:r>
    </w:p>
    <w:p w14:paraId="3F2FCAC7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 xml:space="preserve">Tel: +44 (0) 1273 454 424 </w:t>
      </w:r>
    </w:p>
    <w:p w14:paraId="2783103B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>E: faye.dooley@coxpowertrain.com</w:t>
      </w:r>
    </w:p>
    <w:p w14:paraId="6A127C66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</w:p>
    <w:p w14:paraId="623B5482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>Media information &amp; images:</w:t>
      </w:r>
    </w:p>
    <w:p w14:paraId="1925D7F2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>Karen Bartlett</w:t>
      </w:r>
    </w:p>
    <w:p w14:paraId="5BDA14C9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  <w:b/>
        </w:rPr>
      </w:pPr>
      <w:r w:rsidRPr="00683F31">
        <w:rPr>
          <w:rFonts w:ascii="Avant Garde" w:hAnsi="Avant Garde"/>
          <w:b/>
        </w:rPr>
        <w:t>Saltwater Stone</w:t>
      </w:r>
    </w:p>
    <w:p w14:paraId="585C53DC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</w:rPr>
      </w:pPr>
      <w:r w:rsidRPr="00683F31">
        <w:rPr>
          <w:rFonts w:ascii="Avant Garde" w:hAnsi="Avant Garde"/>
        </w:rPr>
        <w:t>Tel: +44 (0) 1202 669 244</w:t>
      </w:r>
    </w:p>
    <w:p w14:paraId="690A0DE3" w14:textId="77777777" w:rsidR="00683F31" w:rsidRPr="00683F31" w:rsidRDefault="00683F31" w:rsidP="00683F31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683F31">
        <w:rPr>
          <w:rFonts w:ascii="Avant Garde" w:hAnsi="Avant Garde"/>
        </w:rPr>
        <w:t>E: k.bartlett@saltwater-stone.com</w:t>
      </w:r>
      <w:r w:rsidRPr="00683F31">
        <w:rPr>
          <w:rFonts w:ascii="Avant Garde" w:hAnsi="Avant Garde"/>
          <w:sz w:val="20"/>
          <w:szCs w:val="20"/>
        </w:rPr>
        <w:tab/>
      </w:r>
    </w:p>
    <w:p w14:paraId="41C3BE0B" w14:textId="77777777" w:rsidR="00683F31" w:rsidRPr="00683F31" w:rsidRDefault="00683F31" w:rsidP="00683F31">
      <w:pPr>
        <w:rPr>
          <w:rFonts w:ascii="Avant Garde" w:hAnsi="Avant Garde"/>
          <w:sz w:val="20"/>
          <w:szCs w:val="20"/>
        </w:rPr>
      </w:pPr>
    </w:p>
    <w:p w14:paraId="0D5E7A26" w14:textId="77777777" w:rsidR="00683F31" w:rsidRPr="007E54A3" w:rsidRDefault="00683F31" w:rsidP="00683F31">
      <w:pPr>
        <w:spacing w:after="0" w:line="240" w:lineRule="auto"/>
        <w:jc w:val="both"/>
        <w:rPr>
          <w:rFonts w:ascii="Avant Garde" w:hAnsi="Avant Garde"/>
        </w:rPr>
      </w:pPr>
    </w:p>
    <w:p w14:paraId="2720D5FA" w14:textId="718F98B4" w:rsidR="009F55DF" w:rsidRPr="0064645F" w:rsidRDefault="009F55DF" w:rsidP="00071CC5">
      <w:pPr>
        <w:spacing w:after="160"/>
        <w:contextualSpacing/>
        <w:jc w:val="both"/>
        <w:rPr>
          <w:rFonts w:ascii="Avant Garde" w:hAnsi="Avant Garde"/>
          <w:sz w:val="20"/>
          <w:szCs w:val="20"/>
        </w:rPr>
      </w:pPr>
    </w:p>
    <w:sectPr w:rsidR="009F55DF" w:rsidRPr="0064645F" w:rsidSect="00FA6BF1">
      <w:headerReference w:type="first" r:id="rId14"/>
      <w:footerReference w:type="first" r:id="rId15"/>
      <w:pgSz w:w="11906" w:h="16838"/>
      <w:pgMar w:top="1134" w:right="1134" w:bottom="1134" w:left="113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DE08D" w14:textId="77777777" w:rsidR="00516C5C" w:rsidRDefault="00516C5C" w:rsidP="00CA6E3C">
      <w:pPr>
        <w:spacing w:after="0" w:line="240" w:lineRule="auto"/>
      </w:pPr>
      <w:r>
        <w:separator/>
      </w:r>
    </w:p>
  </w:endnote>
  <w:endnote w:type="continuationSeparator" w:id="0">
    <w:p w14:paraId="59FFF8C6" w14:textId="77777777" w:rsidR="00516C5C" w:rsidRDefault="00516C5C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WLXC Y+ Avant Garde ITC by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EBE36" w14:textId="77777777" w:rsidR="00516C5C" w:rsidRDefault="00516C5C" w:rsidP="00CA6E3C">
      <w:pPr>
        <w:spacing w:after="0" w:line="240" w:lineRule="auto"/>
      </w:pPr>
      <w:r>
        <w:separator/>
      </w:r>
    </w:p>
  </w:footnote>
  <w:footnote w:type="continuationSeparator" w:id="0">
    <w:p w14:paraId="006024B3" w14:textId="77777777" w:rsidR="00516C5C" w:rsidRDefault="00516C5C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AF34357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CAF883F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BF8"/>
    <w:multiLevelType w:val="multilevel"/>
    <w:tmpl w:val="FFEC9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0A29"/>
    <w:multiLevelType w:val="hybridMultilevel"/>
    <w:tmpl w:val="7BF0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0418E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3C"/>
    <w:rsid w:val="00023165"/>
    <w:rsid w:val="0003350E"/>
    <w:rsid w:val="00051FA0"/>
    <w:rsid w:val="000616C2"/>
    <w:rsid w:val="00067C94"/>
    <w:rsid w:val="00071CC5"/>
    <w:rsid w:val="000A0BB2"/>
    <w:rsid w:val="000A22D7"/>
    <w:rsid w:val="000D6029"/>
    <w:rsid w:val="00101195"/>
    <w:rsid w:val="00124434"/>
    <w:rsid w:val="00140322"/>
    <w:rsid w:val="00142FAD"/>
    <w:rsid w:val="001567C0"/>
    <w:rsid w:val="001623A9"/>
    <w:rsid w:val="00173265"/>
    <w:rsid w:val="001B0EC4"/>
    <w:rsid w:val="001C6695"/>
    <w:rsid w:val="001E0DA4"/>
    <w:rsid w:val="001F6BC0"/>
    <w:rsid w:val="00205348"/>
    <w:rsid w:val="002074D8"/>
    <w:rsid w:val="00207D55"/>
    <w:rsid w:val="00221728"/>
    <w:rsid w:val="00222BB8"/>
    <w:rsid w:val="00226BD2"/>
    <w:rsid w:val="00233DEF"/>
    <w:rsid w:val="002472CA"/>
    <w:rsid w:val="00253BBB"/>
    <w:rsid w:val="00257B6D"/>
    <w:rsid w:val="00263200"/>
    <w:rsid w:val="002667B5"/>
    <w:rsid w:val="00271DE8"/>
    <w:rsid w:val="00286EC7"/>
    <w:rsid w:val="00292DDC"/>
    <w:rsid w:val="002B1ADF"/>
    <w:rsid w:val="002D21F4"/>
    <w:rsid w:val="003036CA"/>
    <w:rsid w:val="00303867"/>
    <w:rsid w:val="0031388B"/>
    <w:rsid w:val="00315A8F"/>
    <w:rsid w:val="00324A3C"/>
    <w:rsid w:val="00332492"/>
    <w:rsid w:val="00353A9F"/>
    <w:rsid w:val="00353C03"/>
    <w:rsid w:val="0037421B"/>
    <w:rsid w:val="00381A08"/>
    <w:rsid w:val="00382314"/>
    <w:rsid w:val="00393E25"/>
    <w:rsid w:val="003A10CA"/>
    <w:rsid w:val="003A6DDF"/>
    <w:rsid w:val="003A79FA"/>
    <w:rsid w:val="003B0991"/>
    <w:rsid w:val="003B5975"/>
    <w:rsid w:val="003F2E63"/>
    <w:rsid w:val="003F4B2A"/>
    <w:rsid w:val="00402221"/>
    <w:rsid w:val="004151F3"/>
    <w:rsid w:val="004261DE"/>
    <w:rsid w:val="00426346"/>
    <w:rsid w:val="004264B6"/>
    <w:rsid w:val="00434342"/>
    <w:rsid w:val="00460681"/>
    <w:rsid w:val="004619CB"/>
    <w:rsid w:val="00492694"/>
    <w:rsid w:val="004A0401"/>
    <w:rsid w:val="004B2B32"/>
    <w:rsid w:val="004C420A"/>
    <w:rsid w:val="004C587B"/>
    <w:rsid w:val="004C7457"/>
    <w:rsid w:val="004C7690"/>
    <w:rsid w:val="004C77CB"/>
    <w:rsid w:val="004D7097"/>
    <w:rsid w:val="004F26B7"/>
    <w:rsid w:val="00503DC6"/>
    <w:rsid w:val="00516C5C"/>
    <w:rsid w:val="0054112B"/>
    <w:rsid w:val="00543E2E"/>
    <w:rsid w:val="00544E02"/>
    <w:rsid w:val="00546C0E"/>
    <w:rsid w:val="00563E12"/>
    <w:rsid w:val="00564814"/>
    <w:rsid w:val="005914CC"/>
    <w:rsid w:val="00594DE6"/>
    <w:rsid w:val="00595115"/>
    <w:rsid w:val="00596683"/>
    <w:rsid w:val="005A1BCE"/>
    <w:rsid w:val="005A4D1E"/>
    <w:rsid w:val="005A6337"/>
    <w:rsid w:val="005C1BAC"/>
    <w:rsid w:val="005C5786"/>
    <w:rsid w:val="005C71E4"/>
    <w:rsid w:val="005D1CF8"/>
    <w:rsid w:val="005F49F8"/>
    <w:rsid w:val="005F6077"/>
    <w:rsid w:val="00621632"/>
    <w:rsid w:val="006405FA"/>
    <w:rsid w:val="0064645F"/>
    <w:rsid w:val="00652A73"/>
    <w:rsid w:val="006623F9"/>
    <w:rsid w:val="006633C4"/>
    <w:rsid w:val="00665E56"/>
    <w:rsid w:val="006727AA"/>
    <w:rsid w:val="0068319B"/>
    <w:rsid w:val="00683F31"/>
    <w:rsid w:val="00685F4F"/>
    <w:rsid w:val="006A62F8"/>
    <w:rsid w:val="006A7D39"/>
    <w:rsid w:val="006B5EC2"/>
    <w:rsid w:val="006D166C"/>
    <w:rsid w:val="006D67F6"/>
    <w:rsid w:val="006F0FD2"/>
    <w:rsid w:val="006F3534"/>
    <w:rsid w:val="00725C55"/>
    <w:rsid w:val="0073197C"/>
    <w:rsid w:val="00731DCF"/>
    <w:rsid w:val="00740083"/>
    <w:rsid w:val="00761807"/>
    <w:rsid w:val="0077264E"/>
    <w:rsid w:val="00782C86"/>
    <w:rsid w:val="007A0CD4"/>
    <w:rsid w:val="007F05F6"/>
    <w:rsid w:val="007F26EA"/>
    <w:rsid w:val="0081311F"/>
    <w:rsid w:val="00824059"/>
    <w:rsid w:val="00833707"/>
    <w:rsid w:val="008442F8"/>
    <w:rsid w:val="0086758F"/>
    <w:rsid w:val="00871C70"/>
    <w:rsid w:val="00875653"/>
    <w:rsid w:val="00887341"/>
    <w:rsid w:val="00892135"/>
    <w:rsid w:val="0089506E"/>
    <w:rsid w:val="00895126"/>
    <w:rsid w:val="00895493"/>
    <w:rsid w:val="008A1E28"/>
    <w:rsid w:val="008B0569"/>
    <w:rsid w:val="008B24CC"/>
    <w:rsid w:val="008B3FED"/>
    <w:rsid w:val="008C247A"/>
    <w:rsid w:val="008C3428"/>
    <w:rsid w:val="008D1A67"/>
    <w:rsid w:val="008D4A4A"/>
    <w:rsid w:val="008D7D30"/>
    <w:rsid w:val="008F5121"/>
    <w:rsid w:val="00904338"/>
    <w:rsid w:val="009065BA"/>
    <w:rsid w:val="00936498"/>
    <w:rsid w:val="00937725"/>
    <w:rsid w:val="00947324"/>
    <w:rsid w:val="00950D78"/>
    <w:rsid w:val="00964ED1"/>
    <w:rsid w:val="00973518"/>
    <w:rsid w:val="009736A9"/>
    <w:rsid w:val="0097774F"/>
    <w:rsid w:val="00984EBF"/>
    <w:rsid w:val="00985BBD"/>
    <w:rsid w:val="00991F64"/>
    <w:rsid w:val="009A6FD4"/>
    <w:rsid w:val="009C5A78"/>
    <w:rsid w:val="009E710F"/>
    <w:rsid w:val="009F0777"/>
    <w:rsid w:val="009F55DF"/>
    <w:rsid w:val="00A346DC"/>
    <w:rsid w:val="00A37768"/>
    <w:rsid w:val="00A4006A"/>
    <w:rsid w:val="00A61C13"/>
    <w:rsid w:val="00A637F7"/>
    <w:rsid w:val="00A6560B"/>
    <w:rsid w:val="00A6580B"/>
    <w:rsid w:val="00A66D31"/>
    <w:rsid w:val="00AA4D97"/>
    <w:rsid w:val="00AA7C7B"/>
    <w:rsid w:val="00AB5159"/>
    <w:rsid w:val="00AB675A"/>
    <w:rsid w:val="00AE4B54"/>
    <w:rsid w:val="00AF6E62"/>
    <w:rsid w:val="00B03920"/>
    <w:rsid w:val="00B11877"/>
    <w:rsid w:val="00B17548"/>
    <w:rsid w:val="00B20E48"/>
    <w:rsid w:val="00B21B4D"/>
    <w:rsid w:val="00B42097"/>
    <w:rsid w:val="00B62DE8"/>
    <w:rsid w:val="00B7194B"/>
    <w:rsid w:val="00B732F7"/>
    <w:rsid w:val="00B812DE"/>
    <w:rsid w:val="00B90436"/>
    <w:rsid w:val="00BB374B"/>
    <w:rsid w:val="00BB5556"/>
    <w:rsid w:val="00BB7DB0"/>
    <w:rsid w:val="00BE53D2"/>
    <w:rsid w:val="00C0493C"/>
    <w:rsid w:val="00C31939"/>
    <w:rsid w:val="00C70299"/>
    <w:rsid w:val="00C73DCE"/>
    <w:rsid w:val="00C80ED8"/>
    <w:rsid w:val="00C93287"/>
    <w:rsid w:val="00CA6E3C"/>
    <w:rsid w:val="00CD3A4A"/>
    <w:rsid w:val="00CF65CE"/>
    <w:rsid w:val="00D01392"/>
    <w:rsid w:val="00D2012B"/>
    <w:rsid w:val="00D3411E"/>
    <w:rsid w:val="00D5336E"/>
    <w:rsid w:val="00D72DC4"/>
    <w:rsid w:val="00D732CF"/>
    <w:rsid w:val="00D757E6"/>
    <w:rsid w:val="00D8131C"/>
    <w:rsid w:val="00D845A2"/>
    <w:rsid w:val="00D97DF5"/>
    <w:rsid w:val="00DA1B5F"/>
    <w:rsid w:val="00DC1679"/>
    <w:rsid w:val="00DC415D"/>
    <w:rsid w:val="00DD2FD0"/>
    <w:rsid w:val="00DF56AE"/>
    <w:rsid w:val="00DF6699"/>
    <w:rsid w:val="00E10ABC"/>
    <w:rsid w:val="00E20CB2"/>
    <w:rsid w:val="00E2102A"/>
    <w:rsid w:val="00E25ABD"/>
    <w:rsid w:val="00E33A5F"/>
    <w:rsid w:val="00E401BD"/>
    <w:rsid w:val="00E54B60"/>
    <w:rsid w:val="00E904A0"/>
    <w:rsid w:val="00E930FF"/>
    <w:rsid w:val="00EA0156"/>
    <w:rsid w:val="00EC16FB"/>
    <w:rsid w:val="00ED7A1C"/>
    <w:rsid w:val="00EE5036"/>
    <w:rsid w:val="00EF304C"/>
    <w:rsid w:val="00EF78CE"/>
    <w:rsid w:val="00F0440C"/>
    <w:rsid w:val="00F5568C"/>
    <w:rsid w:val="00F608E0"/>
    <w:rsid w:val="00F62E9E"/>
    <w:rsid w:val="00F70FD1"/>
    <w:rsid w:val="00F87E8A"/>
    <w:rsid w:val="00FA6BF1"/>
    <w:rsid w:val="00FB1DDB"/>
    <w:rsid w:val="00FB1F13"/>
    <w:rsid w:val="00FB55DF"/>
    <w:rsid w:val="00FB6995"/>
    <w:rsid w:val="00FC3E60"/>
    <w:rsid w:val="00FC53A3"/>
    <w:rsid w:val="00FD6C9C"/>
    <w:rsid w:val="00FE4C42"/>
    <w:rsid w:val="00FE4EE8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532AA70"/>
  <w15:docId w15:val="{168D0B55-FA04-48AD-BDD8-B7710B79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16FB"/>
    <w:rPr>
      <w:color w:val="605E5C"/>
      <w:shd w:val="clear" w:color="auto" w:fill="E1DFDD"/>
    </w:rPr>
  </w:style>
  <w:style w:type="paragraph" w:customStyle="1" w:styleId="Pa0">
    <w:name w:val="Pa0"/>
    <w:basedOn w:val="Normal"/>
    <w:next w:val="Normal"/>
    <w:uiPriority w:val="99"/>
    <w:rsid w:val="008F5121"/>
    <w:pPr>
      <w:autoSpaceDE w:val="0"/>
      <w:autoSpaceDN w:val="0"/>
      <w:adjustRightInd w:val="0"/>
      <w:spacing w:after="0" w:line="241" w:lineRule="atLeast"/>
    </w:pPr>
    <w:rPr>
      <w:rFonts w:ascii="RWLXC Y+ Avant Garde ITC by BT" w:hAnsi="RWLXC Y+ Avant Garde ITC by BT"/>
      <w:sz w:val="24"/>
      <w:szCs w:val="24"/>
    </w:rPr>
  </w:style>
  <w:style w:type="character" w:customStyle="1" w:styleId="A7">
    <w:name w:val="A7"/>
    <w:uiPriority w:val="99"/>
    <w:rsid w:val="008F5121"/>
    <w:rPr>
      <w:rFonts w:cs="RWLXC Y+ Avant Garde ITC by B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xmarine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xmarin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8B68C42959844B3AFD56E4913FB4D" ma:contentTypeVersion="12" ma:contentTypeDescription="Create a new document." ma:contentTypeScope="" ma:versionID="e085225bc2b86f5b7a7c4b96344616fa">
  <xsd:schema xmlns:xsd="http://www.w3.org/2001/XMLSchema" xmlns:xs="http://www.w3.org/2001/XMLSchema" xmlns:p="http://schemas.microsoft.com/office/2006/metadata/properties" xmlns:ns1="http://schemas.microsoft.com/sharepoint/v3" xmlns:ns2="3c680f03-8f45-4edb-8b48-a8ee63121c82" xmlns:ns3="8fb550b2-c916-4b08-9777-d758124b5afa" targetNamespace="http://schemas.microsoft.com/office/2006/metadata/properties" ma:root="true" ma:fieldsID="3b9749d7dd34839d1ab78afc29e1d3b5" ns1:_="" ns2:_="" ns3:_="">
    <xsd:import namespace="http://schemas.microsoft.com/sharepoint/v3"/>
    <xsd:import namespace="3c680f03-8f45-4edb-8b48-a8ee63121c82"/>
    <xsd:import namespace="8fb550b2-c916-4b08-9777-d758124b5a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80f03-8f45-4edb-8b48-a8ee63121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550b2-c916-4b08-9777-d758124b5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c680f03-8f45-4edb-8b48-a8ee63121c82">CPDN-1971735969-19169</_dlc_DocId>
    <_dlc_DocIdUrl xmlns="3c680f03-8f45-4edb-8b48-a8ee63121c82">
      <Url>https://coxpowertrain.sharepoint.com/Marketing/_layouts/15/DocIdRedir.aspx?ID=CPDN-1971735969-19169</Url>
      <Description>CPDN-1971735969-19169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F0C8-B782-4E9F-A796-AFE3488142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FF9FC5-532E-4A09-85B7-BB9149914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680f03-8f45-4edb-8b48-a8ee63121c82"/>
    <ds:schemaRef ds:uri="8fb550b2-c916-4b08-9777-d758124b5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7FAE0-0AF7-4242-9EC6-81B68FE890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5F5EE-CAE0-46AA-8B67-65426C2CE402}">
  <ds:schemaRefs>
    <ds:schemaRef ds:uri="http://schemas.microsoft.com/office/infopath/2007/PartnerControls"/>
    <ds:schemaRef ds:uri="http://purl.org/dc/terms/"/>
    <ds:schemaRef ds:uri="8fb550b2-c916-4b08-9777-d758124b5afa"/>
    <ds:schemaRef ds:uri="http://schemas.microsoft.com/office/2006/documentManagement/types"/>
    <ds:schemaRef ds:uri="http://schemas.openxmlformats.org/package/2006/metadata/core-properties"/>
    <ds:schemaRef ds:uri="3c680f03-8f45-4edb-8b48-a8ee63121c82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5326C43-82CB-4C6F-BE9F-2061DA52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Reena Bayley</dc:creator>
  <cp:lastModifiedBy>Jemima Molyneux</cp:lastModifiedBy>
  <cp:revision>2</cp:revision>
  <cp:lastPrinted>2019-08-23T09:55:00Z</cp:lastPrinted>
  <dcterms:created xsi:type="dcterms:W3CDTF">2019-09-11T13:27:00Z</dcterms:created>
  <dcterms:modified xsi:type="dcterms:W3CDTF">2019-09-11T13:27:00Z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0x01010026E8B68C42959844B3AFD56E4913FB4D</vt:lpwstr>
  </property>
  <property fmtid="{D5CDD505-2E9C-101B-9397-08002B2CF9AE}" pid="3" name="_dlc_DocIdItemGuid">
    <vt:lpwstr>cb26be9b-afbe-4b51-863d-bafdf0b95214</vt:lpwstr>
  </property>
</Properties>
</file>