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9" w:rsidRPr="00521884" w:rsidRDefault="006F495A" w:rsidP="00051924">
      <w:pPr>
        <w:pStyle w:val="Datum1"/>
        <w:rPr>
          <w:szCs w:val="24"/>
          <w:lang w:val="sv-SE"/>
        </w:rPr>
      </w:pPr>
      <w:r w:rsidRPr="00521884">
        <w:rPr>
          <w:lang w:val="sv-SE"/>
        </w:rPr>
        <w:t>Kista</w:t>
      </w:r>
      <w:r w:rsidR="00F7111F" w:rsidRPr="00521884">
        <w:rPr>
          <w:lang w:val="sv-SE"/>
        </w:rPr>
        <w:t xml:space="preserve">, </w:t>
      </w:r>
      <w:r w:rsidR="00ED1717">
        <w:rPr>
          <w:lang w:val="sv-SE"/>
        </w:rPr>
        <w:t>15 augusti</w:t>
      </w:r>
      <w:r w:rsidR="00F343CE" w:rsidRPr="00521884">
        <w:rPr>
          <w:lang w:val="sv-SE"/>
        </w:rPr>
        <w:t xml:space="preserve"> 2011</w:t>
      </w:r>
    </w:p>
    <w:p w:rsidR="00ED1717" w:rsidRDefault="00ED1717" w:rsidP="00ED1717">
      <w:pPr>
        <w:pStyle w:val="Normalwebb"/>
        <w:shd w:val="clear" w:color="auto" w:fill="FFFFFF"/>
        <w:rPr>
          <w:rFonts w:ascii="Arial" w:hAnsi="Arial"/>
          <w:b/>
          <w:spacing w:val="-8"/>
          <w:sz w:val="36"/>
          <w:szCs w:val="36"/>
          <w:lang w:eastAsia="de-DE"/>
        </w:rPr>
      </w:pPr>
      <w:proofErr w:type="spellStart"/>
      <w:r w:rsidRPr="00ED1717">
        <w:rPr>
          <w:rFonts w:ascii="Arial" w:hAnsi="Arial"/>
          <w:b/>
          <w:spacing w:val="-8"/>
          <w:sz w:val="36"/>
          <w:szCs w:val="36"/>
          <w:lang w:eastAsia="de-DE"/>
        </w:rPr>
        <w:t>zenon</w:t>
      </w:r>
      <w:proofErr w:type="spellEnd"/>
      <w:r w:rsidRPr="00ED1717">
        <w:rPr>
          <w:rFonts w:ascii="Arial" w:hAnsi="Arial"/>
          <w:b/>
          <w:spacing w:val="-8"/>
          <w:sz w:val="36"/>
          <w:szCs w:val="36"/>
          <w:lang w:eastAsia="de-DE"/>
        </w:rPr>
        <w:t xml:space="preserve"> SCADA i Virtuella Miljöer - uttalande från COPA-DATA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</w:pPr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 xml:space="preserve">Allt fler system inom industrin driftsätts på virtuella miljöer i stället för traditionella </w:t>
      </w:r>
      <w:proofErr w:type="spellStart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>hårdvarubaserade</w:t>
      </w:r>
      <w:proofErr w:type="spellEnd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 xml:space="preserve"> system. </w:t>
      </w:r>
      <w:proofErr w:type="spellStart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 xml:space="preserve"> SCADA genomgår alltid omfattande tester på de </w:t>
      </w:r>
      <w:proofErr w:type="spellStart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>Windowsplattformar</w:t>
      </w:r>
      <w:proofErr w:type="spellEnd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 xml:space="preserve"> som supportas av Microsoft innan lansering. I princip stödjer </w:t>
      </w:r>
      <w:proofErr w:type="spellStart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sv-SE" w:eastAsia="sv-SE"/>
        </w:rPr>
        <w:t xml:space="preserve"> SCADA att köras i virtuella miljöer, men vissa begränsningar kan uppstå på grund av egenskaper kopplade till specifika VM-distributioner.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</w:pPr>
      <w:r w:rsidRPr="00ED1717">
        <w:rPr>
          <w:rFonts w:asciiTheme="minorHAnsi" w:eastAsia="Times New Roman" w:hAnsiTheme="minorHAnsi" w:cstheme="minorHAnsi"/>
          <w:b/>
          <w:color w:val="333333"/>
          <w:sz w:val="20"/>
          <w:szCs w:val="20"/>
          <w:lang w:val="sv-SE" w:eastAsia="sv-SE"/>
        </w:rPr>
        <w:t>Systemkrav:</w:t>
      </w:r>
      <w:r>
        <w:rPr>
          <w:rFonts w:asciiTheme="minorHAnsi" w:eastAsia="Times New Roman" w:hAnsiTheme="minorHAnsi" w:cstheme="minorHAnsi"/>
          <w:b/>
          <w:color w:val="333333"/>
          <w:sz w:val="20"/>
          <w:szCs w:val="20"/>
          <w:lang w:val="sv-SE" w:eastAsia="sv-SE"/>
        </w:rPr>
        <w:br/>
      </w: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Som applikation betraktat kan inte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avgöra om programmet körs i en virtuell miljö eller i ett traditionellt operativsystem. Det innebär att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är helt beroende av hur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Machinemiljön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hanterar Windows och därmed till vilken grad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Virtuel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Machinemiljön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fungerar identiskt med Windows.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</w:pP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COPA-DATA rekommenderar att applikationer utvecklade på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genomgår en omfattande testning på den valda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Machinemiljön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innan skarp driftsättning. Dessutom rekommenderar COPA-DATA att man som kund begär in en garanti från sin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Machineleverantör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att den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virtualiserade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miljön uppträder exakt som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orginaloperativet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.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</w:pPr>
      <w:r w:rsidRPr="00ED1717">
        <w:rPr>
          <w:rFonts w:asciiTheme="minorHAnsi" w:eastAsia="Times New Roman" w:hAnsiTheme="minorHAnsi" w:cstheme="minorHAnsi"/>
          <w:b/>
          <w:color w:val="333333"/>
          <w:sz w:val="20"/>
          <w:szCs w:val="20"/>
          <w:lang w:val="sv-SE" w:eastAsia="sv-SE"/>
        </w:rPr>
        <w:t>Möjliga problem:</w:t>
      </w:r>
      <w:r>
        <w:rPr>
          <w:rFonts w:asciiTheme="minorHAnsi" w:eastAsia="Times New Roman" w:hAnsiTheme="minorHAnsi" w:cstheme="minorHAnsi"/>
          <w:b/>
          <w:color w:val="333333"/>
          <w:sz w:val="20"/>
          <w:szCs w:val="20"/>
          <w:lang w:val="sv-SE" w:eastAsia="sv-SE"/>
        </w:rPr>
        <w:br/>
      </w: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Det vanligaste problemet när man använder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i en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virtualiserad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miljö är kompatibilitetsproblem på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hårdvarusidan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. Baserat på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COPA-DATAs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erfarenheter brukar kommunikation över Ethernet fungera utan problem. Vanligare är att problem uppstår när man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accessar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USB-portar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och/eller andra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seriella-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och parallella portar. Vanligt förekommande är också att </w:t>
      </w:r>
      <w:proofErr w:type="spellStart"/>
      <w:proofErr w:type="gram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sk</w:t>
      </w:r>
      <w:proofErr w:type="spellEnd"/>
      <w:proofErr w:type="gram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PCI-kort på den fysiska datorn inte kan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accessas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alls. Genom den begränsade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hårdvarusupporten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i den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virtualiserade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miljön, är det därför möjligt att </w:t>
      </w:r>
      <w:proofErr w:type="spellStart"/>
      <w:proofErr w:type="gram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tex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.</w:t>
      </w:r>
      <w:proofErr w:type="gram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vissa drivers inte fungerar eller att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inte kan använda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USB-porten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.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</w:pP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Innan lansering genomgår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en omfattande testningsprocedur för att kvalitetssäkra produkten på alla av Microsofts supportade operativsystem. Dessutom testas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på åtta olika språk.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Machinemarknaden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utvecklas snabbt med många leverantörer och snabba produktcykler. Att utföra dessa tester på alla relevanta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Machinesystem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på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markanden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, skulle innebära en orimligt stor testprocedur inför lanseringar och inte ge användare av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något nämnvärt mervärde i relation till fördröjningar och merkostnader.</w:t>
      </w:r>
    </w:p>
    <w:p w:rsidR="00ED1717" w:rsidRPr="00ED1717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</w:pP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lastRenderedPageBreak/>
        <w:t>zenon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SCADA är därmed i princip lämpat att köras i Virtuella Miljöer om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COPA-DATAs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rekommendationer används, men enbart på grund av antalet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Machinedistributioner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på marknaden kan inte COPA-DATA lämna support eller på annat sätt hållas ansvariga för felfunktioner som uppstår kopplade till användning i </w:t>
      </w:r>
      <w:proofErr w:type="spellStart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Virtualiserade</w:t>
      </w:r>
      <w:proofErr w:type="spellEnd"/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 xml:space="preserve"> miljöer.</w:t>
      </w:r>
    </w:p>
    <w:p w:rsidR="00154799" w:rsidRPr="00521884" w:rsidRDefault="00ED1717" w:rsidP="00ED1717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  <w:lang w:val="sv-SE"/>
        </w:rPr>
      </w:pP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För mer information kontakta: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  <w:t>Fredrik Velin</w:t>
      </w: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  <w:t xml:space="preserve">Teknisk Chef 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r w:rsidRPr="00ED1717">
        <w:rPr>
          <w:rFonts w:asciiTheme="minorHAnsi" w:eastAsia="Times New Roman" w:hAnsiTheme="minorHAnsi" w:cstheme="minorHAnsi"/>
          <w:b/>
          <w:color w:val="333333"/>
          <w:sz w:val="20"/>
          <w:szCs w:val="20"/>
          <w:lang w:val="sv-SE" w:eastAsia="sv-SE"/>
        </w:rPr>
        <w:t>COPA-DATA Scandinavia AB</w:t>
      </w:r>
      <w:r w:rsidRPr="00ED1717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Norgegatan 2</w:t>
      </w:r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  <w:t xml:space="preserve">164 </w:t>
      </w:r>
      <w:proofErr w:type="gramStart"/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32  KISTA</w:t>
      </w:r>
      <w:proofErr w:type="gramEnd"/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proofErr w:type="spellStart"/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w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ww.copadata.se</w:t>
      </w:r>
      <w:proofErr w:type="spellEnd"/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  <w:t>Tel: 0766-470422</w:t>
      </w:r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br/>
        <w:t xml:space="preserve">Mail: 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fredrik.velin</w:t>
      </w:r>
      <w:r w:rsidR="00546B46" w:rsidRPr="00521884">
        <w:rPr>
          <w:rFonts w:asciiTheme="minorHAnsi" w:eastAsia="Times New Roman" w:hAnsiTheme="minorHAnsi" w:cstheme="minorHAnsi"/>
          <w:color w:val="333333"/>
          <w:sz w:val="20"/>
          <w:szCs w:val="20"/>
          <w:lang w:val="sv-SE" w:eastAsia="sv-SE"/>
        </w:rPr>
        <w:t>@copadata.com</w:t>
      </w:r>
    </w:p>
    <w:sectPr w:rsidR="00154799" w:rsidRPr="00521884" w:rsidSect="003543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0" w:right="3259" w:bottom="1135" w:left="1417" w:header="708" w:footer="0" w:gutter="0"/>
      <w:cols w:space="42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7D" w:rsidRDefault="00DC367D" w:rsidP="00993CE6">
      <w:pPr>
        <w:spacing w:after="0" w:line="240" w:lineRule="auto"/>
      </w:pPr>
      <w:r>
        <w:separator/>
      </w:r>
    </w:p>
  </w:endnote>
  <w:endnote w:type="continuationSeparator" w:id="0">
    <w:p w:rsidR="00DC367D" w:rsidRDefault="00DC367D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09" w:rsidRPr="00F66518" w:rsidRDefault="004A270C" w:rsidP="00207D63">
    <w:pPr>
      <w:tabs>
        <w:tab w:val="right" w:pos="9498"/>
      </w:tabs>
      <w:ind w:right="-2410"/>
      <w:rPr>
        <w:rStyle w:val="Sidnummer"/>
        <w:sz w:val="28"/>
        <w:szCs w:val="28"/>
      </w:rPr>
    </w:pPr>
    <w:r w:rsidRPr="004A270C">
      <w:rPr>
        <w:noProof/>
        <w:lang w:eastAsia="de-AT"/>
      </w:rPr>
      <w:pict>
        <v:rect id="_x0000_s2051" style="position:absolute;margin-left:452.35pt;margin-top:796.65pt;width:21.25pt;height:45.35pt;z-index:-251642368;mso-wrap-edited:f;mso-position-vertical-relative:page" wrapcoords="-600 0 -600 21600 22200 21600 22200 0 -600 0" fillcolor="#b0b1b3" stroked="f">
          <w10:wrap anchory="page"/>
        </v:rect>
      </w:pict>
    </w:r>
    <w:r w:rsidR="00B41C09" w:rsidRPr="00207D63">
      <w:rPr>
        <w:noProof/>
        <w:lang w:val="sv-SE" w:eastAsia="sv-SE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-1601470</wp:posOffset>
          </wp:positionV>
          <wp:extent cx="143510" cy="1438275"/>
          <wp:effectExtent l="19050" t="0" r="8890" b="0"/>
          <wp:wrapNone/>
          <wp:docPr id="7" name="Grafik 2" descr="BusinessLetter A_brauner 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usinessLetter A_brauner 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C09" w:rsidRPr="00207D63">
      <w:tab/>
    </w:r>
    <w:r w:rsidRPr="004A270C">
      <w:rPr>
        <w:noProof/>
        <w:lang w:eastAsia="de-AT"/>
      </w:rPr>
      <w:pict>
        <v:rect id="_x0000_s2052" style="position:absolute;margin-left:452.35pt;margin-top:796.65pt;width:21.25pt;height:45.35pt;z-index:-251641344;mso-wrap-edited:f;mso-position-horizontal-relative:text;mso-position-vertical-relative:page" wrapcoords="-600 0 -600 21600 22200 21600 22200 0 -600 0" fillcolor="#b0b1b3" stroked="f">
          <w10:wrap anchory="page"/>
        </v:rect>
      </w:pict>
    </w:r>
    <w:r w:rsidR="00B41C09" w:rsidRPr="00207D63">
      <w:tab/>
    </w:r>
    <w:r w:rsidRPr="00207D63">
      <w:rPr>
        <w:rStyle w:val="Sidnummer"/>
        <w:sz w:val="28"/>
        <w:szCs w:val="28"/>
      </w:rPr>
      <w:fldChar w:fldCharType="begin"/>
    </w:r>
    <w:r w:rsidR="00B41C09" w:rsidRPr="00207D63">
      <w:rPr>
        <w:rStyle w:val="Sidnummer"/>
        <w:sz w:val="28"/>
        <w:szCs w:val="28"/>
      </w:rPr>
      <w:instrText xml:space="preserve"> PAGE </w:instrText>
    </w:r>
    <w:r w:rsidRPr="00207D63">
      <w:rPr>
        <w:rStyle w:val="Sidnummer"/>
        <w:sz w:val="28"/>
        <w:szCs w:val="28"/>
      </w:rPr>
      <w:fldChar w:fldCharType="separate"/>
    </w:r>
    <w:r w:rsidR="00ED1717">
      <w:rPr>
        <w:rStyle w:val="Sidnummer"/>
        <w:noProof/>
        <w:sz w:val="28"/>
        <w:szCs w:val="28"/>
      </w:rPr>
      <w:t>2</w:t>
    </w:r>
    <w:r w:rsidRPr="00207D63">
      <w:rPr>
        <w:rStyle w:val="Sidnummer"/>
        <w:sz w:val="28"/>
        <w:szCs w:val="28"/>
      </w:rPr>
      <w:fldChar w:fldCharType="end"/>
    </w:r>
  </w:p>
  <w:p w:rsidR="00B41C09" w:rsidRDefault="00B41C0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09" w:rsidRPr="00F66518" w:rsidRDefault="004A270C" w:rsidP="00207D63">
    <w:pPr>
      <w:tabs>
        <w:tab w:val="right" w:pos="9498"/>
      </w:tabs>
      <w:ind w:right="-2410"/>
      <w:rPr>
        <w:rStyle w:val="Sidnummer"/>
        <w:sz w:val="28"/>
        <w:szCs w:val="28"/>
      </w:rPr>
    </w:pPr>
    <w:r w:rsidRPr="004A270C">
      <w:rPr>
        <w:noProof/>
        <w:lang w:eastAsia="de-AT"/>
      </w:rPr>
      <w:pict>
        <v:rect id="_x0000_s2049" style="position:absolute;margin-left:452.35pt;margin-top:796.65pt;width:21.25pt;height:45.35pt;z-index:-251648512;mso-wrap-edited:f;mso-position-vertical-relative:page" wrapcoords="-600 0 -600 21600 22200 21600 22200 0 -600 0" fillcolor="#b0b1b3" stroked="f">
          <w10:wrap anchory="page"/>
        </v:rect>
      </w:pict>
    </w:r>
    <w:r w:rsidR="00B41C09" w:rsidRPr="00207D63">
      <w:rPr>
        <w:noProof/>
        <w:lang w:val="sv-SE" w:eastAsia="sv-SE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-1601470</wp:posOffset>
          </wp:positionV>
          <wp:extent cx="143510" cy="1438275"/>
          <wp:effectExtent l="19050" t="0" r="8890" b="0"/>
          <wp:wrapNone/>
          <wp:docPr id="13" name="Grafik 2" descr="BusinessLetter A_brauner 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usinessLetter A_brauner 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C09" w:rsidRPr="00207D63">
      <w:tab/>
    </w:r>
    <w:r w:rsidRPr="004A270C">
      <w:rPr>
        <w:noProof/>
        <w:lang w:eastAsia="de-AT"/>
      </w:rPr>
      <w:pict>
        <v:rect id="_x0000_s2050" style="position:absolute;margin-left:452.35pt;margin-top:796.65pt;width:21.25pt;height:45.35pt;z-index:-251645440;mso-wrap-edited:f;mso-position-horizontal-relative:text;mso-position-vertical-relative:page" wrapcoords="-600 0 -600 21600 22200 21600 22200 0 -600 0" fillcolor="#b0b1b3" stroked="f">
          <w10:wrap anchory="page"/>
        </v:rect>
      </w:pict>
    </w:r>
    <w:r w:rsidR="00B41C09" w:rsidRPr="00207D63">
      <w:tab/>
    </w:r>
    <w:r w:rsidRPr="00207D63">
      <w:rPr>
        <w:rStyle w:val="Sidnummer"/>
        <w:sz w:val="28"/>
        <w:szCs w:val="28"/>
      </w:rPr>
      <w:fldChar w:fldCharType="begin"/>
    </w:r>
    <w:r w:rsidR="00B41C09" w:rsidRPr="00207D63">
      <w:rPr>
        <w:rStyle w:val="Sidnummer"/>
        <w:sz w:val="28"/>
        <w:szCs w:val="28"/>
      </w:rPr>
      <w:instrText xml:space="preserve"> PAGE </w:instrText>
    </w:r>
    <w:r w:rsidRPr="00207D63">
      <w:rPr>
        <w:rStyle w:val="Sidnummer"/>
        <w:sz w:val="28"/>
        <w:szCs w:val="28"/>
      </w:rPr>
      <w:fldChar w:fldCharType="separate"/>
    </w:r>
    <w:r w:rsidR="00ED1717">
      <w:rPr>
        <w:rStyle w:val="Sidnummer"/>
        <w:noProof/>
        <w:sz w:val="28"/>
        <w:szCs w:val="28"/>
      </w:rPr>
      <w:t>1</w:t>
    </w:r>
    <w:r w:rsidRPr="00207D63">
      <w:rPr>
        <w:rStyle w:val="Sidnummer"/>
        <w:sz w:val="28"/>
        <w:szCs w:val="28"/>
      </w:rPr>
      <w:fldChar w:fldCharType="end"/>
    </w:r>
  </w:p>
  <w:p w:rsidR="00B41C09" w:rsidRDefault="00B41C0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7D" w:rsidRDefault="00DC367D" w:rsidP="00993CE6">
      <w:pPr>
        <w:spacing w:after="0" w:line="240" w:lineRule="auto"/>
      </w:pPr>
      <w:r>
        <w:separator/>
      </w:r>
    </w:p>
  </w:footnote>
  <w:footnote w:type="continuationSeparator" w:id="0">
    <w:p w:rsidR="00DC367D" w:rsidRDefault="00DC367D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09" w:rsidRDefault="00B41C09">
    <w:r w:rsidRPr="002E683B">
      <w:rPr>
        <w:noProof/>
        <w:lang w:val="sv-SE" w:eastAsia="sv-SE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4527278</wp:posOffset>
          </wp:positionH>
          <wp:positionV relativeFrom="paragraph">
            <wp:posOffset>242751</wp:posOffset>
          </wp:positionV>
          <wp:extent cx="1966504" cy="535578"/>
          <wp:effectExtent l="19050" t="0" r="0" b="0"/>
          <wp:wrapNone/>
          <wp:docPr id="5" name="Grafik 0" descr="BusinessLetter A_Hea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5643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09" w:rsidRDefault="00B41C09">
    <w:r w:rsidRPr="00161143">
      <w:rPr>
        <w:noProof/>
        <w:lang w:val="sv-SE" w:eastAsia="sv-SE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369570</wp:posOffset>
          </wp:positionV>
          <wp:extent cx="1619250" cy="1362075"/>
          <wp:effectExtent l="19050" t="0" r="0" b="0"/>
          <wp:wrapTight wrapText="bothSides">
            <wp:wrapPolygon edited="0">
              <wp:start x="-254" y="0"/>
              <wp:lineTo x="-254" y="21449"/>
              <wp:lineTo x="21600" y="21449"/>
              <wp:lineTo x="21600" y="0"/>
              <wp:lineTo x="-254" y="0"/>
            </wp:wrapPolygon>
          </wp:wrapTight>
          <wp:docPr id="4" name="Grafik 2" descr="Header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SC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1C09" w:rsidRDefault="00B41C09"/>
  <w:p w:rsidR="00B41C09" w:rsidRDefault="00B41C09"/>
  <w:p w:rsidR="00B41C09" w:rsidRDefault="00B41C09"/>
  <w:p w:rsidR="00B41C09" w:rsidRDefault="00B41C09"/>
  <w:p w:rsidR="00B41C09" w:rsidRDefault="00B41C09"/>
  <w:p w:rsidR="00B41C09" w:rsidRDefault="00B41C09">
    <w:r w:rsidRPr="002E683B">
      <w:rPr>
        <w:noProof/>
        <w:lang w:val="sv-SE" w:eastAsia="sv-SE"/>
      </w:rPr>
      <w:drawing>
        <wp:inline distT="0" distB="0" distL="0" distR="0">
          <wp:extent cx="3108960" cy="417830"/>
          <wp:effectExtent l="19050" t="0" r="0" b="0"/>
          <wp:docPr id="1" name="Bild 26" descr="C:\Users\EvaP\Desktop\Unbenan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EvaP\Desktop\Unbenannt-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59B"/>
    <w:multiLevelType w:val="multilevel"/>
    <w:tmpl w:val="D35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4F40"/>
    <w:multiLevelType w:val="hybridMultilevel"/>
    <w:tmpl w:val="032895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9E67D7"/>
    <w:multiLevelType w:val="hybridMultilevel"/>
    <w:tmpl w:val="F5F0B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F4C8F"/>
    <w:multiLevelType w:val="hybridMultilevel"/>
    <w:tmpl w:val="AC826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41ED5"/>
    <w:multiLevelType w:val="hybridMultilevel"/>
    <w:tmpl w:val="F6360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CE6"/>
    <w:rsid w:val="00005D77"/>
    <w:rsid w:val="00012153"/>
    <w:rsid w:val="00026ED8"/>
    <w:rsid w:val="00035BD1"/>
    <w:rsid w:val="000444A6"/>
    <w:rsid w:val="00051924"/>
    <w:rsid w:val="00056D3D"/>
    <w:rsid w:val="000751BD"/>
    <w:rsid w:val="000860DD"/>
    <w:rsid w:val="000B2CE7"/>
    <w:rsid w:val="000D41DC"/>
    <w:rsid w:val="000D55AE"/>
    <w:rsid w:val="000D6572"/>
    <w:rsid w:val="000F2CB3"/>
    <w:rsid w:val="00100FBA"/>
    <w:rsid w:val="00106871"/>
    <w:rsid w:val="00130B55"/>
    <w:rsid w:val="00154799"/>
    <w:rsid w:val="00155A02"/>
    <w:rsid w:val="00161143"/>
    <w:rsid w:val="00172033"/>
    <w:rsid w:val="001B4BFC"/>
    <w:rsid w:val="001C1946"/>
    <w:rsid w:val="001F02B5"/>
    <w:rsid w:val="001F5DC7"/>
    <w:rsid w:val="001F5F2D"/>
    <w:rsid w:val="00207D63"/>
    <w:rsid w:val="002129A6"/>
    <w:rsid w:val="002226BD"/>
    <w:rsid w:val="002706C7"/>
    <w:rsid w:val="00273F06"/>
    <w:rsid w:val="00284601"/>
    <w:rsid w:val="00284FD9"/>
    <w:rsid w:val="002A4296"/>
    <w:rsid w:val="002B09BA"/>
    <w:rsid w:val="002B4B54"/>
    <w:rsid w:val="002E60AB"/>
    <w:rsid w:val="002E683B"/>
    <w:rsid w:val="002F68FC"/>
    <w:rsid w:val="00321B09"/>
    <w:rsid w:val="00321F02"/>
    <w:rsid w:val="00335508"/>
    <w:rsid w:val="00335FE7"/>
    <w:rsid w:val="0034444A"/>
    <w:rsid w:val="00345CC5"/>
    <w:rsid w:val="0035310B"/>
    <w:rsid w:val="00354395"/>
    <w:rsid w:val="00375988"/>
    <w:rsid w:val="00380390"/>
    <w:rsid w:val="00381FBE"/>
    <w:rsid w:val="003D7D5B"/>
    <w:rsid w:val="00411A85"/>
    <w:rsid w:val="004331CF"/>
    <w:rsid w:val="0043695D"/>
    <w:rsid w:val="004448AA"/>
    <w:rsid w:val="004449CA"/>
    <w:rsid w:val="0045504A"/>
    <w:rsid w:val="00471E09"/>
    <w:rsid w:val="0047776B"/>
    <w:rsid w:val="00493B87"/>
    <w:rsid w:val="0049463D"/>
    <w:rsid w:val="004A1BCA"/>
    <w:rsid w:val="004A270C"/>
    <w:rsid w:val="004B3239"/>
    <w:rsid w:val="004D3783"/>
    <w:rsid w:val="004F1AC2"/>
    <w:rsid w:val="004F4A66"/>
    <w:rsid w:val="00521884"/>
    <w:rsid w:val="00537B7C"/>
    <w:rsid w:val="00537D6D"/>
    <w:rsid w:val="00546B46"/>
    <w:rsid w:val="00551142"/>
    <w:rsid w:val="00562B6F"/>
    <w:rsid w:val="00571449"/>
    <w:rsid w:val="005733FD"/>
    <w:rsid w:val="00582246"/>
    <w:rsid w:val="005C32EF"/>
    <w:rsid w:val="005D6279"/>
    <w:rsid w:val="005E4D8C"/>
    <w:rsid w:val="005F710D"/>
    <w:rsid w:val="0060099C"/>
    <w:rsid w:val="0063484F"/>
    <w:rsid w:val="0063728C"/>
    <w:rsid w:val="0064198B"/>
    <w:rsid w:val="0067462E"/>
    <w:rsid w:val="006C0736"/>
    <w:rsid w:val="006E24FE"/>
    <w:rsid w:val="006F495A"/>
    <w:rsid w:val="007058FC"/>
    <w:rsid w:val="007176FD"/>
    <w:rsid w:val="00734D4B"/>
    <w:rsid w:val="00737042"/>
    <w:rsid w:val="00757955"/>
    <w:rsid w:val="00761DCC"/>
    <w:rsid w:val="00795D6A"/>
    <w:rsid w:val="007A13AE"/>
    <w:rsid w:val="007A1CFB"/>
    <w:rsid w:val="007A52FB"/>
    <w:rsid w:val="007F48CD"/>
    <w:rsid w:val="00803651"/>
    <w:rsid w:val="00806DA8"/>
    <w:rsid w:val="00813452"/>
    <w:rsid w:val="00814C15"/>
    <w:rsid w:val="00817DBC"/>
    <w:rsid w:val="00820524"/>
    <w:rsid w:val="00826657"/>
    <w:rsid w:val="00836DD2"/>
    <w:rsid w:val="00843703"/>
    <w:rsid w:val="008A38C4"/>
    <w:rsid w:val="008B1CE3"/>
    <w:rsid w:val="008D60FB"/>
    <w:rsid w:val="008D612C"/>
    <w:rsid w:val="008F0E86"/>
    <w:rsid w:val="008F2F15"/>
    <w:rsid w:val="008F43E0"/>
    <w:rsid w:val="00910668"/>
    <w:rsid w:val="00924393"/>
    <w:rsid w:val="00937B35"/>
    <w:rsid w:val="00951B8B"/>
    <w:rsid w:val="00956C93"/>
    <w:rsid w:val="00960F9D"/>
    <w:rsid w:val="00963232"/>
    <w:rsid w:val="00984FA0"/>
    <w:rsid w:val="0098769B"/>
    <w:rsid w:val="00993CE6"/>
    <w:rsid w:val="009E2C0C"/>
    <w:rsid w:val="009E6E7F"/>
    <w:rsid w:val="009F62D8"/>
    <w:rsid w:val="00A100CD"/>
    <w:rsid w:val="00A13131"/>
    <w:rsid w:val="00A2079C"/>
    <w:rsid w:val="00A341B0"/>
    <w:rsid w:val="00A35B1A"/>
    <w:rsid w:val="00A451EF"/>
    <w:rsid w:val="00A527CF"/>
    <w:rsid w:val="00A55D20"/>
    <w:rsid w:val="00A61EBC"/>
    <w:rsid w:val="00A83713"/>
    <w:rsid w:val="00A91ED4"/>
    <w:rsid w:val="00A93D61"/>
    <w:rsid w:val="00AB77CA"/>
    <w:rsid w:val="00AF5D7D"/>
    <w:rsid w:val="00B05637"/>
    <w:rsid w:val="00B06E2B"/>
    <w:rsid w:val="00B40A03"/>
    <w:rsid w:val="00B41C09"/>
    <w:rsid w:val="00B44A5C"/>
    <w:rsid w:val="00B45434"/>
    <w:rsid w:val="00B619AA"/>
    <w:rsid w:val="00B66ED3"/>
    <w:rsid w:val="00B73F6A"/>
    <w:rsid w:val="00B74D71"/>
    <w:rsid w:val="00B81C66"/>
    <w:rsid w:val="00BA1F11"/>
    <w:rsid w:val="00BB2A36"/>
    <w:rsid w:val="00BD3B51"/>
    <w:rsid w:val="00BD3D82"/>
    <w:rsid w:val="00BE706E"/>
    <w:rsid w:val="00C26956"/>
    <w:rsid w:val="00C3647C"/>
    <w:rsid w:val="00C609FB"/>
    <w:rsid w:val="00C91753"/>
    <w:rsid w:val="00CA0E69"/>
    <w:rsid w:val="00CB251F"/>
    <w:rsid w:val="00CC3DC7"/>
    <w:rsid w:val="00CD2C8B"/>
    <w:rsid w:val="00CD3FD6"/>
    <w:rsid w:val="00CE5B63"/>
    <w:rsid w:val="00CF2CB6"/>
    <w:rsid w:val="00D23F77"/>
    <w:rsid w:val="00D52DC9"/>
    <w:rsid w:val="00D5343F"/>
    <w:rsid w:val="00D56489"/>
    <w:rsid w:val="00D57788"/>
    <w:rsid w:val="00D950CF"/>
    <w:rsid w:val="00DB5F35"/>
    <w:rsid w:val="00DC367D"/>
    <w:rsid w:val="00DC731D"/>
    <w:rsid w:val="00DE14AE"/>
    <w:rsid w:val="00DE442E"/>
    <w:rsid w:val="00E00A82"/>
    <w:rsid w:val="00E01DA9"/>
    <w:rsid w:val="00E07ABB"/>
    <w:rsid w:val="00E10A89"/>
    <w:rsid w:val="00E14777"/>
    <w:rsid w:val="00E166B0"/>
    <w:rsid w:val="00E22B15"/>
    <w:rsid w:val="00E25A59"/>
    <w:rsid w:val="00E44B3D"/>
    <w:rsid w:val="00E4535B"/>
    <w:rsid w:val="00E65B14"/>
    <w:rsid w:val="00E67597"/>
    <w:rsid w:val="00E77F0F"/>
    <w:rsid w:val="00E8147D"/>
    <w:rsid w:val="00E83419"/>
    <w:rsid w:val="00EB4E86"/>
    <w:rsid w:val="00ED1717"/>
    <w:rsid w:val="00ED1AB3"/>
    <w:rsid w:val="00ED533D"/>
    <w:rsid w:val="00F02662"/>
    <w:rsid w:val="00F168C7"/>
    <w:rsid w:val="00F20F6C"/>
    <w:rsid w:val="00F25635"/>
    <w:rsid w:val="00F274D0"/>
    <w:rsid w:val="00F27A96"/>
    <w:rsid w:val="00F3151D"/>
    <w:rsid w:val="00F316AB"/>
    <w:rsid w:val="00F343CE"/>
    <w:rsid w:val="00F66518"/>
    <w:rsid w:val="00F7111F"/>
    <w:rsid w:val="00F93ECF"/>
    <w:rsid w:val="00FA4888"/>
    <w:rsid w:val="00FC0B33"/>
    <w:rsid w:val="00FD26F4"/>
    <w:rsid w:val="00FE120D"/>
    <w:rsid w:val="00FE1489"/>
    <w:rsid w:val="00FF3452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D1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aliases w:val="Subheadline"/>
    <w:basedOn w:val="Normal"/>
    <w:next w:val="Normal"/>
    <w:link w:val="Rubrik1Char"/>
    <w:qFormat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semiHidden/>
    <w:rsid w:val="0035439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3CE6"/>
  </w:style>
  <w:style w:type="paragraph" w:styleId="Ballongtext">
    <w:name w:val="Balloon Text"/>
    <w:basedOn w:val="Normal"/>
    <w:link w:val="BallongtextChar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E442E"/>
    <w:rPr>
      <w:sz w:val="22"/>
      <w:szCs w:val="22"/>
      <w:lang w:eastAsia="en-US"/>
    </w:rPr>
  </w:style>
  <w:style w:type="character" w:customStyle="1" w:styleId="Rubrik1Char">
    <w:name w:val="Rubrik 1 Char"/>
    <w:aliases w:val="Subheadline Char"/>
    <w:basedOn w:val="Standardstycketeckensnitt"/>
    <w:link w:val="Rubrik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stycke">
    <w:name w:val="List Paragraph"/>
    <w:basedOn w:val="Normal"/>
    <w:uiPriority w:val="34"/>
    <w:qFormat/>
    <w:rsid w:val="00CE5B63"/>
    <w:pPr>
      <w:ind w:left="720"/>
      <w:contextualSpacing/>
    </w:pPr>
  </w:style>
  <w:style w:type="paragraph" w:customStyle="1" w:styleId="ContinousText">
    <w:name w:val="Continous Text"/>
    <w:basedOn w:val="Normal"/>
    <w:link w:val="ContinousTextZchn"/>
    <w:qFormat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Datum1">
    <w:name w:val="Datum1"/>
    <w:basedOn w:val="Rubrik1"/>
    <w:qFormat/>
    <w:rsid w:val="006C0736"/>
    <w:pPr>
      <w:spacing w:after="480"/>
    </w:pPr>
    <w:rPr>
      <w:b w:val="0"/>
      <w:sz w:val="22"/>
      <w:szCs w:val="22"/>
    </w:rPr>
  </w:style>
  <w:style w:type="paragraph" w:customStyle="1" w:styleId="Headline">
    <w:name w:val="Headline"/>
    <w:basedOn w:val="Normal"/>
    <w:qFormat/>
    <w:rsid w:val="006C0736"/>
    <w:pPr>
      <w:autoSpaceDE w:val="0"/>
      <w:autoSpaceDN w:val="0"/>
      <w:adjustRightInd w:val="0"/>
      <w:spacing w:after="480"/>
    </w:pPr>
    <w:rPr>
      <w:rFonts w:ascii="Arial" w:eastAsia="Times New Roman" w:hAnsi="Arial"/>
      <w:b/>
      <w:spacing w:val="-8"/>
      <w:sz w:val="36"/>
      <w:szCs w:val="36"/>
      <w:lang w:val="en-US" w:eastAsia="de-DE"/>
    </w:rPr>
  </w:style>
  <w:style w:type="paragraph" w:customStyle="1" w:styleId="COPA-DATATabellenberschrift">
    <w:name w:val="COPA-DATA Tabellenüberschrift"/>
    <w:basedOn w:val="Ingetavstnd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Sidnummer">
    <w:name w:val="page number"/>
    <w:basedOn w:val="Standardstycketeckensnitt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lrutnt">
    <w:name w:val="Table Grid"/>
    <w:basedOn w:val="Normaltabell"/>
    <w:uiPriority w:val="59"/>
    <w:rsid w:val="00910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ormaltabell"/>
    <w:uiPriority w:val="60"/>
    <w:rsid w:val="009106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altabell"/>
    <w:uiPriority w:val="60"/>
    <w:rsid w:val="009106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jusskuggning-dekorfrg3">
    <w:name w:val="Light Shading Accent 3"/>
    <w:basedOn w:val="Normaltabell"/>
    <w:uiPriority w:val="60"/>
    <w:rsid w:val="0091066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infacherAbsatz">
    <w:name w:val="[Einfacher Absatz]"/>
    <w:basedOn w:val="Normal"/>
    <w:uiPriority w:val="99"/>
    <w:rsid w:val="00F20F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Headline3">
    <w:name w:val="Headline 3"/>
    <w:uiPriority w:val="99"/>
    <w:rsid w:val="00F20F6C"/>
    <w:rPr>
      <w:rFonts w:ascii="Futura LT Book" w:hAnsi="Futura LT Book" w:cs="Futura LT Book"/>
      <w:caps/>
      <w:spacing w:val="5"/>
      <w:sz w:val="14"/>
      <w:szCs w:val="14"/>
    </w:rPr>
  </w:style>
  <w:style w:type="paragraph" w:styleId="Revision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3803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3803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Lead">
    <w:name w:val="Lead"/>
    <w:basedOn w:val="ContinousText"/>
    <w:link w:val="LeadZchn"/>
    <w:qFormat/>
    <w:rsid w:val="006C0736"/>
    <w:pPr>
      <w:spacing w:after="480"/>
    </w:pPr>
    <w:rPr>
      <w:i/>
    </w:rPr>
  </w:style>
  <w:style w:type="character" w:customStyle="1" w:styleId="ContinousTextZchn">
    <w:name w:val="Continous Text Zchn"/>
    <w:basedOn w:val="Standardstycketeckensnitt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LeadZchn">
    <w:name w:val="Lead Zchn"/>
    <w:basedOn w:val="ContinousTextZchn"/>
    <w:link w:val="Lead"/>
    <w:rsid w:val="006C0736"/>
    <w:rPr>
      <w:i/>
    </w:rPr>
  </w:style>
  <w:style w:type="character" w:styleId="Hyperlnk">
    <w:name w:val="Hyperlink"/>
    <w:basedOn w:val="Standardstycketeckensnitt"/>
    <w:uiPriority w:val="99"/>
    <w:unhideWhenUsed/>
    <w:rsid w:val="00154799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F343CE"/>
  </w:style>
  <w:style w:type="paragraph" w:styleId="Normalwebb">
    <w:name w:val="Normal (Web)"/>
    <w:basedOn w:val="Normal"/>
    <w:uiPriority w:val="99"/>
    <w:semiHidden/>
    <w:unhideWhenUsed/>
    <w:rsid w:val="00F34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Diskretbetoning">
    <w:name w:val="Subtle Emphasis"/>
    <w:basedOn w:val="Standardstycketeckensnitt"/>
    <w:uiPriority w:val="19"/>
    <w:qFormat/>
    <w:rsid w:val="000860DD"/>
    <w:rPr>
      <w:i/>
      <w:iCs/>
      <w:color w:val="808080" w:themeColor="text1" w:themeTint="7F"/>
    </w:rPr>
  </w:style>
  <w:style w:type="character" w:customStyle="1" w:styleId="longtext">
    <w:name w:val="long_text"/>
    <w:basedOn w:val="Standardstycketeckensnitt"/>
    <w:rsid w:val="00814C15"/>
  </w:style>
  <w:style w:type="character" w:customStyle="1" w:styleId="hps">
    <w:name w:val="hps"/>
    <w:basedOn w:val="Standardstycketeckensnitt"/>
    <w:rsid w:val="008D60F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02B5"/>
    <w:pPr>
      <w:spacing w:line="240" w:lineRule="auto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02B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7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5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F608-C644-41F8-9A8E-93DCC01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2340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zenon offer</vt:lpstr>
      <vt:lpstr>zenon offer</vt:lpstr>
      <vt:lpstr>zenon offer</vt:lpstr>
    </vt:vector>
  </TitlesOfParts>
  <Company>COPA-DATA GmbH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zenon offer</dc:title>
  <dc:creator>Stefan Reuther</dc:creator>
  <cp:lastModifiedBy>Olov Emas</cp:lastModifiedBy>
  <cp:revision>2</cp:revision>
  <cp:lastPrinted>2011-04-28T13:41:00Z</cp:lastPrinted>
  <dcterms:created xsi:type="dcterms:W3CDTF">2011-08-15T08:55:00Z</dcterms:created>
  <dcterms:modified xsi:type="dcterms:W3CDTF">2011-08-15T08:55:00Z</dcterms:modified>
</cp:coreProperties>
</file>