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6FF4" w14:textId="77777777" w:rsidR="004917DB" w:rsidRPr="00F47292" w:rsidRDefault="004917DB" w:rsidP="004917DB">
      <w:pPr>
        <w:autoSpaceDE w:val="0"/>
        <w:autoSpaceDN w:val="0"/>
        <w:adjustRightInd w:val="0"/>
        <w:spacing w:line="360" w:lineRule="auto"/>
        <w:rPr>
          <w:rFonts w:cs="Arial"/>
          <w:b/>
          <w:color w:val="000000" w:themeColor="text1"/>
          <w:sz w:val="20"/>
        </w:rPr>
      </w:pPr>
    </w:p>
    <w:p w14:paraId="7824E650" w14:textId="77777777" w:rsidR="004917DB" w:rsidRPr="00F47292" w:rsidRDefault="004917DB" w:rsidP="004917DB">
      <w:pPr>
        <w:jc w:val="right"/>
      </w:pPr>
    </w:p>
    <w:p w14:paraId="5CE52B35" w14:textId="77777777" w:rsidR="004526C7" w:rsidRPr="005668CF" w:rsidRDefault="004526C7" w:rsidP="004526C7">
      <w:pPr>
        <w:jc w:val="right"/>
        <w:rPr>
          <w:sz w:val="22"/>
          <w:szCs w:val="22"/>
        </w:rPr>
      </w:pPr>
    </w:p>
    <w:p w14:paraId="5EB77734" w14:textId="77777777" w:rsidR="004526C7" w:rsidRPr="005668CF" w:rsidRDefault="004526C7" w:rsidP="004526C7">
      <w:pPr>
        <w:pStyle w:val="Heading3"/>
        <w:ind w:left="-270" w:right="-432" w:firstLine="270"/>
        <w:rPr>
          <w:rFonts w:ascii="Arial" w:hAnsi="Arial" w:cs="Arial"/>
          <w:sz w:val="22"/>
          <w:szCs w:val="22"/>
        </w:rPr>
      </w:pPr>
      <w:r w:rsidRPr="005668CF">
        <w:rPr>
          <w:rFonts w:ascii="Arial" w:hAnsi="Arial"/>
          <w:sz w:val="22"/>
          <w:szCs w:val="22"/>
        </w:rPr>
        <w:t>Kontaktperson för medier:</w:t>
      </w:r>
    </w:p>
    <w:p w14:paraId="3F64F5C2" w14:textId="77777777" w:rsidR="004526C7" w:rsidRPr="005668CF" w:rsidRDefault="004526C7" w:rsidP="004526C7">
      <w:pPr>
        <w:pStyle w:val="Heading3"/>
        <w:tabs>
          <w:tab w:val="left" w:pos="6120"/>
        </w:tabs>
        <w:ind w:left="-270" w:right="-432" w:firstLine="270"/>
        <w:rPr>
          <w:rFonts w:ascii="Arial" w:hAnsi="Arial" w:cs="Arial"/>
          <w:b w:val="0"/>
          <w:sz w:val="22"/>
          <w:szCs w:val="22"/>
        </w:rPr>
      </w:pPr>
      <w:r w:rsidRPr="005668CF">
        <w:rPr>
          <w:rFonts w:ascii="Arial" w:hAnsi="Arial" w:cs="Arial"/>
          <w:b w:val="0"/>
          <w:sz w:val="22"/>
          <w:szCs w:val="22"/>
        </w:rPr>
        <w:t xml:space="preserve">Puk Bering </w:t>
      </w:r>
    </w:p>
    <w:p w14:paraId="1F34F496" w14:textId="77777777" w:rsidR="004526C7" w:rsidRPr="005668CF" w:rsidRDefault="004526C7" w:rsidP="004526C7">
      <w:pPr>
        <w:rPr>
          <w:rFonts w:cs="Arial"/>
          <w:sz w:val="22"/>
          <w:szCs w:val="22"/>
        </w:rPr>
      </w:pPr>
      <w:r w:rsidRPr="005668CF">
        <w:rPr>
          <w:rFonts w:cs="Arial"/>
          <w:sz w:val="22"/>
          <w:szCs w:val="22"/>
        </w:rPr>
        <w:t>Honeywell Industrial Safety</w:t>
      </w:r>
    </w:p>
    <w:p w14:paraId="4D97E18D" w14:textId="77777777" w:rsidR="004526C7" w:rsidRPr="005668CF" w:rsidRDefault="004526C7" w:rsidP="004526C7">
      <w:pPr>
        <w:rPr>
          <w:rFonts w:cs="Arial"/>
          <w:sz w:val="22"/>
          <w:szCs w:val="22"/>
        </w:rPr>
      </w:pPr>
      <w:hyperlink r:id="rId7" w:history="1">
        <w:r w:rsidRPr="005668CF">
          <w:rPr>
            <w:rStyle w:val="Hyperlink"/>
            <w:rFonts w:cs="Arial"/>
            <w:sz w:val="22"/>
            <w:szCs w:val="22"/>
          </w:rPr>
          <w:t>Puk.Bering@Honeywell.com</w:t>
        </w:r>
      </w:hyperlink>
      <w:r w:rsidRPr="005668CF">
        <w:rPr>
          <w:rFonts w:cs="Arial"/>
          <w:sz w:val="22"/>
          <w:szCs w:val="22"/>
        </w:rPr>
        <w:t xml:space="preserve"> </w:t>
      </w:r>
    </w:p>
    <w:p w14:paraId="441264CE" w14:textId="0168324E" w:rsidR="004917DB" w:rsidRPr="00F47292" w:rsidRDefault="004917DB" w:rsidP="004917DB">
      <w:pPr>
        <w:pStyle w:val="Heading3"/>
        <w:ind w:right="-432"/>
        <w:rPr>
          <w:rFonts w:ascii="Arial" w:hAnsi="Arial" w:cs="Arial"/>
          <w:b w:val="0"/>
          <w:color w:val="000000" w:themeColor="text1"/>
        </w:rPr>
      </w:pPr>
    </w:p>
    <w:p w14:paraId="1AA2AEC1" w14:textId="77777777" w:rsidR="004917DB" w:rsidRPr="00F47292" w:rsidRDefault="004917DB" w:rsidP="004917DB">
      <w:pPr>
        <w:pStyle w:val="NormalWeb"/>
        <w:tabs>
          <w:tab w:val="left" w:pos="900"/>
          <w:tab w:val="right" w:pos="9900"/>
        </w:tabs>
        <w:spacing w:before="0" w:after="0"/>
        <w:ind w:left="-270" w:right="-432"/>
        <w:rPr>
          <w:rFonts w:ascii="Arial" w:hAnsi="Arial" w:cs="Arial"/>
          <w:color w:val="000000" w:themeColor="text1"/>
        </w:rPr>
      </w:pPr>
    </w:p>
    <w:p w14:paraId="6E16DDC1" w14:textId="5F92E174" w:rsidR="004917DB" w:rsidRPr="001F501E" w:rsidRDefault="00F84868" w:rsidP="004917DB">
      <w:pPr>
        <w:jc w:val="center"/>
        <w:rPr>
          <w:rFonts w:cs="Arial"/>
          <w:b/>
          <w:color w:val="000000" w:themeColor="text1"/>
          <w:szCs w:val="28"/>
        </w:rPr>
      </w:pPr>
      <w:r>
        <w:rPr>
          <w:b/>
          <w:color w:val="000000" w:themeColor="text1"/>
        </w:rPr>
        <w:t xml:space="preserve">HONEYWELL LANSERAR HANDSKAR MED SKYDD MOT NÅLSTICK FÖR BÄTTRE SKYDD OCH KOMFORT </w:t>
      </w:r>
    </w:p>
    <w:p w14:paraId="7E46256D" w14:textId="77777777" w:rsidR="004917DB" w:rsidRPr="00F47292" w:rsidRDefault="004917DB" w:rsidP="008A193C">
      <w:pPr>
        <w:rPr>
          <w:rFonts w:cs="Arial"/>
          <w:b/>
          <w:i/>
          <w:color w:val="000000" w:themeColor="text1"/>
          <w:sz w:val="28"/>
          <w:szCs w:val="28"/>
        </w:rPr>
      </w:pPr>
    </w:p>
    <w:p w14:paraId="0736CD0C" w14:textId="20A938A0" w:rsidR="00E375B2" w:rsidRDefault="00E42156" w:rsidP="00653DB8">
      <w:pPr>
        <w:spacing w:line="360" w:lineRule="auto"/>
        <w:ind w:firstLine="720"/>
        <w:rPr>
          <w:rFonts w:cs="Arial"/>
          <w:sz w:val="22"/>
          <w:szCs w:val="22"/>
        </w:rPr>
      </w:pPr>
      <w:r>
        <w:rPr>
          <w:b/>
          <w:color w:val="000000" w:themeColor="text1"/>
          <w:sz w:val="22"/>
        </w:rPr>
        <w:t>ROISSY, Frankrike, 23 November</w:t>
      </w:r>
      <w:r w:rsidR="004C0F22">
        <w:rPr>
          <w:b/>
          <w:color w:val="000000" w:themeColor="text1"/>
          <w:sz w:val="22"/>
        </w:rPr>
        <w:t xml:space="preserve"> 2016 – </w:t>
      </w:r>
      <w:r w:rsidR="004C0F22">
        <w:rPr>
          <w:sz w:val="22"/>
        </w:rPr>
        <w:t xml:space="preserve">Honeywell </w:t>
      </w:r>
      <w:r w:rsidR="004C0F22">
        <w:rPr>
          <w:b/>
          <w:color w:val="000000" w:themeColor="text1"/>
          <w:sz w:val="22"/>
        </w:rPr>
        <w:t>(NYSE:  HON)</w:t>
      </w:r>
      <w:r w:rsidR="004C0F22">
        <w:rPr>
          <w:color w:val="000000" w:themeColor="text1"/>
          <w:sz w:val="22"/>
        </w:rPr>
        <w:t xml:space="preserve"> presenterar Picguard</w:t>
      </w:r>
      <w:r w:rsidR="004C0F22">
        <w:rPr>
          <w:sz w:val="22"/>
        </w:rPr>
        <w:t xml:space="preserve">™ Urban, ett nytt sortiment av handskar som skyddar utsatt yrkesverksam personal från nålstick och sticksår samtidigt som det ger bättre komfort.  Picguard Urban är tillverkad av material som är innovativa och förstärkta men samtidigt tunna och lätta, vilket gör att överhandskar inte behövs. Det ger yrkesverksamma inom avfallshantering, städning, underhåll och polisväsende extra flexibilitet och smidighet.     </w:t>
      </w:r>
    </w:p>
    <w:p w14:paraId="1503D3E7" w14:textId="77777777" w:rsidR="004A726C" w:rsidRDefault="004A726C" w:rsidP="009E54CF">
      <w:pPr>
        <w:spacing w:line="360" w:lineRule="auto"/>
        <w:rPr>
          <w:rFonts w:cs="Arial"/>
          <w:sz w:val="22"/>
          <w:szCs w:val="22"/>
        </w:rPr>
      </w:pPr>
    </w:p>
    <w:p w14:paraId="2CB0C11B" w14:textId="5561C205" w:rsidR="002231F9" w:rsidRDefault="004A726C" w:rsidP="00653DB8">
      <w:pPr>
        <w:spacing w:line="360" w:lineRule="auto"/>
        <w:ind w:firstLine="720"/>
        <w:rPr>
          <w:rFonts w:cs="Arial"/>
          <w:sz w:val="22"/>
          <w:szCs w:val="22"/>
        </w:rPr>
      </w:pPr>
      <w:r>
        <w:rPr>
          <w:sz w:val="22"/>
        </w:rPr>
        <w:t>”Att stickas eller skäras av t.ex. injektionssprutor, glasnålar, rakblad eller ståltråd är fortfarande en vanlig och mycket allvarlig risk för yrkesverksamma och en som t.o.m. kan leda till virusinfektioner såsom hepatit A, B eller C”, säger Stéphanie Quilliet, produktchef EMEA för Honeywell Industrial Security. ”Efter omfattande tester kom vi fram till att såvida inte personalen bär överhandskar kan olika typer av handrörelser leda till att oskyddade delar av handen skadas</w:t>
      </w:r>
      <w:r>
        <w:t xml:space="preserve"> – t.ex. </w:t>
      </w:r>
      <w:r>
        <w:rPr>
          <w:sz w:val="22"/>
        </w:rPr>
        <w:t>fingertoppen, handens utsida och tummen, delar som handskar normalt sett inte skyddar mot nålstick.  Handsken ger skydd på en ny nivå och ger samtidigt användare komforten de behöver.”</w:t>
      </w:r>
    </w:p>
    <w:p w14:paraId="26D828A8" w14:textId="67FE740C" w:rsidR="004A5B56" w:rsidRDefault="004A5B56" w:rsidP="009E54CF">
      <w:pPr>
        <w:spacing w:line="360" w:lineRule="auto"/>
        <w:ind w:firstLine="720"/>
        <w:rPr>
          <w:rFonts w:cs="Arial"/>
          <w:sz w:val="22"/>
          <w:szCs w:val="22"/>
        </w:rPr>
      </w:pPr>
    </w:p>
    <w:p w14:paraId="09E2CE58" w14:textId="1C4C8BA5" w:rsidR="009C2A72" w:rsidRDefault="00EB3388" w:rsidP="009E54CF">
      <w:pPr>
        <w:spacing w:line="360" w:lineRule="auto"/>
        <w:ind w:firstLine="720"/>
        <w:rPr>
          <w:rFonts w:cs="Arial"/>
          <w:sz w:val="22"/>
          <w:szCs w:val="22"/>
        </w:rPr>
      </w:pPr>
      <w:r>
        <w:rPr>
          <w:sz w:val="22"/>
        </w:rPr>
        <w:t xml:space="preserve">Picguard Urban bygger på den mycket framgångsrika underhandsken från Picguard™ och tillverkas av innovativa stick- och rivsäkra </w:t>
      </w:r>
      <w:r>
        <w:t xml:space="preserve"> </w:t>
      </w:r>
      <w:r>
        <w:rPr>
          <w:sz w:val="22"/>
        </w:rPr>
        <w:t>para-aramid-,</w:t>
      </w:r>
      <w:r>
        <w:t xml:space="preserve"> p</w:t>
      </w:r>
      <w:r>
        <w:rPr>
          <w:sz w:val="22"/>
        </w:rPr>
        <w:t xml:space="preserve">olyuretan- och keramiska material som effektivt skyddar handflata och fingrar  Dessutom ger ett förstärkt skydd för fingertoppar och hand bättre hållfasthet mot nötning och punktering.  Alla dessa egenskaper gör att överhandskar inte behövs, vilket innebär att yrkesverksam personal snabbare kan ta av och på sig sina handskar och samtidigt få ökad smidighet.  </w:t>
      </w:r>
    </w:p>
    <w:p w14:paraId="3AF76AFD" w14:textId="77777777" w:rsidR="004A5B56" w:rsidRDefault="004A5B56" w:rsidP="007255E4">
      <w:pPr>
        <w:spacing w:line="360" w:lineRule="auto"/>
        <w:rPr>
          <w:rFonts w:cs="Arial"/>
          <w:sz w:val="22"/>
          <w:szCs w:val="22"/>
        </w:rPr>
      </w:pPr>
    </w:p>
    <w:p w14:paraId="40D03378" w14:textId="7A8551FB" w:rsidR="004A5B56" w:rsidRDefault="00F00EE4" w:rsidP="009E54CF">
      <w:pPr>
        <w:spacing w:line="360" w:lineRule="auto"/>
        <w:ind w:firstLine="720"/>
        <w:rPr>
          <w:rFonts w:cs="Arial"/>
          <w:sz w:val="22"/>
          <w:szCs w:val="22"/>
        </w:rPr>
      </w:pPr>
      <w:r>
        <w:rPr>
          <w:sz w:val="22"/>
        </w:rPr>
        <w:t>För att förbättra komforten och andningsförmågan samt främja dess användning är Picguard Urban-handsken endast 0,5 mm tjock och har en ergonomisk utformning med töjbar mudd och struktur.</w:t>
      </w:r>
      <w:r>
        <w:t xml:space="preserve"> </w:t>
      </w:r>
      <w:r>
        <w:rPr>
          <w:sz w:val="22"/>
        </w:rPr>
        <w:t xml:space="preserve">Polyuretanytan på handflatan ger bättre grepp i både torra och våta miljöer medan den nya designen för utrymmet mellan tumme och övriga fingrar ger </w:t>
      </w:r>
      <w:r>
        <w:rPr>
          <w:sz w:val="22"/>
        </w:rPr>
        <w:lastRenderedPageBreak/>
        <w:t>pekfingret större flexibilitet.</w:t>
      </w:r>
      <w:r>
        <w:t xml:space="preserve"> </w:t>
      </w:r>
      <w:r>
        <w:rPr>
          <w:sz w:val="22"/>
        </w:rPr>
        <w:t>Dessa funktioner gör Picguard Urban perfekt för situationer där det krävs fingertoppskänsla för att hantera små föremål.</w:t>
      </w:r>
    </w:p>
    <w:p w14:paraId="048B1F33" w14:textId="60C0BBF9" w:rsidR="00622DCE" w:rsidRDefault="00622DCE" w:rsidP="00646F81">
      <w:pPr>
        <w:spacing w:line="360" w:lineRule="auto"/>
        <w:rPr>
          <w:rFonts w:cs="Arial"/>
          <w:sz w:val="22"/>
          <w:szCs w:val="22"/>
        </w:rPr>
      </w:pPr>
    </w:p>
    <w:p w14:paraId="5CF81DF1" w14:textId="77777777" w:rsidR="00622DCE" w:rsidRDefault="00622DCE" w:rsidP="00646F81">
      <w:pPr>
        <w:spacing w:line="360" w:lineRule="auto"/>
        <w:rPr>
          <w:rFonts w:cs="Arial"/>
          <w:sz w:val="22"/>
          <w:szCs w:val="22"/>
        </w:rPr>
      </w:pPr>
      <w:bookmarkStart w:id="0" w:name="_GoBack"/>
      <w:bookmarkEnd w:id="0"/>
    </w:p>
    <w:p w14:paraId="75B477BE" w14:textId="3612EBF4" w:rsidR="007A0E99" w:rsidRPr="001F501E" w:rsidRDefault="007A0E99" w:rsidP="00571EAE">
      <w:pPr>
        <w:spacing w:line="360" w:lineRule="auto"/>
        <w:rPr>
          <w:rFonts w:cs="Arial"/>
          <w:color w:val="000000" w:themeColor="text1"/>
          <w:sz w:val="22"/>
          <w:szCs w:val="22"/>
        </w:rPr>
      </w:pPr>
    </w:p>
    <w:p w14:paraId="0310D3F0" w14:textId="77777777" w:rsidR="004917DB" w:rsidRDefault="00706E04" w:rsidP="00110E56">
      <w:pPr>
        <w:spacing w:line="360" w:lineRule="auto"/>
        <w:ind w:firstLine="720"/>
        <w:rPr>
          <w:sz w:val="22"/>
          <w:szCs w:val="22"/>
        </w:rPr>
      </w:pPr>
      <w:r>
        <w:rPr>
          <w:sz w:val="22"/>
        </w:rPr>
        <w:t xml:space="preserve">Mer information om Honeywell Industrial Safety, dess produkter och tjänster finns på webbplatsen </w:t>
      </w:r>
      <w:hyperlink r:id="rId8">
        <w:r>
          <w:rPr>
            <w:rStyle w:val="Hyperlink"/>
            <w:sz w:val="22"/>
          </w:rPr>
          <w:t>http://www.honeywellsafety.com</w:t>
        </w:r>
      </w:hyperlink>
      <w:r>
        <w:rPr>
          <w:sz w:val="22"/>
        </w:rPr>
        <w:t>.   </w:t>
      </w:r>
    </w:p>
    <w:p w14:paraId="379F5E67" w14:textId="1A44C8EB" w:rsidR="004917DB" w:rsidRPr="00041C7A" w:rsidRDefault="004917DB" w:rsidP="004917DB">
      <w:pPr>
        <w:rPr>
          <w:rFonts w:cs="Arial"/>
          <w:b/>
          <w:szCs w:val="24"/>
        </w:rPr>
      </w:pPr>
    </w:p>
    <w:p w14:paraId="01B230FC" w14:textId="77777777" w:rsidR="00622DCE" w:rsidRPr="00622DCE" w:rsidRDefault="00622DCE" w:rsidP="00622DCE">
      <w:pPr>
        <w:rPr>
          <w:rFonts w:cs="Arial"/>
          <w:b/>
          <w:sz w:val="20"/>
        </w:rPr>
      </w:pPr>
    </w:p>
    <w:p w14:paraId="2C0DD6B1" w14:textId="77777777" w:rsidR="00622DCE" w:rsidRPr="004526C7" w:rsidRDefault="00622DCE" w:rsidP="00622DCE">
      <w:pPr>
        <w:jc w:val="both"/>
        <w:rPr>
          <w:rFonts w:cs="Arial"/>
          <w:sz w:val="18"/>
          <w:szCs w:val="18"/>
        </w:rPr>
      </w:pPr>
      <w:r w:rsidRPr="004526C7">
        <w:rPr>
          <w:sz w:val="18"/>
          <w:szCs w:val="18"/>
        </w:rPr>
        <w:t>Honeywell Industrial Safety (HIS) ingår i Honeywell Automation and Control Solutions och hjälper organisationer att hantera säkerheten på arbetsplatser. HIS erbjuder bredast möjliga utbud av arbetarskyddsprodukter – från personlig skyddsutrustning för arbetares ögon, öron och huvud, till fallskyddsselar och andningsskydd, programvara, första-hjälpen-utrustning och övervakningsutrustning för giftiga och brännbara gaser som skyddar arbetares liv överallt där de utsätts för risker, och som samtidigt skyddar företagens verksamhet. Honeywell Industrial Safety tar säkerhet till en ny nivå genom att leda övergången från punktlösningar till anslutna lösningar. Oavsett om det rör sig om bärbar utrustning för gasdetektering, personlig skyddsutrustning, eller bärbara och stationära enheter, hjälper våra produkter våra kunder med förbunden säkerhetsintelligens i realtid för att reagera på säkerhetshot, hantera risker för verksamheten och förbättra produktiviteten. HIS hjälper kunder att fatta bättre beslut genom att förbinda sensorer över kundernas hela verksamhet för att ge en exakt bild av säkerheten i realtid, i alla lägen.  </w:t>
      </w:r>
    </w:p>
    <w:p w14:paraId="29F1FF0C" w14:textId="77777777" w:rsidR="00622DCE" w:rsidRPr="004526C7" w:rsidRDefault="00622DCE" w:rsidP="00622DCE">
      <w:pPr>
        <w:jc w:val="both"/>
        <w:rPr>
          <w:rFonts w:cs="Arial"/>
          <w:sz w:val="18"/>
          <w:szCs w:val="18"/>
        </w:rPr>
      </w:pPr>
    </w:p>
    <w:p w14:paraId="43D2496C" w14:textId="77777777" w:rsidR="00622DCE" w:rsidRPr="004526C7" w:rsidRDefault="00622DCE" w:rsidP="00622DCE">
      <w:pPr>
        <w:autoSpaceDE w:val="0"/>
        <w:autoSpaceDN w:val="0"/>
        <w:adjustRightInd w:val="0"/>
        <w:jc w:val="both"/>
        <w:rPr>
          <w:rStyle w:val="Hyperlink"/>
          <w:rFonts w:cs="Arial"/>
          <w:sz w:val="18"/>
          <w:szCs w:val="18"/>
        </w:rPr>
      </w:pPr>
      <w:r w:rsidRPr="004526C7">
        <w:rPr>
          <w:color w:val="000000"/>
          <w:sz w:val="18"/>
          <w:szCs w:val="18"/>
        </w:rPr>
        <w:t xml:space="preserve">Honeywell </w:t>
      </w:r>
      <w:r w:rsidRPr="004526C7">
        <w:rPr>
          <w:color w:val="333333"/>
          <w:sz w:val="18"/>
          <w:szCs w:val="18"/>
        </w:rPr>
        <w:t>(</w:t>
      </w:r>
      <w:hyperlink r:id="rId9">
        <w:r w:rsidRPr="004526C7">
          <w:rPr>
            <w:rStyle w:val="Hyperlink"/>
            <w:sz w:val="18"/>
            <w:szCs w:val="18"/>
          </w:rPr>
          <w:t>www.honeywell.com</w:t>
        </w:r>
      </w:hyperlink>
      <w:r w:rsidRPr="004526C7">
        <w:rPr>
          <w:color w:val="2E609B"/>
          <w:sz w:val="18"/>
          <w:szCs w:val="18"/>
        </w:rPr>
        <w:t>)</w:t>
      </w:r>
      <w:r w:rsidRPr="004526C7">
        <w:rPr>
          <w:color w:val="333333"/>
          <w:sz w:val="18"/>
          <w:szCs w:val="18"/>
        </w:rPr>
        <w:t xml:space="preserve"> </w:t>
      </w:r>
      <w:r w:rsidRPr="004526C7">
        <w:rPr>
          <w:color w:val="000000"/>
          <w:sz w:val="18"/>
          <w:szCs w:val="18"/>
        </w:rPr>
        <w:t xml:space="preserve">är en ledande diversifierad leverantör inom teknik och tillverkning som ingår i Fortune 100 och som förser kunder över hela jorden med produkter och tjänster för flygbranschen, reglerteknik för byggnader, hem och industrin, turboladdare och material för särskilda krav. Mer nyheter och information om Honeywell finns på </w:t>
      </w:r>
      <w:hyperlink r:id="rId10">
        <w:r w:rsidRPr="004526C7">
          <w:rPr>
            <w:rStyle w:val="Hyperlink"/>
            <w:sz w:val="18"/>
            <w:szCs w:val="18"/>
          </w:rPr>
          <w:t>www.honeywell.com/newsroom</w:t>
        </w:r>
      </w:hyperlink>
      <w:r w:rsidRPr="004526C7">
        <w:rPr>
          <w:sz w:val="18"/>
          <w:szCs w:val="18"/>
        </w:rPr>
        <w:t>.</w:t>
      </w:r>
      <w:r w:rsidRPr="004526C7">
        <w:rPr>
          <w:color w:val="000000"/>
          <w:sz w:val="18"/>
          <w:szCs w:val="18"/>
        </w:rPr>
        <w:t xml:space="preserve">   </w:t>
      </w:r>
    </w:p>
    <w:p w14:paraId="75579ACF" w14:textId="77777777" w:rsidR="00622DCE" w:rsidRPr="004526C7" w:rsidRDefault="00622DCE" w:rsidP="00622DCE">
      <w:pPr>
        <w:autoSpaceDE w:val="0"/>
        <w:autoSpaceDN w:val="0"/>
        <w:adjustRightInd w:val="0"/>
        <w:rPr>
          <w:rStyle w:val="Hyperlink"/>
          <w:rFonts w:cs="Arial"/>
          <w:sz w:val="18"/>
          <w:szCs w:val="18"/>
        </w:rPr>
      </w:pPr>
    </w:p>
    <w:p w14:paraId="3CDAEA97" w14:textId="77777777" w:rsidR="00622DCE" w:rsidRPr="004526C7" w:rsidRDefault="00622DCE" w:rsidP="00622DCE">
      <w:pPr>
        <w:jc w:val="center"/>
        <w:rPr>
          <w:rFonts w:cs="Arial"/>
          <w:color w:val="000000" w:themeColor="text1"/>
          <w:szCs w:val="24"/>
        </w:rPr>
      </w:pPr>
      <w:r w:rsidRPr="004526C7">
        <w:rPr>
          <w:color w:val="000000" w:themeColor="text1"/>
          <w:szCs w:val="24"/>
        </w:rPr>
        <w:t># # #</w:t>
      </w:r>
    </w:p>
    <w:p w14:paraId="5B82164B" w14:textId="46998068" w:rsidR="00993E6B" w:rsidRPr="00041C7A" w:rsidRDefault="004526C7">
      <w:pPr>
        <w:rPr>
          <w:rFonts w:cs="Arial"/>
        </w:rPr>
      </w:pPr>
    </w:p>
    <w:p w14:paraId="09DFF4B8" w14:textId="4F136F91" w:rsidR="00AB16CD" w:rsidRPr="00041C7A" w:rsidRDefault="00AB16CD">
      <w:pPr>
        <w:rPr>
          <w:rFonts w:cs="Arial"/>
        </w:rPr>
      </w:pPr>
    </w:p>
    <w:p w14:paraId="37ABFD78" w14:textId="05BB1F02" w:rsidR="00AB16CD" w:rsidRPr="00041C7A" w:rsidRDefault="00AB16CD">
      <w:pPr>
        <w:rPr>
          <w:rFonts w:cs="Arial"/>
        </w:rPr>
      </w:pPr>
    </w:p>
    <w:sectPr w:rsidR="00AB16CD" w:rsidRPr="00041C7A" w:rsidSect="004917DB">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1D3E0" w14:textId="77777777" w:rsidR="003A022B" w:rsidRDefault="003A022B" w:rsidP="004917DB">
      <w:r>
        <w:separator/>
      </w:r>
    </w:p>
  </w:endnote>
  <w:endnote w:type="continuationSeparator" w:id="0">
    <w:p w14:paraId="57F2C00B" w14:textId="77777777" w:rsidR="003A022B" w:rsidRDefault="003A022B" w:rsidP="004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339CC" w14:textId="77777777" w:rsidR="003A022B" w:rsidRDefault="003A022B" w:rsidP="004917DB">
      <w:r>
        <w:separator/>
      </w:r>
    </w:p>
  </w:footnote>
  <w:footnote w:type="continuationSeparator" w:id="0">
    <w:p w14:paraId="54D09F09" w14:textId="77777777" w:rsidR="003A022B" w:rsidRDefault="003A022B" w:rsidP="004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018ED" w14:textId="3DB1DAAB" w:rsidR="004917DB" w:rsidRDefault="005E52EE">
    <w:pPr>
      <w:pStyle w:val="Header"/>
    </w:pPr>
    <w:r w:rsidRPr="00685152">
      <w:rPr>
        <w:rStyle w:val="PageNumber"/>
        <w:rFonts w:cs="Arial"/>
      </w:rPr>
      <w:fldChar w:fldCharType="begin"/>
    </w:r>
    <w:r w:rsidR="004917DB" w:rsidRPr="00685152">
      <w:rPr>
        <w:rStyle w:val="PageNumber"/>
        <w:rFonts w:cs="Arial"/>
      </w:rPr>
      <w:instrText xml:space="preserve"> PAGE </w:instrText>
    </w:r>
    <w:r w:rsidRPr="00685152">
      <w:rPr>
        <w:rStyle w:val="PageNumber"/>
        <w:rFonts w:cs="Arial"/>
      </w:rPr>
      <w:fldChar w:fldCharType="separate"/>
    </w:r>
    <w:r w:rsidR="004526C7">
      <w:rPr>
        <w:rStyle w:val="PageNumber"/>
        <w:rFonts w:cs="Arial"/>
        <w:noProof/>
      </w:rPr>
      <w:t>2</w:t>
    </w:r>
    <w:r w:rsidRPr="00685152">
      <w:rPr>
        <w:rStyle w:val="PageNumber"/>
        <w:rFonts w:cs="Arial"/>
      </w:rPr>
      <w:fldChar w:fldCharType="end"/>
    </w:r>
    <w:r>
      <w:rPr>
        <w:rStyle w:val="PageNumber"/>
      </w:rPr>
      <w:t xml:space="preserve"> </w:t>
    </w:r>
    <w:r>
      <w:t xml:space="preserve">– PICGUARD Urban </w:t>
    </w:r>
  </w:p>
  <w:p w14:paraId="52891530" w14:textId="77777777" w:rsidR="004917DB" w:rsidRDefault="00491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8D368" w14:textId="77777777" w:rsidR="004917DB" w:rsidRDefault="004917DB">
    <w:pPr>
      <w:pStyle w:val="Header"/>
    </w:pPr>
    <w:r>
      <w:rPr>
        <w:noProof/>
        <w:lang w:val="en-GB" w:eastAsia="en-GB" w:bidi="ar-SA"/>
      </w:rPr>
      <w:drawing>
        <wp:anchor distT="0" distB="0" distL="114300" distR="114300" simplePos="0" relativeHeight="251659264" behindDoc="1" locked="1" layoutInCell="1" allowOverlap="1" wp14:anchorId="65C95104" wp14:editId="7735FB57">
          <wp:simplePos x="0" y="0"/>
          <wp:positionH relativeFrom="page">
            <wp:align>right</wp:align>
          </wp:positionH>
          <wp:positionV relativeFrom="page">
            <wp:align>top</wp:align>
          </wp:positionV>
          <wp:extent cx="7772400" cy="1828800"/>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56389"/>
    <w:multiLevelType w:val="hybridMultilevel"/>
    <w:tmpl w:val="DA544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52756A"/>
    <w:multiLevelType w:val="hybridMultilevel"/>
    <w:tmpl w:val="35FA0164"/>
    <w:lvl w:ilvl="0" w:tplc="F54C113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DB"/>
    <w:rsid w:val="0000627E"/>
    <w:rsid w:val="00010772"/>
    <w:rsid w:val="00023F4A"/>
    <w:rsid w:val="0002526F"/>
    <w:rsid w:val="00025D83"/>
    <w:rsid w:val="0004141B"/>
    <w:rsid w:val="00041C7A"/>
    <w:rsid w:val="00043DE3"/>
    <w:rsid w:val="000517E9"/>
    <w:rsid w:val="00063F8A"/>
    <w:rsid w:val="00064570"/>
    <w:rsid w:val="00075B35"/>
    <w:rsid w:val="000E1995"/>
    <w:rsid w:val="000E7C43"/>
    <w:rsid w:val="000F0D89"/>
    <w:rsid w:val="000F2416"/>
    <w:rsid w:val="00110E56"/>
    <w:rsid w:val="0012273A"/>
    <w:rsid w:val="00144898"/>
    <w:rsid w:val="00147A95"/>
    <w:rsid w:val="00180CB9"/>
    <w:rsid w:val="00185EA7"/>
    <w:rsid w:val="0018669F"/>
    <w:rsid w:val="00187A30"/>
    <w:rsid w:val="001A60DD"/>
    <w:rsid w:val="001B3115"/>
    <w:rsid w:val="001C0E60"/>
    <w:rsid w:val="001D30E4"/>
    <w:rsid w:val="001F501E"/>
    <w:rsid w:val="001F7BDB"/>
    <w:rsid w:val="0020428E"/>
    <w:rsid w:val="002121B6"/>
    <w:rsid w:val="002231F9"/>
    <w:rsid w:val="00260C87"/>
    <w:rsid w:val="00266001"/>
    <w:rsid w:val="002B0903"/>
    <w:rsid w:val="002B674F"/>
    <w:rsid w:val="002D1CC8"/>
    <w:rsid w:val="002F327C"/>
    <w:rsid w:val="00321A0C"/>
    <w:rsid w:val="003255AE"/>
    <w:rsid w:val="00327B18"/>
    <w:rsid w:val="003412C7"/>
    <w:rsid w:val="00351766"/>
    <w:rsid w:val="00352456"/>
    <w:rsid w:val="00391E78"/>
    <w:rsid w:val="003A022B"/>
    <w:rsid w:val="003A3A00"/>
    <w:rsid w:val="003C7E24"/>
    <w:rsid w:val="003D3A97"/>
    <w:rsid w:val="003D785E"/>
    <w:rsid w:val="003D7BF6"/>
    <w:rsid w:val="003E62E1"/>
    <w:rsid w:val="003F277B"/>
    <w:rsid w:val="00403A0D"/>
    <w:rsid w:val="00406C7F"/>
    <w:rsid w:val="00426FD2"/>
    <w:rsid w:val="004315DB"/>
    <w:rsid w:val="004526C7"/>
    <w:rsid w:val="00453F97"/>
    <w:rsid w:val="004604A5"/>
    <w:rsid w:val="00465F81"/>
    <w:rsid w:val="004917DB"/>
    <w:rsid w:val="0049595B"/>
    <w:rsid w:val="004A252E"/>
    <w:rsid w:val="004A5B56"/>
    <w:rsid w:val="004A726C"/>
    <w:rsid w:val="004C0F22"/>
    <w:rsid w:val="004C50B8"/>
    <w:rsid w:val="004D250F"/>
    <w:rsid w:val="004D3333"/>
    <w:rsid w:val="004E49E1"/>
    <w:rsid w:val="004F31D4"/>
    <w:rsid w:val="0050129C"/>
    <w:rsid w:val="00504191"/>
    <w:rsid w:val="00532983"/>
    <w:rsid w:val="00534CC1"/>
    <w:rsid w:val="005570F0"/>
    <w:rsid w:val="00571EAE"/>
    <w:rsid w:val="00583B95"/>
    <w:rsid w:val="005A32B5"/>
    <w:rsid w:val="005D51F8"/>
    <w:rsid w:val="005D75CF"/>
    <w:rsid w:val="005E3690"/>
    <w:rsid w:val="005E52EE"/>
    <w:rsid w:val="005F2012"/>
    <w:rsid w:val="005F424B"/>
    <w:rsid w:val="005F72D2"/>
    <w:rsid w:val="00601C5A"/>
    <w:rsid w:val="00621E7D"/>
    <w:rsid w:val="00622DCE"/>
    <w:rsid w:val="0063707C"/>
    <w:rsid w:val="00646F81"/>
    <w:rsid w:val="00653DB8"/>
    <w:rsid w:val="006542E0"/>
    <w:rsid w:val="00666964"/>
    <w:rsid w:val="00667DB3"/>
    <w:rsid w:val="00667F48"/>
    <w:rsid w:val="00685152"/>
    <w:rsid w:val="006944AD"/>
    <w:rsid w:val="006D4EFE"/>
    <w:rsid w:val="007047F0"/>
    <w:rsid w:val="00706E04"/>
    <w:rsid w:val="00722269"/>
    <w:rsid w:val="007255E4"/>
    <w:rsid w:val="00726CF9"/>
    <w:rsid w:val="00731CFF"/>
    <w:rsid w:val="0074527C"/>
    <w:rsid w:val="0075397B"/>
    <w:rsid w:val="00766A25"/>
    <w:rsid w:val="00767AA9"/>
    <w:rsid w:val="00776996"/>
    <w:rsid w:val="00781EE5"/>
    <w:rsid w:val="007A0E99"/>
    <w:rsid w:val="007A1144"/>
    <w:rsid w:val="007B2C03"/>
    <w:rsid w:val="007B41F4"/>
    <w:rsid w:val="007C7973"/>
    <w:rsid w:val="007E21FE"/>
    <w:rsid w:val="00820122"/>
    <w:rsid w:val="00822B79"/>
    <w:rsid w:val="0082798C"/>
    <w:rsid w:val="008428D5"/>
    <w:rsid w:val="00844F09"/>
    <w:rsid w:val="00851ABA"/>
    <w:rsid w:val="00854FBB"/>
    <w:rsid w:val="0086525B"/>
    <w:rsid w:val="0086577E"/>
    <w:rsid w:val="00880F01"/>
    <w:rsid w:val="008845E6"/>
    <w:rsid w:val="008A193C"/>
    <w:rsid w:val="008A5A10"/>
    <w:rsid w:val="008A6AC3"/>
    <w:rsid w:val="008B0A36"/>
    <w:rsid w:val="008D3B9B"/>
    <w:rsid w:val="008D510E"/>
    <w:rsid w:val="008E4A82"/>
    <w:rsid w:val="00904B21"/>
    <w:rsid w:val="00915EA4"/>
    <w:rsid w:val="00917C38"/>
    <w:rsid w:val="00961A99"/>
    <w:rsid w:val="00973056"/>
    <w:rsid w:val="00975310"/>
    <w:rsid w:val="009841A8"/>
    <w:rsid w:val="00990AB3"/>
    <w:rsid w:val="009952D8"/>
    <w:rsid w:val="009C2A72"/>
    <w:rsid w:val="009C5D33"/>
    <w:rsid w:val="009E54CF"/>
    <w:rsid w:val="009E5513"/>
    <w:rsid w:val="00A47585"/>
    <w:rsid w:val="00A50E35"/>
    <w:rsid w:val="00A71B07"/>
    <w:rsid w:val="00A90202"/>
    <w:rsid w:val="00A91710"/>
    <w:rsid w:val="00A92B3D"/>
    <w:rsid w:val="00AB16CD"/>
    <w:rsid w:val="00AB393B"/>
    <w:rsid w:val="00AB673E"/>
    <w:rsid w:val="00AB6FDC"/>
    <w:rsid w:val="00AC427B"/>
    <w:rsid w:val="00AC73DA"/>
    <w:rsid w:val="00AE2A2B"/>
    <w:rsid w:val="00AF3FBC"/>
    <w:rsid w:val="00B304AD"/>
    <w:rsid w:val="00B3285B"/>
    <w:rsid w:val="00B33996"/>
    <w:rsid w:val="00B4414F"/>
    <w:rsid w:val="00B63575"/>
    <w:rsid w:val="00B717D6"/>
    <w:rsid w:val="00B925EF"/>
    <w:rsid w:val="00BA53EF"/>
    <w:rsid w:val="00C017D0"/>
    <w:rsid w:val="00C1450D"/>
    <w:rsid w:val="00C470AC"/>
    <w:rsid w:val="00C577F3"/>
    <w:rsid w:val="00C7489A"/>
    <w:rsid w:val="00CA5A13"/>
    <w:rsid w:val="00CC0E3C"/>
    <w:rsid w:val="00CC2150"/>
    <w:rsid w:val="00CD5477"/>
    <w:rsid w:val="00CD6A41"/>
    <w:rsid w:val="00D1197F"/>
    <w:rsid w:val="00D30795"/>
    <w:rsid w:val="00D30B08"/>
    <w:rsid w:val="00D800E1"/>
    <w:rsid w:val="00DB2CB2"/>
    <w:rsid w:val="00DB357C"/>
    <w:rsid w:val="00DC6D5C"/>
    <w:rsid w:val="00E11924"/>
    <w:rsid w:val="00E32A4C"/>
    <w:rsid w:val="00E375B2"/>
    <w:rsid w:val="00E42156"/>
    <w:rsid w:val="00E475AD"/>
    <w:rsid w:val="00E6358B"/>
    <w:rsid w:val="00E6693B"/>
    <w:rsid w:val="00E71741"/>
    <w:rsid w:val="00E90A3E"/>
    <w:rsid w:val="00EB3388"/>
    <w:rsid w:val="00EC41A3"/>
    <w:rsid w:val="00EC74F4"/>
    <w:rsid w:val="00ED0C82"/>
    <w:rsid w:val="00EF3D6C"/>
    <w:rsid w:val="00EF61E6"/>
    <w:rsid w:val="00F00EE4"/>
    <w:rsid w:val="00F1552A"/>
    <w:rsid w:val="00F21BA8"/>
    <w:rsid w:val="00F2486B"/>
    <w:rsid w:val="00F435EA"/>
    <w:rsid w:val="00F459AE"/>
    <w:rsid w:val="00F47292"/>
    <w:rsid w:val="00F5412B"/>
    <w:rsid w:val="00F713FE"/>
    <w:rsid w:val="00F7676E"/>
    <w:rsid w:val="00F84868"/>
    <w:rsid w:val="00F90975"/>
    <w:rsid w:val="00FB0258"/>
    <w:rsid w:val="00FB3D31"/>
    <w:rsid w:val="00FB7DA9"/>
    <w:rsid w:val="00FE0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96E6"/>
  <w15:docId w15:val="{44CDCC6F-1BE3-4F40-B80D-DEAE5949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sv-SE" w:bidi="sv-SE"/>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17D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844F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9"/>
    <w:qFormat/>
    <w:rsid w:val="004917DB"/>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917DB"/>
    <w:rPr>
      <w:rFonts w:ascii="Times New Roman" w:eastAsia="Times New Roman" w:hAnsi="Times New Roman" w:cs="Times New Roman"/>
      <w:b/>
      <w:bCs/>
      <w:sz w:val="24"/>
      <w:szCs w:val="20"/>
      <w:lang w:val="sv-SE"/>
    </w:rPr>
  </w:style>
  <w:style w:type="character" w:styleId="Hyperlink">
    <w:name w:val="Hyperlink"/>
    <w:uiPriority w:val="99"/>
    <w:rsid w:val="004917DB"/>
    <w:rPr>
      <w:color w:val="0000FF"/>
      <w:u w:val="single"/>
    </w:rPr>
  </w:style>
  <w:style w:type="paragraph" w:styleId="NormalWeb">
    <w:name w:val="Normal (Web)"/>
    <w:basedOn w:val="Normal"/>
    <w:uiPriority w:val="99"/>
    <w:rsid w:val="004917DB"/>
    <w:pPr>
      <w:spacing w:before="100" w:after="100"/>
    </w:pPr>
    <w:rPr>
      <w:rFonts w:ascii="Arial Unicode MS" w:eastAsia="Arial Unicode MS" w:hAnsi="Arial Unicode MS"/>
    </w:rPr>
  </w:style>
  <w:style w:type="paragraph" w:styleId="Header">
    <w:name w:val="header"/>
    <w:basedOn w:val="Normal"/>
    <w:link w:val="HeaderChar"/>
    <w:uiPriority w:val="99"/>
    <w:unhideWhenUsed/>
    <w:rsid w:val="004917DB"/>
    <w:pPr>
      <w:tabs>
        <w:tab w:val="center" w:pos="4513"/>
        <w:tab w:val="right" w:pos="9026"/>
      </w:tabs>
    </w:pPr>
  </w:style>
  <w:style w:type="character" w:customStyle="1" w:styleId="HeaderChar">
    <w:name w:val="Header Char"/>
    <w:basedOn w:val="DefaultParagraphFont"/>
    <w:link w:val="Header"/>
    <w:uiPriority w:val="99"/>
    <w:rsid w:val="004917DB"/>
    <w:rPr>
      <w:rFonts w:ascii="Arial" w:eastAsia="Times New Roman" w:hAnsi="Arial" w:cs="Times New Roman"/>
      <w:sz w:val="24"/>
      <w:szCs w:val="20"/>
      <w:lang w:val="sv-SE"/>
    </w:rPr>
  </w:style>
  <w:style w:type="paragraph" w:styleId="Footer">
    <w:name w:val="footer"/>
    <w:basedOn w:val="Normal"/>
    <w:link w:val="FooterChar"/>
    <w:uiPriority w:val="99"/>
    <w:unhideWhenUsed/>
    <w:rsid w:val="004917DB"/>
    <w:pPr>
      <w:tabs>
        <w:tab w:val="center" w:pos="4513"/>
        <w:tab w:val="right" w:pos="9026"/>
      </w:tabs>
    </w:pPr>
  </w:style>
  <w:style w:type="character" w:customStyle="1" w:styleId="FooterChar">
    <w:name w:val="Footer Char"/>
    <w:basedOn w:val="DefaultParagraphFont"/>
    <w:link w:val="Footer"/>
    <w:uiPriority w:val="99"/>
    <w:rsid w:val="004917DB"/>
    <w:rPr>
      <w:rFonts w:ascii="Arial" w:eastAsia="Times New Roman" w:hAnsi="Arial" w:cs="Times New Roman"/>
      <w:sz w:val="24"/>
      <w:szCs w:val="20"/>
      <w:lang w:val="sv-SE"/>
    </w:rPr>
  </w:style>
  <w:style w:type="character" w:styleId="PageNumber">
    <w:name w:val="page number"/>
    <w:basedOn w:val="DefaultParagraphFont"/>
    <w:uiPriority w:val="99"/>
    <w:rsid w:val="004917DB"/>
    <w:rPr>
      <w:rFonts w:cs="Times New Roman"/>
    </w:rPr>
  </w:style>
  <w:style w:type="paragraph" w:styleId="BalloonText">
    <w:name w:val="Balloon Text"/>
    <w:basedOn w:val="Normal"/>
    <w:link w:val="BalloonTextChar"/>
    <w:uiPriority w:val="99"/>
    <w:semiHidden/>
    <w:unhideWhenUsed/>
    <w:rsid w:val="00F909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975"/>
    <w:rPr>
      <w:rFonts w:ascii="Segoe UI" w:eastAsia="Times New Roman" w:hAnsi="Segoe UI" w:cs="Segoe UI"/>
      <w:sz w:val="18"/>
      <w:szCs w:val="18"/>
      <w:lang w:val="sv-SE"/>
    </w:rPr>
  </w:style>
  <w:style w:type="character" w:styleId="CommentReference">
    <w:name w:val="annotation reference"/>
    <w:basedOn w:val="DefaultParagraphFont"/>
    <w:uiPriority w:val="99"/>
    <w:semiHidden/>
    <w:unhideWhenUsed/>
    <w:rsid w:val="00F90975"/>
    <w:rPr>
      <w:sz w:val="16"/>
      <w:szCs w:val="16"/>
    </w:rPr>
  </w:style>
  <w:style w:type="paragraph" w:styleId="CommentText">
    <w:name w:val="annotation text"/>
    <w:basedOn w:val="Normal"/>
    <w:link w:val="CommentTextChar"/>
    <w:uiPriority w:val="99"/>
    <w:semiHidden/>
    <w:unhideWhenUsed/>
    <w:rsid w:val="00F90975"/>
    <w:rPr>
      <w:sz w:val="20"/>
    </w:rPr>
  </w:style>
  <w:style w:type="character" w:customStyle="1" w:styleId="CommentTextChar">
    <w:name w:val="Comment Text Char"/>
    <w:basedOn w:val="DefaultParagraphFont"/>
    <w:link w:val="CommentText"/>
    <w:uiPriority w:val="99"/>
    <w:semiHidden/>
    <w:rsid w:val="00F90975"/>
    <w:rPr>
      <w:rFonts w:ascii="Arial" w:eastAsia="Times New Roman" w:hAnsi="Arial"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F90975"/>
    <w:rPr>
      <w:b/>
      <w:bCs/>
    </w:rPr>
  </w:style>
  <w:style w:type="character" w:customStyle="1" w:styleId="CommentSubjectChar">
    <w:name w:val="Comment Subject Char"/>
    <w:basedOn w:val="CommentTextChar"/>
    <w:link w:val="CommentSubject"/>
    <w:uiPriority w:val="99"/>
    <w:semiHidden/>
    <w:rsid w:val="00F90975"/>
    <w:rPr>
      <w:rFonts w:ascii="Arial" w:eastAsia="Times New Roman" w:hAnsi="Arial" w:cs="Times New Roman"/>
      <w:b/>
      <w:bCs/>
      <w:sz w:val="20"/>
      <w:szCs w:val="20"/>
      <w:lang w:val="sv-SE"/>
    </w:rPr>
  </w:style>
  <w:style w:type="character" w:styleId="FollowedHyperlink">
    <w:name w:val="FollowedHyperlink"/>
    <w:basedOn w:val="DefaultParagraphFont"/>
    <w:uiPriority w:val="99"/>
    <w:semiHidden/>
    <w:unhideWhenUsed/>
    <w:rsid w:val="00EF61E6"/>
    <w:rPr>
      <w:color w:val="954F72" w:themeColor="followedHyperlink"/>
      <w:u w:val="single"/>
    </w:rPr>
  </w:style>
  <w:style w:type="paragraph" w:styleId="Revision">
    <w:name w:val="Revision"/>
    <w:hidden/>
    <w:uiPriority w:val="99"/>
    <w:semiHidden/>
    <w:rsid w:val="00EF61E6"/>
    <w:pPr>
      <w:spacing w:after="0" w:line="240" w:lineRule="auto"/>
    </w:pPr>
    <w:rPr>
      <w:rFonts w:ascii="Arial" w:eastAsia="Times New Roman" w:hAnsi="Arial" w:cs="Times New Roman"/>
      <w:sz w:val="24"/>
      <w:szCs w:val="20"/>
    </w:rPr>
  </w:style>
  <w:style w:type="paragraph" w:styleId="ListParagraph">
    <w:name w:val="List Paragraph"/>
    <w:basedOn w:val="Normal"/>
    <w:uiPriority w:val="34"/>
    <w:qFormat/>
    <w:rsid w:val="007A1144"/>
    <w:pPr>
      <w:ind w:left="720"/>
      <w:contextualSpacing/>
    </w:pPr>
  </w:style>
  <w:style w:type="character" w:customStyle="1" w:styleId="Heading1Char">
    <w:name w:val="Heading 1 Char"/>
    <w:basedOn w:val="DefaultParagraphFont"/>
    <w:link w:val="Heading1"/>
    <w:uiPriority w:val="9"/>
    <w:rsid w:val="00844F09"/>
    <w:rPr>
      <w:rFonts w:asciiTheme="majorHAnsi" w:eastAsiaTheme="majorEastAsia" w:hAnsiTheme="majorHAnsi" w:cstheme="majorBidi"/>
      <w:color w:val="2E74B5" w:themeColor="accent1" w:themeShade="BF"/>
      <w:sz w:val="32"/>
      <w:szCs w:val="3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9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safet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k.Bering@Honeywel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oneywell.com/newsroom" TargetMode="External"/><Relationship Id="rId4" Type="http://schemas.openxmlformats.org/officeDocument/2006/relationships/webSettings" Target="webSettings.xml"/><Relationship Id="rId9" Type="http://schemas.openxmlformats.org/officeDocument/2006/relationships/hyperlink" Target="http://www.honeywel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RR Donnelley</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Swan</dc:creator>
  <cp:lastModifiedBy>Charles Parant</cp:lastModifiedBy>
  <cp:revision>4</cp:revision>
  <cp:lastPrinted>2016-09-23T14:56:00Z</cp:lastPrinted>
  <dcterms:created xsi:type="dcterms:W3CDTF">2016-11-23T14:33:00Z</dcterms:created>
  <dcterms:modified xsi:type="dcterms:W3CDTF">2016-11-23T15:05:00Z</dcterms:modified>
</cp:coreProperties>
</file>