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769" w:rsidRPr="001E1AAE" w:rsidRDefault="006A7769">
      <w:pPr>
        <w:rPr>
          <w:rFonts w:ascii="Times New Roman" w:eastAsia="Times New Roman" w:hAnsi="Times New Roman" w:cs="Times New Roman"/>
          <w:sz w:val="20"/>
          <w:szCs w:val="20"/>
          <w:lang w:val="sv-SE"/>
        </w:rPr>
      </w:pPr>
    </w:p>
    <w:p w:rsidR="006A7769" w:rsidRPr="001E1AAE" w:rsidRDefault="006A7769">
      <w:pPr>
        <w:rPr>
          <w:rFonts w:ascii="Times New Roman" w:eastAsia="Times New Roman" w:hAnsi="Times New Roman" w:cs="Times New Roman"/>
          <w:sz w:val="20"/>
          <w:szCs w:val="20"/>
          <w:lang w:val="sv-SE"/>
        </w:rPr>
      </w:pPr>
    </w:p>
    <w:p w:rsidR="006A7769" w:rsidRPr="001E1AAE" w:rsidRDefault="006A7769">
      <w:pPr>
        <w:rPr>
          <w:rFonts w:ascii="Times New Roman" w:eastAsia="Times New Roman" w:hAnsi="Times New Roman" w:cs="Times New Roman"/>
          <w:sz w:val="20"/>
          <w:szCs w:val="20"/>
          <w:lang w:val="sv-SE"/>
        </w:rPr>
      </w:pPr>
    </w:p>
    <w:p w:rsidR="006A7769" w:rsidRPr="001E1AAE" w:rsidRDefault="006A7769">
      <w:pPr>
        <w:rPr>
          <w:rFonts w:ascii="Times New Roman" w:eastAsia="Times New Roman" w:hAnsi="Times New Roman" w:cs="Times New Roman"/>
          <w:sz w:val="20"/>
          <w:szCs w:val="20"/>
          <w:lang w:val="sv-SE"/>
        </w:rPr>
      </w:pPr>
    </w:p>
    <w:p w:rsidR="006A7769" w:rsidRPr="001E1AAE" w:rsidRDefault="006A7769">
      <w:pPr>
        <w:rPr>
          <w:rFonts w:ascii="Times New Roman" w:eastAsia="Times New Roman" w:hAnsi="Times New Roman" w:cs="Times New Roman"/>
          <w:sz w:val="20"/>
          <w:szCs w:val="20"/>
          <w:lang w:val="sv-SE"/>
        </w:rPr>
      </w:pPr>
    </w:p>
    <w:p w:rsidR="006A7769" w:rsidRPr="001E1AAE" w:rsidRDefault="006A7769">
      <w:pPr>
        <w:rPr>
          <w:rFonts w:ascii="Times New Roman" w:eastAsia="Times New Roman" w:hAnsi="Times New Roman" w:cs="Times New Roman"/>
          <w:sz w:val="20"/>
          <w:szCs w:val="20"/>
          <w:lang w:val="sv-SE"/>
        </w:rPr>
      </w:pPr>
    </w:p>
    <w:p w:rsidR="006A7769" w:rsidRPr="001E1AAE" w:rsidRDefault="006A7769">
      <w:pPr>
        <w:spacing w:before="2"/>
        <w:rPr>
          <w:rFonts w:ascii="Times New Roman" w:eastAsia="Times New Roman" w:hAnsi="Times New Roman" w:cs="Times New Roman"/>
          <w:sz w:val="29"/>
          <w:szCs w:val="29"/>
          <w:lang w:val="sv-SE"/>
        </w:rPr>
      </w:pPr>
    </w:p>
    <w:p w:rsidR="006A7769" w:rsidRPr="001E1AAE" w:rsidRDefault="00042B90">
      <w:pPr>
        <w:spacing w:line="40" w:lineRule="atLeast"/>
        <w:ind w:left="2226"/>
        <w:rPr>
          <w:rFonts w:ascii="Times New Roman" w:eastAsia="Times New Roman" w:hAnsi="Times New Roman" w:cs="Times New Roman"/>
          <w:sz w:val="4"/>
          <w:szCs w:val="4"/>
          <w:lang w:val="sv-SE"/>
        </w:rPr>
      </w:pPr>
      <w:r>
        <w:rPr>
          <w:rFonts w:ascii="Times New Roman" w:eastAsia="Times New Roman" w:hAnsi="Times New Roman" w:cs="Times New Roman"/>
          <w:sz w:val="4"/>
          <w:szCs w:val="4"/>
          <w:lang w:val="sv-SE"/>
        </w:rPr>
      </w:r>
      <w:r>
        <w:rPr>
          <w:rFonts w:ascii="Times New Roman" w:eastAsia="Times New Roman" w:hAnsi="Times New Roman" w:cs="Times New Roman"/>
          <w:sz w:val="4"/>
          <w:szCs w:val="4"/>
          <w:lang w:val="sv-SE"/>
        </w:rPr>
        <w:pict>
          <v:group id="_x0000_s1097" style="width:397.35pt;height:2.25pt;mso-position-horizontal-relative:char;mso-position-vertical-relative:line" coordsize="7947,45">
            <v:group id="_x0000_s1098" style="position:absolute;left:23;top:23;width:7902;height:2" coordorigin="23,23" coordsize="7902,2">
              <v:shape id="_x0000_s1099" style="position:absolute;left:23;top:23;width:7902;height:2" coordorigin="23,23" coordsize="7902,0" path="m23,23r7902,e" filled="f" strokecolor="#67b8af" strokeweight="2.25pt">
                <v:path arrowok="t"/>
              </v:shape>
            </v:group>
            <w10:wrap type="none"/>
            <w10:anchorlock/>
          </v:group>
        </w:pict>
      </w:r>
    </w:p>
    <w:p w:rsidR="006A7769" w:rsidRPr="001E1AAE" w:rsidRDefault="006A7769">
      <w:pPr>
        <w:spacing w:before="3"/>
        <w:rPr>
          <w:rFonts w:ascii="Times New Roman" w:eastAsia="Times New Roman" w:hAnsi="Times New Roman" w:cs="Times New Roman"/>
          <w:sz w:val="4"/>
          <w:szCs w:val="4"/>
          <w:lang w:val="sv-SE"/>
        </w:rPr>
      </w:pPr>
    </w:p>
    <w:p w:rsidR="006A7769" w:rsidRPr="001E1AAE" w:rsidRDefault="00042B90">
      <w:pPr>
        <w:spacing w:line="200" w:lineRule="atLeast"/>
        <w:ind w:left="2253"/>
        <w:rPr>
          <w:rFonts w:ascii="Times New Roman" w:eastAsia="Times New Roman" w:hAnsi="Times New Roman" w:cs="Times New Roman"/>
          <w:sz w:val="20"/>
          <w:szCs w:val="20"/>
          <w:lang w:val="sv-SE"/>
        </w:rPr>
      </w:pPr>
      <w:r>
        <w:rPr>
          <w:rFonts w:ascii="Times New Roman" w:eastAsia="Times New Roman" w:hAnsi="Times New Roman" w:cs="Times New Roman"/>
          <w:sz w:val="20"/>
          <w:szCs w:val="20"/>
          <w:lang w:val="sv-SE"/>
        </w:rPr>
      </w:r>
      <w:r>
        <w:rPr>
          <w:rFonts w:ascii="Times New Roman" w:eastAsia="Times New Roman" w:hAnsi="Times New Roman" w:cs="Times New Roman"/>
          <w:sz w:val="20"/>
          <w:szCs w:val="20"/>
          <w:lang w:val="sv-SE"/>
        </w:rPr>
        <w:pict>
          <v:group id="_x0000_s1033" style="width:394.95pt;height:19.95pt;mso-position-horizontal-relative:char;mso-position-vertical-relative:line" coordsize="7899,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width:7898;height:398">
              <v:imagedata r:id="rId8" o:title=""/>
            </v:shape>
            <v:group id="_x0000_s1093" style="position:absolute;left:2021;top:70;width:190;height:237" coordorigin="2021,70" coordsize="190,237">
              <v:shape id="_x0000_s1095" style="position:absolute;left:2021;top:70;width:190;height:237" coordorigin="2021,70" coordsize="190,237" path="m2132,70r-111,l2021,307r33,l2054,211r74,l2149,208r19,-6l2185,193r10,-10l2054,183r,-85l2199,98r,-1l2153,72r-9,-1l2132,70xe" fillcolor="#395eac" stroked="f">
                <v:path arrowok="t"/>
              </v:shape>
              <v:shape id="_x0000_s1094" style="position:absolute;left:2021;top:70;width:190;height:237" coordorigin="2021,70" coordsize="190,237" path="m2199,98r-66,l2143,99r14,3l2164,107r11,14l2177,130r,23l2173,164r-13,11l2143,181r-24,2l2195,183r6,-5l2209,159r2,-20l2211,127r-2,-11l2204,106r-5,-8xe" fillcolor="#395eac" stroked="f">
                <v:path arrowok="t"/>
              </v:shape>
            </v:group>
            <v:group id="_x0000_s1089" style="position:absolute;left:2334;top:70;width:220;height:237" coordorigin="2334,70" coordsize="220,237">
              <v:shape id="_x0000_s1092" style="position:absolute;left:2334;top:70;width:220;height:237" coordorigin="2334,70" coordsize="220,237" path="m2444,70r-110,l2334,307r33,l2367,202r103,l2466,199r21,-5l2504,185r13,-10l2367,175r,-79l2521,96,2508,84,2487,74r-19,-3l2444,70xe" fillcolor="#ce1330" stroked="f">
                <v:path arrowok="t"/>
              </v:shape>
              <v:shape id="_x0000_s1091" style="position:absolute;left:2334;top:70;width:220;height:237" coordorigin="2334,70" coordsize="220,237" path="m2470,202r-103,l2419,202r4,1l2428,204r5,2l2438,209r5,3l2512,307r41,l2509,241r-38,-38l2470,202xe" fillcolor="#ce1330" stroked="f">
                <v:path arrowok="t"/>
              </v:shape>
              <v:shape id="_x0000_s1090" style="position:absolute;left:2334;top:70;width:220;height:237" coordorigin="2334,70" coordsize="220,237" path="m2521,96r-154,l2448,96r22,3l2486,107r9,7l2499,124r,18l2497,150r-5,6l2488,163r-7,4l2473,170r-9,3l2453,175r64,l2520,173r10,-18l2533,134r-3,-18l2521,96xe" fillcolor="#ce1330" stroked="f">
                <v:path arrowok="t"/>
              </v:shape>
            </v:group>
            <v:group id="_x0000_s1087" style="position:absolute;left:2665;top:294;width:186;height:2" coordorigin="2665,294" coordsize="186,2">
              <v:shape id="_x0000_s1088" style="position:absolute;left:2665;top:294;width:186;height:2" coordorigin="2665,294" coordsize="186,0" path="m2665,294r186,e" filled="f" strokecolor="#e4521a" strokeweight="1.5pt">
                <v:path arrowok="t"/>
              </v:shape>
            </v:group>
            <v:group id="_x0000_s1085" style="position:absolute;left:2665;top:198;width:33;height:82" coordorigin="2665,198" coordsize="33,82">
              <v:shape id="_x0000_s1086" style="position:absolute;left:2665;top:198;width:33;height:82" coordorigin="2665,198" coordsize="33,82" path="m2682,198r,82e" filled="f" strokecolor="#e4521a" strokeweight="1.74pt">
                <v:path arrowok="t"/>
              </v:shape>
            </v:group>
            <v:group id="_x0000_s1083" style="position:absolute;left:2665;top:184;width:171;height:2" coordorigin="2665,184" coordsize="171,2">
              <v:shape id="_x0000_s1084" style="position:absolute;left:2665;top:184;width:171;height:2" coordorigin="2665,184" coordsize="171,0" path="m2665,184r171,e" filled="f" strokecolor="#e4521a" strokeweight="1.5pt">
                <v:path arrowok="t"/>
              </v:shape>
            </v:group>
            <v:group id="_x0000_s1081" style="position:absolute;left:2665;top:98;width:33;height:72" coordorigin="2665,98" coordsize="33,72">
              <v:shape id="_x0000_s1082" style="position:absolute;left:2665;top:98;width:33;height:72" coordorigin="2665,98" coordsize="33,72" path="m2665,134r33,e" filled="f" strokecolor="#e4521a" strokeweight="3.7pt">
                <v:path arrowok="t"/>
              </v:shape>
            </v:group>
            <v:group id="_x0000_s1079" style="position:absolute;left:2665;top:84;width:180;height:2" coordorigin="2665,84" coordsize="180,2">
              <v:shape id="_x0000_s1080" style="position:absolute;left:2665;top:84;width:180;height:2" coordorigin="2665,84" coordsize="180,0" path="m2665,84r180,e" filled="f" strokecolor="#e4521a" strokeweight="1.5pt">
                <v:path arrowok="t"/>
              </v:shape>
            </v:group>
            <v:group id="_x0000_s1075" style="position:absolute;left:2963;top:66;width:199;height:245" coordorigin="2963,66" coordsize="199,245">
              <v:shape id="_x0000_s1078" style="position:absolute;left:2963;top:66;width:199;height:245" coordorigin="2963,66" coordsize="199,245" path="m2994,228r-31,3l2964,243r6,18l3018,304r62,7l3100,308r19,-7l3136,290r7,-7l3053,283r-12,-2l3029,276r-11,-5l3010,265r-11,-15l2995,240r-1,-12xe" fillcolor="#67b8af" stroked="f">
                <v:path arrowok="t"/>
              </v:shape>
              <v:shape id="_x0000_s1077" style="position:absolute;left:2963;top:66;width:199;height:245" coordorigin="2963,66" coordsize="199,245" path="m3053,66r-63,21l2972,119r,23l3019,188r68,17l3100,209r10,4l3118,218r4,5l3127,229r2,6l3129,250r-49,33l3143,283r7,-7l3157,265r4,-12l3161,240r-50,-60l3046,163r-20,-6l3014,150r-7,-5l3004,138r,-19l3009,111r15,-11l3041,95r26,-1l3136,94r-2,-3l3120,81,3096,70r-19,-3l3053,66xe" fillcolor="#67b8af" stroked="f">
                <v:path arrowok="t"/>
              </v:shape>
              <v:shape id="_x0000_s1076" style="position:absolute;left:2963;top:66;width:199;height:245" coordorigin="2963,66" coordsize="199,245" path="m3136,94r-69,l3089,97r16,8l3114,113r6,11l3122,139r31,-10l3147,112,3136,94xe" fillcolor="#67b8af" stroked="f">
                <v:path arrowok="t"/>
              </v:shape>
            </v:group>
            <v:group id="_x0000_s1071" style="position:absolute;left:3275;top:66;width:199;height:245" coordorigin="3275,66" coordsize="199,245">
              <v:shape id="_x0000_s1074" style="position:absolute;left:3275;top:66;width:199;height:245" coordorigin="3275,66" coordsize="199,245" path="m3306,228r-31,3l3276,243r6,18l3330,304r62,7l3412,308r19,-7l3448,290r7,-7l3365,283r-12,-2l3341,276r-11,-5l3322,265r-11,-15l3307,240r-1,-12xe" fillcolor="#209cdc" stroked="f">
                <v:path arrowok="t"/>
              </v:shape>
              <v:shape id="_x0000_s1073" style="position:absolute;left:3275;top:66;width:199;height:245" coordorigin="3275,66" coordsize="199,245" path="m3365,66r-63,21l3284,119r,23l3331,188r68,17l3412,209r10,4l3430,218r4,5l3439,229r2,6l3441,250r-49,33l3455,283r7,-7l3469,265r4,-12l3473,240r-50,-60l3358,163r-20,-6l3326,150r-7,-5l3316,138r,-19l3321,111r15,-11l3353,95r26,-1l3448,94r-2,-3l3432,81,3408,70r-19,-3l3365,66xe" fillcolor="#209cdc" stroked="f">
                <v:path arrowok="t"/>
              </v:shape>
              <v:shape id="_x0000_s1072" style="position:absolute;left:3275;top:66;width:199;height:245" coordorigin="3275,66" coordsize="199,245" path="m3448,94r-69,l3401,97r16,8l3426,113r6,11l3434,139r31,-10l3459,112,3448,94xe" fillcolor="#209cdc" stroked="f">
                <v:path arrowok="t"/>
              </v:shape>
            </v:group>
            <v:group id="_x0000_s1067" style="position:absolute;left:3774;top:70;width:220;height:237" coordorigin="3774,70" coordsize="220,237">
              <v:shape id="_x0000_s1070" style="position:absolute;left:3774;top:70;width:220;height:237" coordorigin="3774,70" coordsize="220,237" path="m3884,70r-110,l3774,307r33,l3807,202r103,l3906,199r21,-5l3944,185r13,-10l3807,175r,-79l3961,96,3948,84,3927,74r-19,-3l3884,70xe" fillcolor="#395eac" stroked="f">
                <v:path arrowok="t"/>
              </v:shape>
              <v:shape id="_x0000_s1069" style="position:absolute;left:3774;top:70;width:220;height:237" coordorigin="3774,70" coordsize="220,237" path="m3910,202r-103,l3859,202r4,1l3868,204r5,2l3878,209r5,3l3952,307r41,l3949,241r-38,-38l3910,202xe" fillcolor="#395eac" stroked="f">
                <v:path arrowok="t"/>
              </v:shape>
              <v:shape id="_x0000_s1068" style="position:absolute;left:3774;top:70;width:220;height:237" coordorigin="3774,70" coordsize="220,237" path="m3961,96r-154,l3888,96r22,3l3926,107r9,7l3939,124r,18l3937,150r-5,6l3928,163r-7,4l3913,170r-9,3l3893,175r64,l3960,173r10,-18l3973,134r-3,-18l3961,96xe" fillcolor="#395eac" stroked="f">
                <v:path arrowok="t"/>
              </v:shape>
            </v:group>
            <v:group id="_x0000_s1065" style="position:absolute;left:4105;top:294;width:186;height:2" coordorigin="4105,294" coordsize="186,2">
              <v:shape id="_x0000_s1066" style="position:absolute;left:4105;top:294;width:186;height:2" coordorigin="4105,294" coordsize="186,0" path="m4105,294r186,e" filled="f" strokecolor="#ce1330" strokeweight="1.5pt">
                <v:path arrowok="t"/>
              </v:shape>
            </v:group>
            <v:group id="_x0000_s1063" style="position:absolute;left:4105;top:198;width:33;height:82" coordorigin="4105,198" coordsize="33,82">
              <v:shape id="_x0000_s1064" style="position:absolute;left:4105;top:198;width:33;height:82" coordorigin="4105,198" coordsize="33,82" path="m4122,198r,82e" filled="f" strokecolor="#ce1330" strokeweight="1.74pt">
                <v:path arrowok="t"/>
              </v:shape>
            </v:group>
            <v:group id="_x0000_s1061" style="position:absolute;left:4105;top:184;width:171;height:2" coordorigin="4105,184" coordsize="171,2">
              <v:shape id="_x0000_s1062" style="position:absolute;left:4105;top:184;width:171;height:2" coordorigin="4105,184" coordsize="171,0" path="m4105,184r171,e" filled="f" strokecolor="#ce1330" strokeweight="1.5pt">
                <v:path arrowok="t"/>
              </v:shape>
            </v:group>
            <v:group id="_x0000_s1059" style="position:absolute;left:4105;top:98;width:33;height:72" coordorigin="4105,98" coordsize="33,72">
              <v:shape id="_x0000_s1060" style="position:absolute;left:4105;top:98;width:33;height:72" coordorigin="4105,98" coordsize="33,72" path="m4105,134r33,e" filled="f" strokecolor="#ce1330" strokeweight="3.7pt">
                <v:path arrowok="t"/>
              </v:shape>
            </v:group>
            <v:group id="_x0000_s1057" style="position:absolute;left:4105;top:84;width:180;height:2" coordorigin="4105,84" coordsize="180,2">
              <v:shape id="_x0000_s1058" style="position:absolute;left:4105;top:84;width:180;height:2" coordorigin="4105,84" coordsize="180,0" path="m4105,84r180,e" filled="f" strokecolor="#ce1330" strokeweight="1.5pt">
                <v:path arrowok="t"/>
              </v:shape>
            </v:group>
            <v:group id="_x0000_s1055" style="position:absolute;left:4413;top:294;width:156;height:2" coordorigin="4413,294" coordsize="156,2">
              <v:shape id="_x0000_s1056" style="position:absolute;left:4413;top:294;width:156;height:2" coordorigin="4413,294" coordsize="156,0" path="m4413,294r155,e" filled="f" strokecolor="#e4521a" strokeweight="1.5pt">
                <v:path arrowok="t"/>
              </v:shape>
            </v:group>
            <v:group id="_x0000_s1053" style="position:absolute;left:4429;top:70;width:2;height:210" coordorigin="4429,70" coordsize="2,210">
              <v:shape id="_x0000_s1054" style="position:absolute;left:4429;top:70;width:2;height:210" coordorigin="4429,70" coordsize="0,210" path="m4429,70r,210e" filled="f" strokecolor="#e4521a" strokeweight="1.75pt">
                <v:path arrowok="t"/>
              </v:shape>
            </v:group>
            <v:group id="_x0000_s1048" style="position:absolute;left:4688;top:70;width:517;height:237" coordorigin="4688,70" coordsize="517,237">
              <v:shape id="_x0000_s1052" style="position:absolute;left:4688;top:70;width:517;height:237" coordorigin="4688,70" coordsize="517,237" path="m4868,70r-180,l4688,307r186,l4874,279r-153,l4721,199r138,l4859,171r-138,l4721,98r147,l4868,70xe" fillcolor="#67b8af" stroked="f">
                <v:path arrowok="t"/>
              </v:shape>
              <v:shape id="_x0000_s1051" style="position:absolute;left:4688;top:70;width:517;height:237" coordorigin="4688,70" coordsize="517,237" path="m5103,70r-35,l4972,307r35,l5035,235r139,l5163,210r-119,l5071,140r6,-15l5082,110r6,-5l5118,105,5103,70xe" fillcolor="#67b8af" stroked="f">
                <v:path arrowok="t"/>
              </v:shape>
              <v:shape id="_x0000_s1050" style="position:absolute;left:4688;top:70;width:517;height:237" coordorigin="4688,70" coordsize="517,237" path="m5174,235r-35,l5168,307r37,l5174,235xe" fillcolor="#67b8af" stroked="f">
                <v:path arrowok="t"/>
              </v:shape>
              <v:shape id="_x0000_s1049" style="position:absolute;left:4688;top:70;width:517;height:237" coordorigin="4688,70" coordsize="517,237" path="m5118,105r-30,l5094,123r9,21l5129,210r34,l5118,105xe" fillcolor="#67b8af" stroked="f">
                <v:path arrowok="t"/>
              </v:shape>
            </v:group>
            <v:group id="_x0000_s1044" style="position:absolute;left:5300;top:66;width:199;height:245" coordorigin="5300,66" coordsize="199,245">
              <v:shape id="_x0000_s1047" style="position:absolute;left:5300;top:66;width:199;height:245" coordorigin="5300,66" coordsize="199,245" path="m5331,228r-31,3l5302,243r6,18l5356,304r62,7l5437,308r19,-7l5474,290r7,-7l5391,283r-13,-2l5367,276r-12,-5l5347,265r-11,-15l5333,240r-2,-12xe" fillcolor="#395eac" stroked="f">
                <v:path arrowok="t"/>
              </v:shape>
              <v:shape id="_x0000_s1046" style="position:absolute;left:5300;top:66;width:199;height:245" coordorigin="5300,66" coordsize="199,245" path="m5391,66r-63,21l5310,119r,23l5356,188r68,17l5438,209r10,4l5456,218r4,5l5465,229r2,6l5467,250r-49,33l5481,283r6,-7l5495,265r4,-12l5499,240r-50,-60l5384,163r-21,-6l5351,150r-6,-5l5342,138r,-19l5346,111r16,-11l5379,95r26,-1l5474,94r-2,-3l5457,81,5433,70r-19,-3l5391,66xe" fillcolor="#395eac" stroked="f">
                <v:path arrowok="t"/>
              </v:shape>
              <v:shape id="_x0000_s1045" style="position:absolute;left:5300;top:66;width:199;height:245" coordorigin="5300,66" coordsize="199,245" path="m5474,94r-69,l5426,97r16,8l5452,113r6,11l5460,139r30,-10l5485,112,5474,94xe" fillcolor="#395eac" stroked="f">
                <v:path arrowok="t"/>
              </v:shape>
            </v:group>
            <v:group id="_x0000_s1042" style="position:absolute;left:5622;top:294;width:186;height:2" coordorigin="5622,294" coordsize="186,2">
              <v:shape id="_x0000_s1043" style="position:absolute;left:5622;top:294;width:186;height:2" coordorigin="5622,294" coordsize="186,0" path="m5622,294r186,e" filled="f" strokecolor="#ce1330" strokeweight="1.5pt">
                <v:path arrowok="t"/>
              </v:shape>
            </v:group>
            <v:group id="_x0000_s1040" style="position:absolute;left:5622;top:198;width:33;height:82" coordorigin="5622,198" coordsize="33,82">
              <v:shape id="_x0000_s1041" style="position:absolute;left:5622;top:198;width:33;height:82" coordorigin="5622,198" coordsize="33,82" path="m5638,198r,82e" filled="f" strokecolor="#ce1330" strokeweight="1.74pt">
                <v:path arrowok="t"/>
              </v:shape>
            </v:group>
            <v:group id="_x0000_s1038" style="position:absolute;left:5622;top:184;width:171;height:2" coordorigin="5622,184" coordsize="171,2">
              <v:shape id="_x0000_s1039" style="position:absolute;left:5622;top:184;width:171;height:2" coordorigin="5622,184" coordsize="171,0" path="m5622,184r171,e" filled="f" strokecolor="#ce1330" strokeweight="1.5pt">
                <v:path arrowok="t"/>
              </v:shape>
            </v:group>
            <v:group id="_x0000_s1036" style="position:absolute;left:5622;top:98;width:33;height:72" coordorigin="5622,98" coordsize="33,72">
              <v:shape id="_x0000_s1037" style="position:absolute;left:5622;top:98;width:33;height:72" coordorigin="5622,98" coordsize="33,72" path="m5622,134r33,e" filled="f" strokecolor="#ce1330" strokeweight="3.7pt">
                <v:path arrowok="t"/>
              </v:shape>
            </v:group>
            <v:group id="_x0000_s1034" style="position:absolute;left:5622;top:84;width:180;height:2" coordorigin="5622,84" coordsize="180,2">
              <v:shape id="_x0000_s1035" style="position:absolute;left:5622;top:84;width:180;height:2" coordorigin="5622,84" coordsize="180,0" path="m5622,84r180,e" filled="f" strokecolor="#ce1330" strokeweight="1.5pt">
                <v:path arrowok="t"/>
              </v:shape>
            </v:group>
            <w10:wrap type="none"/>
            <w10:anchorlock/>
          </v:group>
        </w:pict>
      </w:r>
    </w:p>
    <w:p w:rsidR="006A7769" w:rsidRPr="001E1AAE" w:rsidRDefault="006A7769">
      <w:pPr>
        <w:spacing w:before="9"/>
        <w:rPr>
          <w:rFonts w:ascii="Times New Roman" w:eastAsia="Times New Roman" w:hAnsi="Times New Roman" w:cs="Times New Roman"/>
          <w:sz w:val="4"/>
          <w:szCs w:val="4"/>
          <w:lang w:val="sv-SE"/>
        </w:rPr>
      </w:pPr>
    </w:p>
    <w:p w:rsidR="006A7769" w:rsidRPr="001E1AAE" w:rsidRDefault="00042B90">
      <w:pPr>
        <w:spacing w:line="40" w:lineRule="atLeast"/>
        <w:ind w:left="2218"/>
        <w:rPr>
          <w:rFonts w:ascii="Times New Roman" w:eastAsia="Times New Roman" w:hAnsi="Times New Roman" w:cs="Times New Roman"/>
          <w:sz w:val="4"/>
          <w:szCs w:val="4"/>
          <w:lang w:val="sv-SE"/>
        </w:rPr>
      </w:pPr>
      <w:r>
        <w:rPr>
          <w:rFonts w:ascii="Times New Roman" w:eastAsia="Times New Roman" w:hAnsi="Times New Roman" w:cs="Times New Roman"/>
          <w:sz w:val="4"/>
          <w:szCs w:val="4"/>
          <w:lang w:val="sv-SE"/>
        </w:rPr>
      </w:r>
      <w:r>
        <w:rPr>
          <w:rFonts w:ascii="Times New Roman" w:eastAsia="Times New Roman" w:hAnsi="Times New Roman" w:cs="Times New Roman"/>
          <w:sz w:val="4"/>
          <w:szCs w:val="4"/>
          <w:lang w:val="sv-SE"/>
        </w:rPr>
        <w:pict>
          <v:group id="_x0000_s1030" style="width:397.35pt;height:2.25pt;mso-position-horizontal-relative:char;mso-position-vertical-relative:line" coordsize="7947,45">
            <v:group id="_x0000_s1031" style="position:absolute;left:23;top:23;width:7902;height:2" coordorigin="23,23" coordsize="7902,2">
              <v:shape id="_x0000_s1032" style="position:absolute;left:23;top:23;width:7902;height:2" coordorigin="23,23" coordsize="7902,0" path="m23,23r7901,e" filled="f" strokecolor="#e4521a" strokeweight="2.25pt">
                <v:path arrowok="t"/>
              </v:shape>
            </v:group>
            <w10:wrap type="none"/>
            <w10:anchorlock/>
          </v:group>
        </w:pict>
      </w:r>
    </w:p>
    <w:p w:rsidR="006A7769" w:rsidRPr="001E1AAE" w:rsidRDefault="006A7769">
      <w:pPr>
        <w:rPr>
          <w:rFonts w:ascii="Times New Roman" w:eastAsia="Times New Roman" w:hAnsi="Times New Roman" w:cs="Times New Roman"/>
          <w:sz w:val="20"/>
          <w:szCs w:val="20"/>
          <w:lang w:val="sv-SE"/>
        </w:rPr>
      </w:pPr>
    </w:p>
    <w:p w:rsidR="006A7769" w:rsidRPr="001E1AAE" w:rsidRDefault="006A7769">
      <w:pPr>
        <w:rPr>
          <w:rFonts w:ascii="Times New Roman" w:eastAsia="Times New Roman" w:hAnsi="Times New Roman" w:cs="Times New Roman"/>
          <w:sz w:val="20"/>
          <w:szCs w:val="20"/>
          <w:lang w:val="sv-SE"/>
        </w:rPr>
      </w:pPr>
    </w:p>
    <w:p w:rsidR="006A7769" w:rsidRPr="001E1AAE" w:rsidRDefault="005348A3" w:rsidP="004353FB">
      <w:pPr>
        <w:pStyle w:val="Brdtext"/>
        <w:spacing w:before="190"/>
        <w:ind w:left="8574" w:firstLine="66"/>
        <w:rPr>
          <w:lang w:val="sv-SE"/>
        </w:rPr>
      </w:pPr>
      <w:r w:rsidRPr="005348A3">
        <w:rPr>
          <w:color w:val="2F52A0"/>
          <w:spacing w:val="-1"/>
          <w:lang w:val="sv-SE"/>
        </w:rPr>
        <w:t>Helmikuu</w:t>
      </w:r>
      <w:r w:rsidR="00F13948" w:rsidRPr="001E1AAE">
        <w:rPr>
          <w:color w:val="2F52A0"/>
          <w:spacing w:val="2"/>
          <w:lang w:val="sv-SE"/>
        </w:rPr>
        <w:t xml:space="preserve"> </w:t>
      </w:r>
      <w:r w:rsidR="00F13948" w:rsidRPr="001E1AAE">
        <w:rPr>
          <w:color w:val="2F52A0"/>
          <w:spacing w:val="-1"/>
          <w:lang w:val="sv-SE"/>
        </w:rPr>
        <w:t>2015</w:t>
      </w:r>
    </w:p>
    <w:p w:rsidR="006A7769" w:rsidRPr="001E1AAE" w:rsidRDefault="006A7769">
      <w:pPr>
        <w:rPr>
          <w:rFonts w:ascii="Arial" w:eastAsia="Arial" w:hAnsi="Arial" w:cs="Arial"/>
          <w:lang w:val="sv-SE"/>
        </w:rPr>
      </w:pPr>
    </w:p>
    <w:p w:rsidR="006A7769" w:rsidRPr="001E1AAE" w:rsidRDefault="006A7769">
      <w:pPr>
        <w:rPr>
          <w:rFonts w:ascii="Arial" w:eastAsia="Arial" w:hAnsi="Arial" w:cs="Arial"/>
          <w:lang w:val="sv-SE"/>
        </w:rPr>
      </w:pPr>
    </w:p>
    <w:p w:rsidR="006A7769" w:rsidRPr="001E1AAE" w:rsidRDefault="006A7769">
      <w:pPr>
        <w:spacing w:before="11"/>
        <w:rPr>
          <w:rFonts w:ascii="Arial" w:eastAsia="Arial" w:hAnsi="Arial" w:cs="Arial"/>
          <w:sz w:val="25"/>
          <w:szCs w:val="25"/>
          <w:lang w:val="sv-SE"/>
        </w:rPr>
      </w:pPr>
    </w:p>
    <w:p w:rsidR="000B3E94" w:rsidRPr="00BD7AEE" w:rsidRDefault="000B3E94" w:rsidP="002D3DF2">
      <w:pPr>
        <w:ind w:left="5381" w:right="1393" w:hanging="3711"/>
        <w:jc w:val="center"/>
        <w:rPr>
          <w:rFonts w:ascii="Arial"/>
          <w:b/>
          <w:color w:val="2F52A0"/>
          <w:spacing w:val="-1"/>
          <w:sz w:val="28"/>
          <w:lang w:val="fi-FI"/>
        </w:rPr>
      </w:pPr>
      <w:r w:rsidRPr="00BD7AEE">
        <w:rPr>
          <w:rFonts w:ascii="Arial"/>
          <w:b/>
          <w:color w:val="2F52A0"/>
          <w:spacing w:val="-1"/>
          <w:sz w:val="28"/>
          <w:lang w:val="fi-FI"/>
        </w:rPr>
        <w:t>SAINT-GOBAIN: 350 VUOTTA,</w:t>
      </w:r>
    </w:p>
    <w:p w:rsidR="006A7769" w:rsidRPr="00BD7AEE" w:rsidRDefault="000B3E94" w:rsidP="002D3DF2">
      <w:pPr>
        <w:ind w:left="5381" w:right="1393" w:hanging="3711"/>
        <w:jc w:val="center"/>
        <w:rPr>
          <w:rFonts w:ascii="Arial"/>
          <w:b/>
          <w:color w:val="2F52A0"/>
          <w:spacing w:val="1"/>
          <w:sz w:val="28"/>
          <w:lang w:val="fi-FI"/>
        </w:rPr>
      </w:pPr>
      <w:r w:rsidRPr="00BD7AEE">
        <w:rPr>
          <w:rFonts w:ascii="Arial"/>
          <w:b/>
          <w:color w:val="2F52A0"/>
          <w:spacing w:val="-1"/>
          <w:sz w:val="28"/>
          <w:lang w:val="fi-FI"/>
        </w:rPr>
        <w:t>350 SYYT</w:t>
      </w:r>
      <w:r w:rsidRPr="00BD7AEE">
        <w:rPr>
          <w:rFonts w:ascii="Arial"/>
          <w:b/>
          <w:color w:val="2F52A0"/>
          <w:spacing w:val="-1"/>
          <w:sz w:val="28"/>
          <w:lang w:val="fi-FI"/>
        </w:rPr>
        <w:t>Ä</w:t>
      </w:r>
      <w:r w:rsidRPr="00BD7AEE">
        <w:rPr>
          <w:rFonts w:ascii="Arial"/>
          <w:b/>
          <w:color w:val="2F52A0"/>
          <w:spacing w:val="-1"/>
          <w:sz w:val="28"/>
          <w:lang w:val="fi-FI"/>
        </w:rPr>
        <w:t xml:space="preserve"> USKOA TULEVAISUUTEEN</w:t>
      </w:r>
    </w:p>
    <w:p w:rsidR="00F07396" w:rsidRPr="00BD7AEE" w:rsidRDefault="00F07396" w:rsidP="002D3DF2">
      <w:pPr>
        <w:ind w:left="5381" w:right="1393" w:hanging="3711"/>
        <w:jc w:val="center"/>
        <w:rPr>
          <w:rFonts w:ascii="Arial" w:eastAsia="Arial" w:hAnsi="Arial" w:cs="Arial"/>
          <w:b/>
          <w:bCs/>
          <w:sz w:val="28"/>
          <w:szCs w:val="28"/>
          <w:lang w:val="fi-FI"/>
        </w:rPr>
      </w:pPr>
    </w:p>
    <w:p w:rsidR="006A7769" w:rsidRPr="00BD7AEE" w:rsidRDefault="00BD7AEE" w:rsidP="002D051B">
      <w:pPr>
        <w:pStyle w:val="Brdtext"/>
        <w:ind w:right="1412"/>
        <w:rPr>
          <w:lang w:val="fi-FI"/>
        </w:rPr>
      </w:pPr>
      <w:r w:rsidRPr="00BD7AEE">
        <w:rPr>
          <w:color w:val="2F52A0"/>
          <w:lang w:val="fi-FI"/>
        </w:rPr>
        <w:t>Tänä vuonna Saint-Gobain juhlii 350-juhlavuottaan. Kyseessä on suuri juhla, jonka konserni haluaa huomioida kertomalla yrityksen pitkästä historiasta ja tulevaisuuden visioista. Vuonna 2015 järjestetään monia erilaisia tapahtumia ympäri maailman. Juhlallisuudet alkoivat Shanghaissa 9. tammikuuta ja ne päätetään lokakuussa Pariisissa</w:t>
      </w:r>
      <w:r w:rsidR="0063155D" w:rsidRPr="00BD7AEE">
        <w:rPr>
          <w:color w:val="2F52A0"/>
          <w:lang w:val="fi-FI"/>
        </w:rPr>
        <w:t>.</w:t>
      </w:r>
    </w:p>
    <w:p w:rsidR="006A7769" w:rsidRPr="00BD7AEE" w:rsidRDefault="006A7769">
      <w:pPr>
        <w:rPr>
          <w:rFonts w:ascii="Arial" w:eastAsia="Arial" w:hAnsi="Arial" w:cs="Arial"/>
          <w:lang w:val="fi-FI"/>
        </w:rPr>
      </w:pPr>
    </w:p>
    <w:p w:rsidR="006A7769" w:rsidRPr="00BD7AEE" w:rsidRDefault="006A7769">
      <w:pPr>
        <w:spacing w:before="9"/>
        <w:rPr>
          <w:rFonts w:ascii="Arial" w:eastAsia="Arial" w:hAnsi="Arial" w:cs="Arial"/>
          <w:sz w:val="21"/>
          <w:szCs w:val="21"/>
          <w:lang w:val="fi-FI"/>
        </w:rPr>
      </w:pPr>
    </w:p>
    <w:p w:rsidR="006A7769" w:rsidRPr="00BD7AEE" w:rsidRDefault="00BD7AEE">
      <w:pPr>
        <w:pStyle w:val="Rubrik1"/>
        <w:rPr>
          <w:b w:val="0"/>
          <w:bCs w:val="0"/>
          <w:lang w:val="fi-FI"/>
        </w:rPr>
      </w:pPr>
      <w:r w:rsidRPr="00BD7AEE">
        <w:rPr>
          <w:color w:val="2F52A0"/>
          <w:spacing w:val="-2"/>
          <w:lang w:val="fi-FI"/>
        </w:rPr>
        <w:t>SAINT-GOBAIN – YHTIÖ, JONKA KATSE ON SUUNNATTU TULEVAISUUTEEN</w:t>
      </w:r>
    </w:p>
    <w:p w:rsidR="006A7769" w:rsidRPr="00BD7AEE" w:rsidRDefault="006A7769">
      <w:pPr>
        <w:spacing w:before="3"/>
        <w:rPr>
          <w:rFonts w:ascii="Arial" w:eastAsia="Arial" w:hAnsi="Arial" w:cs="Arial"/>
          <w:b/>
          <w:bCs/>
          <w:lang w:val="fi-FI"/>
        </w:rPr>
      </w:pPr>
    </w:p>
    <w:p w:rsidR="006A7769" w:rsidRPr="00BD7AEE" w:rsidRDefault="00BD7AEE" w:rsidP="00D001FC">
      <w:pPr>
        <w:pStyle w:val="Brdtext"/>
        <w:ind w:right="1409"/>
        <w:rPr>
          <w:rFonts w:cs="Arial"/>
          <w:lang w:val="fi-FI"/>
        </w:rPr>
      </w:pPr>
      <w:r>
        <w:rPr>
          <w:color w:val="2F52A0"/>
          <w:lang w:val="fi-FI"/>
        </w:rPr>
        <w:t>Saint-Gobainin perustivat</w:t>
      </w:r>
      <w:r w:rsidRPr="00BD7AEE">
        <w:rPr>
          <w:color w:val="2F52A0"/>
          <w:lang w:val="fi-FI"/>
        </w:rPr>
        <w:t xml:space="preserve"> vuonna 1665 Ludvig XIV ja </w:t>
      </w:r>
      <w:proofErr w:type="spellStart"/>
      <w:r w:rsidRPr="00BD7AEE">
        <w:rPr>
          <w:color w:val="2F52A0"/>
          <w:lang w:val="fi-FI"/>
        </w:rPr>
        <w:t>Jean-Baptiste</w:t>
      </w:r>
      <w:proofErr w:type="spellEnd"/>
      <w:r w:rsidRPr="00BD7AEE">
        <w:rPr>
          <w:color w:val="2F52A0"/>
          <w:lang w:val="fi-FI"/>
        </w:rPr>
        <w:t xml:space="preserve"> </w:t>
      </w:r>
      <w:proofErr w:type="spellStart"/>
      <w:r w:rsidRPr="00BD7AEE">
        <w:rPr>
          <w:color w:val="2F52A0"/>
          <w:lang w:val="fi-FI"/>
        </w:rPr>
        <w:t>Colbert</w:t>
      </w:r>
      <w:proofErr w:type="spellEnd"/>
      <w:r w:rsidRPr="00BD7AEE">
        <w:rPr>
          <w:color w:val="2F52A0"/>
          <w:lang w:val="fi-FI"/>
        </w:rPr>
        <w:t xml:space="preserve"> ja se on vanhin yritys Pariisin pörssin CAC 40 -indeksillä.  Pitkän historiansa aikana konserni on sopeutunut ympäristön muutoksiin ja ottanut vastaan sille asetetut haasteet. Kokemuksen ja yrityskulttuurinsa ansiosta, tulevaisuus tähtäimessään yhtiö on luonut Saint-Gobainin kuuteen peruspilariin pohjaavat arvot</w:t>
      </w:r>
      <w:r w:rsidR="007405A9" w:rsidRPr="00BD7AEE">
        <w:rPr>
          <w:rFonts w:cs="Arial"/>
          <w:color w:val="2F52A0"/>
          <w:lang w:val="fi-FI"/>
        </w:rPr>
        <w:t>:</w:t>
      </w:r>
    </w:p>
    <w:p w:rsidR="006A7769" w:rsidRPr="00BD7AEE" w:rsidRDefault="006A7769" w:rsidP="00D001FC">
      <w:pPr>
        <w:spacing w:before="8"/>
        <w:rPr>
          <w:rFonts w:ascii="Arial" w:eastAsia="Arial" w:hAnsi="Arial" w:cs="Arial"/>
          <w:sz w:val="21"/>
          <w:szCs w:val="21"/>
          <w:lang w:val="fi-FI"/>
        </w:rPr>
      </w:pPr>
    </w:p>
    <w:p w:rsidR="006A7769" w:rsidRPr="00690C3A" w:rsidRDefault="00690C3A" w:rsidP="00D001FC">
      <w:pPr>
        <w:pStyle w:val="Brdtext"/>
        <w:spacing w:line="241" w:lineRule="auto"/>
        <w:ind w:right="1785"/>
        <w:rPr>
          <w:lang w:val="fi-FI"/>
        </w:rPr>
      </w:pPr>
      <w:r w:rsidRPr="00690C3A">
        <w:rPr>
          <w:b/>
          <w:color w:val="2F52A0"/>
          <w:lang w:val="fi-FI"/>
        </w:rPr>
        <w:t>Maailma on rajaton</w:t>
      </w:r>
      <w:r w:rsidRPr="00690C3A">
        <w:rPr>
          <w:color w:val="2F52A0"/>
          <w:lang w:val="fi-FI"/>
        </w:rPr>
        <w:t xml:space="preserve">: Sen jälkeen, kun ensimmäinen toimipiste avattiin Ranskan </w:t>
      </w:r>
      <w:proofErr w:type="spellStart"/>
      <w:r w:rsidRPr="00690C3A">
        <w:rPr>
          <w:color w:val="2F52A0"/>
          <w:lang w:val="fi-FI"/>
        </w:rPr>
        <w:t>ulkopuolle</w:t>
      </w:r>
      <w:proofErr w:type="spellEnd"/>
      <w:r w:rsidRPr="00690C3A">
        <w:rPr>
          <w:color w:val="2F52A0"/>
          <w:lang w:val="fi-FI"/>
        </w:rPr>
        <w:t xml:space="preserve"> (Saksassa 1850-luvulla) on Saint-Gobain laajentunut ja siitä on tullut kansainvälinen konserni, jolla on toimintaa 64 maassa</w:t>
      </w:r>
      <w:r w:rsidR="00D439CD" w:rsidRPr="00690C3A">
        <w:rPr>
          <w:color w:val="2F52A0"/>
          <w:lang w:val="fi-FI"/>
        </w:rPr>
        <w:t>.</w:t>
      </w:r>
    </w:p>
    <w:p w:rsidR="006A7769" w:rsidRPr="00690C3A" w:rsidRDefault="006A7769" w:rsidP="00D001FC">
      <w:pPr>
        <w:spacing w:before="8"/>
        <w:rPr>
          <w:rFonts w:ascii="Arial" w:eastAsia="Arial" w:hAnsi="Arial" w:cs="Arial"/>
          <w:sz w:val="21"/>
          <w:szCs w:val="21"/>
          <w:lang w:val="fi-FI"/>
        </w:rPr>
      </w:pPr>
    </w:p>
    <w:p w:rsidR="006A7769" w:rsidRPr="00690C3A" w:rsidRDefault="00690C3A" w:rsidP="00D001FC">
      <w:pPr>
        <w:pStyle w:val="Brdtext"/>
        <w:ind w:right="1393"/>
        <w:rPr>
          <w:rFonts w:cs="Arial"/>
          <w:lang w:val="fi-FI"/>
        </w:rPr>
      </w:pPr>
      <w:r w:rsidRPr="00690C3A">
        <w:rPr>
          <w:rFonts w:cs="Arial"/>
          <w:b/>
          <w:bCs/>
          <w:color w:val="2F52A0"/>
          <w:lang w:val="fi-FI"/>
        </w:rPr>
        <w:t xml:space="preserve">Kestävä kehitys: </w:t>
      </w:r>
      <w:r w:rsidRPr="00690C3A">
        <w:rPr>
          <w:rFonts w:cs="Arial"/>
          <w:bCs/>
          <w:color w:val="2F52A0"/>
          <w:lang w:val="fi-FI"/>
        </w:rPr>
        <w:t>Saint-Gobain tarjoaa tuotteita ja ratkaisuja kestävään kehitykseen vähentäen ympäristövaikutuksia ja tarjoamalla vähemmän energiaa kuluttavia vaihtoehtoja</w:t>
      </w:r>
      <w:r w:rsidR="00F13948" w:rsidRPr="00690C3A">
        <w:rPr>
          <w:color w:val="2F52A0"/>
          <w:lang w:val="fi-FI"/>
        </w:rPr>
        <w:t>.</w:t>
      </w:r>
    </w:p>
    <w:p w:rsidR="006A7769" w:rsidRPr="00690C3A" w:rsidRDefault="006A7769" w:rsidP="00D001FC">
      <w:pPr>
        <w:spacing w:before="10"/>
        <w:rPr>
          <w:rFonts w:ascii="Arial" w:eastAsia="Arial" w:hAnsi="Arial" w:cs="Arial"/>
          <w:sz w:val="21"/>
          <w:szCs w:val="21"/>
          <w:lang w:val="fi-FI"/>
        </w:rPr>
      </w:pPr>
    </w:p>
    <w:p w:rsidR="006A7769" w:rsidRPr="00690C3A" w:rsidRDefault="00690C3A" w:rsidP="00D001FC">
      <w:pPr>
        <w:pStyle w:val="Brdtext"/>
        <w:ind w:right="1393"/>
        <w:rPr>
          <w:lang w:val="fi-FI"/>
        </w:rPr>
      </w:pPr>
      <w:r w:rsidRPr="00690C3A">
        <w:rPr>
          <w:rFonts w:cs="Arial"/>
          <w:b/>
          <w:bCs/>
          <w:color w:val="2F52A0"/>
          <w:lang w:val="fi-FI"/>
        </w:rPr>
        <w:t>Innovaatiot muuttavat maailmaa</w:t>
      </w:r>
      <w:r w:rsidRPr="00690C3A">
        <w:rPr>
          <w:rFonts w:cs="Arial"/>
          <w:bCs/>
          <w:color w:val="2F52A0"/>
          <w:lang w:val="fi-FI"/>
        </w:rPr>
        <w:t>: Saint-Gobain on yksi maailman innovatiivisimmista yrityksistä. Uudistumisella ja uuden luomisella on tärkeä asema yrityksen historiassa ja identiteetissä. Saint-Gobainin tuotteet ja ratkaisut auttavat osaltaan parantamaan asumisympäristöä ja arkielämää</w:t>
      </w:r>
      <w:r w:rsidR="00996D26" w:rsidRPr="00690C3A">
        <w:rPr>
          <w:color w:val="2F52A0"/>
          <w:lang w:val="fi-FI"/>
        </w:rPr>
        <w:t>.</w:t>
      </w:r>
    </w:p>
    <w:p w:rsidR="006A7769" w:rsidRPr="00690C3A" w:rsidRDefault="006A7769" w:rsidP="00D001FC">
      <w:pPr>
        <w:spacing w:before="8"/>
        <w:rPr>
          <w:rFonts w:ascii="Arial" w:eastAsia="Arial" w:hAnsi="Arial" w:cs="Arial"/>
          <w:sz w:val="21"/>
          <w:szCs w:val="21"/>
          <w:lang w:val="fi-FI"/>
        </w:rPr>
      </w:pPr>
    </w:p>
    <w:p w:rsidR="006A7769" w:rsidRPr="00690C3A" w:rsidRDefault="00690C3A" w:rsidP="00D001FC">
      <w:pPr>
        <w:pStyle w:val="Brdtext"/>
        <w:spacing w:line="241" w:lineRule="auto"/>
        <w:ind w:right="1393"/>
        <w:rPr>
          <w:lang w:val="fi-FI"/>
        </w:rPr>
      </w:pPr>
      <w:r w:rsidRPr="00690C3A">
        <w:rPr>
          <w:rFonts w:cs="Arial"/>
          <w:b/>
          <w:bCs/>
          <w:color w:val="2F52A0"/>
          <w:lang w:val="fi-FI"/>
        </w:rPr>
        <w:t xml:space="preserve">Lahjakkuus on rajatonta: </w:t>
      </w:r>
      <w:r w:rsidRPr="00690C3A">
        <w:rPr>
          <w:rFonts w:cs="Arial"/>
          <w:bCs/>
          <w:color w:val="2F52A0"/>
          <w:lang w:val="fi-FI"/>
        </w:rPr>
        <w:t>Saint-Gobainin suurin etu ovat työntekijät. Päivittäinen toiminta pohjautuu yhteistyöhön, jonka avulla täytetään eri puolella maailmaa olevien miljoonien asiakkaiden toiveet</w:t>
      </w:r>
      <w:r w:rsidR="00A005B2" w:rsidRPr="00690C3A">
        <w:rPr>
          <w:rFonts w:cs="Arial"/>
          <w:color w:val="2F52A0"/>
          <w:lang w:val="fi-FI"/>
        </w:rPr>
        <w:t>.</w:t>
      </w:r>
    </w:p>
    <w:p w:rsidR="006A7769" w:rsidRPr="00690C3A" w:rsidRDefault="006A7769">
      <w:pPr>
        <w:spacing w:line="241" w:lineRule="auto"/>
        <w:rPr>
          <w:lang w:val="fi-FI"/>
        </w:rPr>
        <w:sectPr w:rsidR="006A7769" w:rsidRPr="00690C3A">
          <w:headerReference w:type="default" r:id="rId9"/>
          <w:footerReference w:type="even" r:id="rId10"/>
          <w:footerReference w:type="default" r:id="rId11"/>
          <w:type w:val="continuous"/>
          <w:pgSz w:w="11900" w:h="16850"/>
          <w:pgMar w:top="2360" w:right="0" w:bottom="960" w:left="0" w:header="225" w:footer="765" w:gutter="0"/>
          <w:pgNumType w:start="1"/>
          <w:cols w:space="720"/>
        </w:sectPr>
      </w:pPr>
    </w:p>
    <w:p w:rsidR="006A7769" w:rsidRPr="00690C3A" w:rsidRDefault="006A7769">
      <w:pPr>
        <w:rPr>
          <w:rFonts w:ascii="Arial" w:eastAsia="Arial" w:hAnsi="Arial" w:cs="Arial"/>
          <w:sz w:val="20"/>
          <w:szCs w:val="20"/>
          <w:lang w:val="fi-FI"/>
        </w:rPr>
      </w:pPr>
    </w:p>
    <w:p w:rsidR="006A7769" w:rsidRPr="00690C3A" w:rsidRDefault="006A7769">
      <w:pPr>
        <w:rPr>
          <w:rFonts w:ascii="Arial" w:eastAsia="Arial" w:hAnsi="Arial" w:cs="Arial"/>
          <w:sz w:val="20"/>
          <w:szCs w:val="20"/>
          <w:lang w:val="fi-FI"/>
        </w:rPr>
      </w:pPr>
    </w:p>
    <w:p w:rsidR="006A7769" w:rsidRPr="00690C3A" w:rsidRDefault="006A7769">
      <w:pPr>
        <w:rPr>
          <w:rFonts w:ascii="Arial" w:eastAsia="Arial" w:hAnsi="Arial" w:cs="Arial"/>
          <w:sz w:val="20"/>
          <w:szCs w:val="20"/>
          <w:lang w:val="fi-FI"/>
        </w:rPr>
      </w:pPr>
    </w:p>
    <w:p w:rsidR="006A7769" w:rsidRPr="00690C3A" w:rsidRDefault="006A7769">
      <w:pPr>
        <w:rPr>
          <w:rFonts w:ascii="Arial" w:eastAsia="Arial" w:hAnsi="Arial" w:cs="Arial"/>
          <w:sz w:val="20"/>
          <w:szCs w:val="20"/>
          <w:lang w:val="fi-FI"/>
        </w:rPr>
      </w:pPr>
    </w:p>
    <w:p w:rsidR="006A7769" w:rsidRPr="00690C3A" w:rsidRDefault="006A7769">
      <w:pPr>
        <w:rPr>
          <w:rFonts w:ascii="Arial" w:eastAsia="Arial" w:hAnsi="Arial" w:cs="Arial"/>
          <w:sz w:val="20"/>
          <w:szCs w:val="20"/>
          <w:lang w:val="fi-FI"/>
        </w:rPr>
      </w:pPr>
    </w:p>
    <w:p w:rsidR="006A7769" w:rsidRPr="00690C3A" w:rsidRDefault="006A7769">
      <w:pPr>
        <w:rPr>
          <w:rFonts w:ascii="Arial" w:eastAsia="Arial" w:hAnsi="Arial" w:cs="Arial"/>
          <w:sz w:val="20"/>
          <w:szCs w:val="20"/>
          <w:lang w:val="fi-FI"/>
        </w:rPr>
      </w:pPr>
    </w:p>
    <w:p w:rsidR="006A7769" w:rsidRPr="00690C3A" w:rsidRDefault="006A7769">
      <w:pPr>
        <w:rPr>
          <w:rFonts w:ascii="Arial" w:eastAsia="Arial" w:hAnsi="Arial" w:cs="Arial"/>
          <w:sz w:val="20"/>
          <w:szCs w:val="20"/>
          <w:lang w:val="fi-FI"/>
        </w:rPr>
      </w:pPr>
    </w:p>
    <w:p w:rsidR="006A7769" w:rsidRPr="00690C3A" w:rsidRDefault="006A7769">
      <w:pPr>
        <w:rPr>
          <w:rFonts w:ascii="Arial" w:eastAsia="Arial" w:hAnsi="Arial" w:cs="Arial"/>
          <w:sz w:val="20"/>
          <w:szCs w:val="20"/>
          <w:lang w:val="fi-FI"/>
        </w:rPr>
      </w:pPr>
    </w:p>
    <w:p w:rsidR="006A7769" w:rsidRPr="00690C3A" w:rsidRDefault="006A7769">
      <w:pPr>
        <w:spacing w:before="3"/>
        <w:rPr>
          <w:rFonts w:ascii="Arial" w:eastAsia="Arial" w:hAnsi="Arial" w:cs="Arial"/>
          <w:sz w:val="18"/>
          <w:szCs w:val="18"/>
          <w:lang w:val="fi-FI"/>
        </w:rPr>
      </w:pPr>
    </w:p>
    <w:p w:rsidR="006A7769" w:rsidRPr="00E132BD" w:rsidRDefault="00042B90">
      <w:pPr>
        <w:pStyle w:val="Brdtext"/>
        <w:spacing w:before="72" w:line="241" w:lineRule="auto"/>
        <w:ind w:right="1393"/>
        <w:rPr>
          <w:lang w:val="fi-FI"/>
        </w:rPr>
      </w:pPr>
      <w:r>
        <w:rPr>
          <w:lang w:val="sv-SE"/>
        </w:rPr>
        <w:pict>
          <v:shape id="_x0000_s1029" type="#_x0000_t75" style="position:absolute;left:0;text-align:left;margin-left:0;margin-top:-98.35pt;width:594.95pt;height:107.6pt;z-index:-6736;mso-position-horizontal-relative:page">
            <v:imagedata r:id="rId12" o:title=""/>
            <w10:wrap anchorx="page"/>
          </v:shape>
        </w:pict>
      </w:r>
      <w:r w:rsidR="00E132BD" w:rsidRPr="00E132BD">
        <w:rPr>
          <w:b/>
          <w:color w:val="2F52A0"/>
          <w:lang w:val="fi-FI"/>
        </w:rPr>
        <w:t>Hyvä asuinympäristö kaikille on saavutettavissa:</w:t>
      </w:r>
      <w:r w:rsidR="00E132BD" w:rsidRPr="00E132BD">
        <w:rPr>
          <w:color w:val="2F52A0"/>
          <w:lang w:val="fi-FI"/>
        </w:rPr>
        <w:t xml:space="preserve"> Saint-Gobain on sitoutunut parantamaan kaikkien asuinympäristöä kehittämällä innovatiivisia materiaaleja ja tuotteita, jotka on mukautettu paikallisille markkinoille sopiviksi sekä Saint-Gobain </w:t>
      </w:r>
      <w:proofErr w:type="spellStart"/>
      <w:r w:rsidR="00E132BD" w:rsidRPr="00E132BD">
        <w:rPr>
          <w:color w:val="2F52A0"/>
          <w:lang w:val="fi-FI"/>
        </w:rPr>
        <w:t>Initiatives</w:t>
      </w:r>
      <w:proofErr w:type="spellEnd"/>
      <w:r w:rsidR="00E132BD" w:rsidRPr="00E132BD">
        <w:rPr>
          <w:color w:val="2F52A0"/>
          <w:lang w:val="fi-FI"/>
        </w:rPr>
        <w:t xml:space="preserve"> </w:t>
      </w:r>
      <w:proofErr w:type="spellStart"/>
      <w:r w:rsidR="00E132BD" w:rsidRPr="00E132BD">
        <w:rPr>
          <w:color w:val="2F52A0"/>
          <w:lang w:val="fi-FI"/>
        </w:rPr>
        <w:t>Foundation</w:t>
      </w:r>
      <w:proofErr w:type="spellEnd"/>
      <w:r w:rsidR="00E132BD" w:rsidRPr="00E132BD">
        <w:rPr>
          <w:color w:val="2F52A0"/>
          <w:lang w:val="fi-FI"/>
        </w:rPr>
        <w:t xml:space="preserve"> </w:t>
      </w:r>
      <w:proofErr w:type="gramStart"/>
      <w:r w:rsidR="00E132BD" w:rsidRPr="00E132BD">
        <w:rPr>
          <w:color w:val="2F52A0"/>
          <w:lang w:val="fi-FI"/>
        </w:rPr>
        <w:t>–säätiön</w:t>
      </w:r>
      <w:proofErr w:type="gramEnd"/>
      <w:r w:rsidR="00E132BD" w:rsidRPr="00E132BD">
        <w:rPr>
          <w:color w:val="2F52A0"/>
          <w:lang w:val="fi-FI"/>
        </w:rPr>
        <w:t xml:space="preserve"> kautta</w:t>
      </w:r>
      <w:r w:rsidR="00F13948" w:rsidRPr="00E132BD">
        <w:rPr>
          <w:color w:val="2F52A0"/>
          <w:spacing w:val="-1"/>
          <w:lang w:val="fi-FI"/>
        </w:rPr>
        <w:t>.</w:t>
      </w:r>
    </w:p>
    <w:p w:rsidR="006A7769" w:rsidRPr="00E132BD" w:rsidRDefault="006A7769">
      <w:pPr>
        <w:spacing w:before="8"/>
        <w:rPr>
          <w:rFonts w:ascii="Arial" w:eastAsia="Arial" w:hAnsi="Arial" w:cs="Arial"/>
          <w:sz w:val="21"/>
          <w:szCs w:val="21"/>
          <w:lang w:val="fi-FI"/>
        </w:rPr>
      </w:pPr>
    </w:p>
    <w:p w:rsidR="006A7769" w:rsidRPr="00E132BD" w:rsidRDefault="00E132BD" w:rsidP="00A6030C">
      <w:pPr>
        <w:ind w:left="1416" w:right="1393"/>
        <w:rPr>
          <w:rFonts w:ascii="Arial" w:eastAsia="Arial" w:hAnsi="Arial" w:cs="Arial"/>
          <w:lang w:val="fi-FI"/>
        </w:rPr>
      </w:pPr>
      <w:r w:rsidRPr="00E132BD">
        <w:rPr>
          <w:rFonts w:ascii="Arial" w:eastAsia="Arial" w:hAnsi="Arial" w:cs="Arial"/>
          <w:b/>
          <w:bCs/>
          <w:color w:val="2F52A0"/>
          <w:lang w:val="fi-FI"/>
        </w:rPr>
        <w:t>Saint-Gobain rakentaa menneisyyden kokemusten perustalle ja suunnittelee tulevaisuutta</w:t>
      </w:r>
      <w:r w:rsidRPr="00E132BD">
        <w:rPr>
          <w:rFonts w:ascii="Arial" w:eastAsia="Arial" w:hAnsi="Arial" w:cs="Arial"/>
          <w:bCs/>
          <w:color w:val="2F52A0"/>
          <w:lang w:val="fi-FI"/>
        </w:rPr>
        <w:t>: Konserni on jo yli 350 vuotta sopeutunut ympäröivän maailman muutoksiin</w:t>
      </w:r>
      <w:r w:rsidR="005E3A52" w:rsidRPr="00E132BD">
        <w:rPr>
          <w:rFonts w:ascii="Arial" w:eastAsia="Arial" w:hAnsi="Arial" w:cs="Arial"/>
          <w:color w:val="2F52A0"/>
          <w:lang w:val="fi-FI"/>
        </w:rPr>
        <w:t>.</w:t>
      </w:r>
    </w:p>
    <w:p w:rsidR="006A7769" w:rsidRPr="00E132BD" w:rsidRDefault="006A7769" w:rsidP="00A6030C">
      <w:pPr>
        <w:rPr>
          <w:rFonts w:ascii="Arial" w:eastAsia="Arial" w:hAnsi="Arial" w:cs="Arial"/>
          <w:lang w:val="fi-FI"/>
        </w:rPr>
      </w:pPr>
    </w:p>
    <w:p w:rsidR="006A7769" w:rsidRPr="00E132BD" w:rsidRDefault="00E132BD" w:rsidP="00A6030C">
      <w:pPr>
        <w:pStyle w:val="Brdtext"/>
        <w:ind w:right="1411"/>
        <w:rPr>
          <w:lang w:val="fi-FI"/>
        </w:rPr>
      </w:pPr>
      <w:r w:rsidRPr="00E132BD">
        <w:rPr>
          <w:rFonts w:cs="Arial"/>
          <w:color w:val="2F52A0"/>
          <w:lang w:val="fi-FI"/>
        </w:rPr>
        <w:t xml:space="preserve">“Juhlavuosi tarjoaa mahdollisuuden näyttää vahvuutemme, jonka olemme saavuttaneet 350 vuoden aikana kokemuksen ja innovatiivisuutemme kautta. Pitkän kokemuksemme ansiosta ymmärrämme pitkän tähtäimen tärkeyden ja keskitymme siihen. Kokemus antaa meille myös turvaa ja joustavuutta, jota tarvitaan jatkuvasti sopeutumisessa ympäröivän maailman muutoksiin. Pitkä historiamme on todiste siitä, </w:t>
      </w:r>
      <w:proofErr w:type="gramStart"/>
      <w:r w:rsidRPr="00E132BD">
        <w:rPr>
          <w:rFonts w:cs="Arial"/>
          <w:color w:val="2F52A0"/>
          <w:lang w:val="fi-FI"/>
        </w:rPr>
        <w:t>että  yhtiömme</w:t>
      </w:r>
      <w:proofErr w:type="gramEnd"/>
      <w:r w:rsidRPr="00E132BD">
        <w:rPr>
          <w:rFonts w:cs="Arial"/>
          <w:color w:val="2F52A0"/>
          <w:lang w:val="fi-FI"/>
        </w:rPr>
        <w:t xml:space="preserve"> on johdonmukaisesti rikkonut rajoja ja vastannut teknologisiin haasteisiin. Kun katsomme taaksepäin ja näemme tämänpäiväisen maailman ja sen mitä nyt teemme, voimme olla varmoja, että on useita syitä uskoa tulevaisuuteen. Ja niinpä vietämme tätä juhlavuotta katse tulevaisuudessa ja innovaatioissa. Vuonna 2015 haluamme jakaa optimismiamme”, kertoo Saint-Gobainin puheenjohtaja ja toimitusjohtaja </w:t>
      </w:r>
      <w:proofErr w:type="spellStart"/>
      <w:r w:rsidRPr="00E132BD">
        <w:rPr>
          <w:rFonts w:cs="Arial"/>
          <w:color w:val="2F52A0"/>
          <w:lang w:val="fi-FI"/>
        </w:rPr>
        <w:t>Pierre-André</w:t>
      </w:r>
      <w:proofErr w:type="spellEnd"/>
      <w:r w:rsidRPr="00E132BD">
        <w:rPr>
          <w:rFonts w:cs="Arial"/>
          <w:color w:val="2F52A0"/>
          <w:lang w:val="fi-FI"/>
        </w:rPr>
        <w:t xml:space="preserve"> de </w:t>
      </w:r>
      <w:proofErr w:type="spellStart"/>
      <w:r w:rsidRPr="00E132BD">
        <w:rPr>
          <w:rFonts w:cs="Arial"/>
          <w:color w:val="2F52A0"/>
          <w:lang w:val="fi-FI"/>
        </w:rPr>
        <w:t>Chalendar</w:t>
      </w:r>
      <w:proofErr w:type="spellEnd"/>
      <w:r w:rsidR="00F13948" w:rsidRPr="00E132BD">
        <w:rPr>
          <w:color w:val="2F52A0"/>
          <w:lang w:val="fi-FI"/>
        </w:rPr>
        <w:t>.</w:t>
      </w:r>
    </w:p>
    <w:p w:rsidR="006A7769" w:rsidRPr="00E132BD" w:rsidRDefault="006A7769" w:rsidP="00A6030C">
      <w:pPr>
        <w:rPr>
          <w:rFonts w:ascii="Arial" w:eastAsia="Arial" w:hAnsi="Arial" w:cs="Arial"/>
          <w:lang w:val="fi-FI"/>
        </w:rPr>
      </w:pPr>
    </w:p>
    <w:p w:rsidR="006A7769" w:rsidRPr="00E132BD" w:rsidRDefault="006A7769" w:rsidP="00A6030C">
      <w:pPr>
        <w:spacing w:before="9"/>
        <w:rPr>
          <w:rFonts w:ascii="Arial" w:eastAsia="Arial" w:hAnsi="Arial" w:cs="Arial"/>
          <w:sz w:val="21"/>
          <w:szCs w:val="21"/>
          <w:lang w:val="fi-FI"/>
        </w:rPr>
      </w:pPr>
    </w:p>
    <w:p w:rsidR="006A7769" w:rsidRPr="000F7631" w:rsidRDefault="000F7631" w:rsidP="00A6030C">
      <w:pPr>
        <w:pStyle w:val="Rubrik1"/>
        <w:rPr>
          <w:b w:val="0"/>
          <w:bCs w:val="0"/>
          <w:lang w:val="fi-FI"/>
        </w:rPr>
      </w:pPr>
      <w:r w:rsidRPr="000F7631">
        <w:rPr>
          <w:color w:val="2F52A0"/>
          <w:lang w:val="fi-FI"/>
        </w:rPr>
        <w:t>JUHLAVUOSI TÄYNNÄ TAPAHTUMIA</w:t>
      </w:r>
    </w:p>
    <w:p w:rsidR="006A7769" w:rsidRPr="000F7631" w:rsidRDefault="006A7769" w:rsidP="00A6030C">
      <w:pPr>
        <w:spacing w:before="3"/>
        <w:rPr>
          <w:rFonts w:ascii="Arial" w:eastAsia="Arial" w:hAnsi="Arial" w:cs="Arial"/>
          <w:b/>
          <w:bCs/>
          <w:lang w:val="fi-FI"/>
        </w:rPr>
      </w:pPr>
    </w:p>
    <w:p w:rsidR="006A7769" w:rsidRPr="000F7631" w:rsidRDefault="000F7631" w:rsidP="00A6030C">
      <w:pPr>
        <w:pStyle w:val="Brdtext"/>
        <w:ind w:right="1411"/>
        <w:rPr>
          <w:lang w:val="fi-FI"/>
        </w:rPr>
      </w:pPr>
      <w:r w:rsidRPr="000F7631">
        <w:rPr>
          <w:color w:val="2F52A0"/>
          <w:lang w:val="fi-FI"/>
        </w:rPr>
        <w:t xml:space="preserve">Saint-Gobainin puheenjohtaja ja toimitusjohtaja </w:t>
      </w:r>
      <w:proofErr w:type="spellStart"/>
      <w:r w:rsidRPr="000F7631">
        <w:rPr>
          <w:color w:val="2F52A0"/>
          <w:lang w:val="fi-FI"/>
        </w:rPr>
        <w:t>Pierre-André</w:t>
      </w:r>
      <w:proofErr w:type="spellEnd"/>
      <w:r w:rsidRPr="000F7631">
        <w:rPr>
          <w:color w:val="2F52A0"/>
          <w:lang w:val="fi-FI"/>
        </w:rPr>
        <w:t xml:space="preserve"> de </w:t>
      </w:r>
      <w:proofErr w:type="spellStart"/>
      <w:r w:rsidRPr="000F7631">
        <w:rPr>
          <w:color w:val="2F52A0"/>
          <w:lang w:val="fi-FI"/>
        </w:rPr>
        <w:t>Chalendar</w:t>
      </w:r>
      <w:proofErr w:type="spellEnd"/>
      <w:r w:rsidRPr="000F7631">
        <w:rPr>
          <w:color w:val="2F52A0"/>
          <w:lang w:val="fi-FI"/>
        </w:rPr>
        <w:t xml:space="preserve"> avasi 9. tammikuuta 2015 Shanghaissa juhlavuoden, johon sisältyy useita erilaisia tapahtumia</w:t>
      </w:r>
      <w:r w:rsidR="00F95D89" w:rsidRPr="000F7631">
        <w:rPr>
          <w:color w:val="2F52A0"/>
          <w:lang w:val="fi-FI"/>
        </w:rPr>
        <w:t>:</w:t>
      </w:r>
    </w:p>
    <w:p w:rsidR="006A7769" w:rsidRPr="000F7631" w:rsidRDefault="006A7769" w:rsidP="00A6030C">
      <w:pPr>
        <w:spacing w:before="9"/>
        <w:rPr>
          <w:rFonts w:ascii="Arial" w:eastAsia="Arial" w:hAnsi="Arial" w:cs="Arial"/>
          <w:sz w:val="21"/>
          <w:szCs w:val="21"/>
          <w:lang w:val="fi-FI"/>
        </w:rPr>
      </w:pPr>
    </w:p>
    <w:p w:rsidR="00C15ADC" w:rsidRPr="00C15ADC" w:rsidRDefault="00C15ADC" w:rsidP="00C15ADC">
      <w:pPr>
        <w:numPr>
          <w:ilvl w:val="0"/>
          <w:numId w:val="1"/>
        </w:numPr>
        <w:tabs>
          <w:tab w:val="left" w:pos="1777"/>
        </w:tabs>
        <w:ind w:right="1409"/>
        <w:rPr>
          <w:rFonts w:ascii="Arial" w:eastAsia="Arial" w:hAnsi="Arial" w:cs="Arial"/>
          <w:bCs/>
          <w:color w:val="2F52A0"/>
          <w:lang w:val="fi-FI"/>
        </w:rPr>
      </w:pPr>
      <w:r w:rsidRPr="00C15ADC">
        <w:rPr>
          <w:rFonts w:ascii="Arial" w:eastAsia="Arial" w:hAnsi="Arial" w:cs="Arial"/>
          <w:b/>
          <w:bCs/>
          <w:color w:val="2F52A0"/>
          <w:lang w:val="fi-FI"/>
        </w:rPr>
        <w:t xml:space="preserve">Tulevaisuuden paviljongit </w:t>
      </w:r>
      <w:r w:rsidRPr="00C15ADC">
        <w:rPr>
          <w:rFonts w:ascii="Arial" w:eastAsia="Arial" w:hAnsi="Arial" w:cs="Arial"/>
          <w:bCs/>
          <w:color w:val="2F52A0"/>
          <w:lang w:val="fi-FI"/>
        </w:rPr>
        <w:t xml:space="preserve">ovat avoinna yleisölle ja niissä </w:t>
      </w:r>
      <w:proofErr w:type="spellStart"/>
      <w:r w:rsidRPr="00C15ADC">
        <w:rPr>
          <w:rFonts w:ascii="Arial" w:eastAsia="Arial" w:hAnsi="Arial" w:cs="Arial"/>
          <w:bCs/>
          <w:color w:val="2F52A0"/>
          <w:lang w:val="fi-FI"/>
        </w:rPr>
        <w:t>esitellän</w:t>
      </w:r>
      <w:proofErr w:type="spellEnd"/>
      <w:r w:rsidRPr="00C15ADC">
        <w:rPr>
          <w:rFonts w:ascii="Arial" w:eastAsia="Arial" w:hAnsi="Arial" w:cs="Arial"/>
          <w:bCs/>
          <w:color w:val="2F52A0"/>
          <w:lang w:val="fi-FI"/>
        </w:rPr>
        <w:t xml:space="preserve"> konsernin innovaatiokapasiteettia ja erinomaista rakennusmateriaalien asiantuntijuutta. Paviljongit esitellään useissa eri paikoissa maailmassa ja niissä tarjotaan vierailijoille sensorinen ja taiteellinen kokemus:  </w:t>
      </w:r>
    </w:p>
    <w:p w:rsidR="00C15ADC" w:rsidRPr="00C15ADC" w:rsidRDefault="00C15ADC" w:rsidP="00C15ADC">
      <w:pPr>
        <w:numPr>
          <w:ilvl w:val="1"/>
          <w:numId w:val="1"/>
        </w:numPr>
        <w:tabs>
          <w:tab w:val="left" w:pos="1777"/>
        </w:tabs>
        <w:ind w:right="1409"/>
        <w:rPr>
          <w:rFonts w:ascii="Arial" w:eastAsia="Arial" w:hAnsi="Arial" w:cs="Arial"/>
          <w:bCs/>
          <w:color w:val="2F52A0"/>
          <w:lang w:val="sv-SE"/>
        </w:rPr>
      </w:pPr>
      <w:r w:rsidRPr="00C15ADC">
        <w:rPr>
          <w:rFonts w:ascii="Arial" w:eastAsia="Arial" w:hAnsi="Arial" w:cs="Arial"/>
          <w:bCs/>
          <w:color w:val="2F52A0"/>
          <w:lang w:val="sv-SE"/>
        </w:rPr>
        <w:t xml:space="preserve">Shanghai, </w:t>
      </w:r>
      <w:proofErr w:type="spellStart"/>
      <w:r w:rsidRPr="00C15ADC">
        <w:rPr>
          <w:rFonts w:ascii="Arial" w:eastAsia="Arial" w:hAnsi="Arial" w:cs="Arial"/>
          <w:bCs/>
          <w:color w:val="2F52A0"/>
          <w:lang w:val="sv-SE"/>
        </w:rPr>
        <w:t>Kiina</w:t>
      </w:r>
      <w:proofErr w:type="spellEnd"/>
      <w:r w:rsidRPr="00C15ADC">
        <w:rPr>
          <w:rFonts w:ascii="Arial" w:eastAsia="Arial" w:hAnsi="Arial" w:cs="Arial"/>
          <w:bCs/>
          <w:color w:val="2F52A0"/>
          <w:lang w:val="sv-SE"/>
        </w:rPr>
        <w:t xml:space="preserve">, </w:t>
      </w:r>
      <w:proofErr w:type="spellStart"/>
      <w:r w:rsidRPr="00C15ADC">
        <w:rPr>
          <w:rFonts w:ascii="Arial" w:eastAsia="Arial" w:hAnsi="Arial" w:cs="Arial"/>
          <w:bCs/>
          <w:color w:val="2F52A0"/>
          <w:lang w:val="sv-SE"/>
        </w:rPr>
        <w:t>tammikuu</w:t>
      </w:r>
      <w:proofErr w:type="spellEnd"/>
    </w:p>
    <w:p w:rsidR="00C15ADC" w:rsidRPr="00C15ADC" w:rsidRDefault="00C15ADC" w:rsidP="00C15ADC">
      <w:pPr>
        <w:numPr>
          <w:ilvl w:val="1"/>
          <w:numId w:val="1"/>
        </w:numPr>
        <w:tabs>
          <w:tab w:val="left" w:pos="1777"/>
        </w:tabs>
        <w:ind w:right="1409"/>
        <w:rPr>
          <w:rFonts w:ascii="Arial" w:eastAsia="Arial" w:hAnsi="Arial" w:cs="Arial"/>
          <w:bCs/>
          <w:color w:val="2F52A0"/>
          <w:lang w:val="sv-SE"/>
        </w:rPr>
      </w:pPr>
      <w:proofErr w:type="spellStart"/>
      <w:r w:rsidRPr="00C15ADC">
        <w:rPr>
          <w:rFonts w:ascii="Arial" w:eastAsia="Arial" w:hAnsi="Arial" w:cs="Arial"/>
          <w:bCs/>
          <w:color w:val="2F52A0"/>
          <w:lang w:val="sv-SE"/>
        </w:rPr>
        <w:t>São</w:t>
      </w:r>
      <w:proofErr w:type="spellEnd"/>
      <w:r w:rsidRPr="00C15ADC">
        <w:rPr>
          <w:rFonts w:ascii="Arial" w:eastAsia="Arial" w:hAnsi="Arial" w:cs="Arial"/>
          <w:bCs/>
          <w:color w:val="2F52A0"/>
          <w:lang w:val="sv-SE"/>
        </w:rPr>
        <w:t xml:space="preserve"> Paulo, Brasilia, </w:t>
      </w:r>
      <w:proofErr w:type="spellStart"/>
      <w:r w:rsidRPr="00C15ADC">
        <w:rPr>
          <w:rFonts w:ascii="Arial" w:eastAsia="Arial" w:hAnsi="Arial" w:cs="Arial"/>
          <w:bCs/>
          <w:color w:val="2F52A0"/>
          <w:lang w:val="sv-SE"/>
        </w:rPr>
        <w:t>huhtiku</w:t>
      </w:r>
      <w:proofErr w:type="spellEnd"/>
    </w:p>
    <w:p w:rsidR="00C15ADC" w:rsidRPr="00C15ADC" w:rsidRDefault="00C15ADC" w:rsidP="00C15ADC">
      <w:pPr>
        <w:numPr>
          <w:ilvl w:val="1"/>
          <w:numId w:val="1"/>
        </w:numPr>
        <w:tabs>
          <w:tab w:val="left" w:pos="1777"/>
        </w:tabs>
        <w:ind w:right="1409"/>
        <w:rPr>
          <w:rFonts w:ascii="Arial" w:eastAsia="Arial" w:hAnsi="Arial" w:cs="Arial"/>
          <w:bCs/>
          <w:color w:val="2F52A0"/>
          <w:lang w:val="sv-SE"/>
        </w:rPr>
      </w:pPr>
      <w:r w:rsidRPr="00C15ADC">
        <w:rPr>
          <w:rFonts w:ascii="Arial" w:eastAsia="Arial" w:hAnsi="Arial" w:cs="Arial"/>
          <w:bCs/>
          <w:color w:val="2F52A0"/>
          <w:lang w:val="sv-SE"/>
        </w:rPr>
        <w:t xml:space="preserve">Philadelphia, USA, </w:t>
      </w:r>
      <w:proofErr w:type="spellStart"/>
      <w:r w:rsidRPr="00C15ADC">
        <w:rPr>
          <w:rFonts w:ascii="Arial" w:eastAsia="Arial" w:hAnsi="Arial" w:cs="Arial"/>
          <w:bCs/>
          <w:color w:val="2F52A0"/>
          <w:lang w:val="sv-SE"/>
        </w:rPr>
        <w:t>kesäkuu</w:t>
      </w:r>
      <w:proofErr w:type="spellEnd"/>
    </w:p>
    <w:p w:rsidR="00C15ADC" w:rsidRPr="00C15ADC" w:rsidRDefault="00C15ADC" w:rsidP="00C15ADC">
      <w:pPr>
        <w:numPr>
          <w:ilvl w:val="1"/>
          <w:numId w:val="1"/>
        </w:numPr>
        <w:tabs>
          <w:tab w:val="left" w:pos="1777"/>
        </w:tabs>
        <w:ind w:right="1409"/>
        <w:rPr>
          <w:rFonts w:ascii="Arial" w:eastAsia="Arial" w:hAnsi="Arial" w:cs="Arial"/>
          <w:bCs/>
          <w:color w:val="2F52A0"/>
          <w:lang w:val="sv-SE"/>
        </w:rPr>
      </w:pPr>
      <w:r w:rsidRPr="00C15ADC">
        <w:rPr>
          <w:rFonts w:ascii="Arial" w:eastAsia="Arial" w:hAnsi="Arial" w:cs="Arial"/>
          <w:bCs/>
          <w:color w:val="2F52A0"/>
          <w:lang w:val="sv-SE"/>
        </w:rPr>
        <w:t xml:space="preserve">Paris, </w:t>
      </w:r>
      <w:proofErr w:type="spellStart"/>
      <w:r w:rsidRPr="00C15ADC">
        <w:rPr>
          <w:rFonts w:ascii="Arial" w:eastAsia="Arial" w:hAnsi="Arial" w:cs="Arial"/>
          <w:bCs/>
          <w:color w:val="2F52A0"/>
          <w:lang w:val="sv-SE"/>
        </w:rPr>
        <w:t>Ranska</w:t>
      </w:r>
      <w:proofErr w:type="spellEnd"/>
      <w:r w:rsidRPr="00C15ADC">
        <w:rPr>
          <w:rFonts w:ascii="Arial" w:eastAsia="Arial" w:hAnsi="Arial" w:cs="Arial"/>
          <w:bCs/>
          <w:color w:val="2F52A0"/>
          <w:lang w:val="sv-SE"/>
        </w:rPr>
        <w:t xml:space="preserve">, </w:t>
      </w:r>
      <w:proofErr w:type="spellStart"/>
      <w:r w:rsidRPr="00C15ADC">
        <w:rPr>
          <w:rFonts w:ascii="Arial" w:eastAsia="Arial" w:hAnsi="Arial" w:cs="Arial"/>
          <w:bCs/>
          <w:color w:val="2F52A0"/>
          <w:lang w:val="sv-SE"/>
        </w:rPr>
        <w:t>lokakuu</w:t>
      </w:r>
      <w:proofErr w:type="spellEnd"/>
      <w:r>
        <w:rPr>
          <w:rFonts w:ascii="Arial" w:eastAsia="Arial" w:hAnsi="Arial" w:cs="Arial"/>
          <w:bCs/>
          <w:color w:val="2F52A0"/>
          <w:lang w:val="sv-SE"/>
        </w:rPr>
        <w:br/>
      </w:r>
    </w:p>
    <w:p w:rsidR="00C15ADC" w:rsidRPr="00C15ADC" w:rsidRDefault="00C15ADC" w:rsidP="00C15ADC">
      <w:pPr>
        <w:numPr>
          <w:ilvl w:val="0"/>
          <w:numId w:val="1"/>
        </w:numPr>
        <w:tabs>
          <w:tab w:val="left" w:pos="1777"/>
        </w:tabs>
        <w:ind w:right="1409"/>
        <w:rPr>
          <w:rFonts w:ascii="Arial" w:eastAsia="Arial" w:hAnsi="Arial" w:cs="Arial"/>
          <w:b/>
          <w:bCs/>
          <w:color w:val="2F52A0"/>
          <w:lang w:val="fi-FI"/>
        </w:rPr>
      </w:pPr>
      <w:r w:rsidRPr="00C15ADC">
        <w:rPr>
          <w:rFonts w:ascii="Arial" w:eastAsia="Arial" w:hAnsi="Arial" w:cs="Arial"/>
          <w:b/>
          <w:bCs/>
          <w:color w:val="2F52A0"/>
          <w:lang w:val="fi-FI"/>
        </w:rPr>
        <w:t xml:space="preserve">Virtuaalinäyttely </w:t>
      </w:r>
      <w:r w:rsidRPr="00C15ADC">
        <w:rPr>
          <w:rFonts w:ascii="Arial" w:eastAsia="Arial" w:hAnsi="Arial" w:cs="Arial"/>
          <w:bCs/>
          <w:color w:val="2F52A0"/>
          <w:lang w:val="fi-FI"/>
        </w:rPr>
        <w:t>viidellä kielellä (ranska, englanti, saksa, espanja ja portugali) julkaistaan helmikuussa. Yli 700 historiallisen asiakirjan avulla Saint-Gobain tarjoaa kaikille mahdollisuuden tutkia ja oppia lisää yrityksen historiasta muun muassa aikaisemmin julkaisemattomien asiakirjojen ja henkilökohtaisten kertomusten kautta. Näyttelyssä on kuusi eri teemaa, joiden kautta kävijä saa syventävää tietoa Saint-Gobainin innovaatioista (</w:t>
      </w:r>
      <w:proofErr w:type="spellStart"/>
      <w:r w:rsidRPr="00C15ADC">
        <w:rPr>
          <w:rFonts w:ascii="Arial" w:eastAsia="Arial" w:hAnsi="Arial" w:cs="Arial"/>
          <w:bCs/>
          <w:color w:val="2F52A0"/>
          <w:lang w:val="fi-FI"/>
        </w:rPr>
        <w:t>Transformation</w:t>
      </w:r>
      <w:proofErr w:type="spellEnd"/>
      <w:r w:rsidRPr="00C15ADC">
        <w:rPr>
          <w:rFonts w:ascii="Arial" w:eastAsia="Arial" w:hAnsi="Arial" w:cs="Arial"/>
          <w:bCs/>
          <w:color w:val="2F52A0"/>
          <w:lang w:val="fi-FI"/>
        </w:rPr>
        <w:t xml:space="preserve"> of </w:t>
      </w:r>
      <w:proofErr w:type="spellStart"/>
      <w:r w:rsidRPr="00C15ADC">
        <w:rPr>
          <w:rFonts w:ascii="Arial" w:eastAsia="Arial" w:hAnsi="Arial" w:cs="Arial"/>
          <w:bCs/>
          <w:color w:val="2F52A0"/>
          <w:lang w:val="fi-FI"/>
        </w:rPr>
        <w:t>Material</w:t>
      </w:r>
      <w:proofErr w:type="spellEnd"/>
      <w:r w:rsidRPr="00C15ADC">
        <w:rPr>
          <w:rFonts w:ascii="Arial" w:eastAsia="Arial" w:hAnsi="Arial" w:cs="Arial"/>
          <w:bCs/>
          <w:color w:val="2F52A0"/>
          <w:lang w:val="fi-FI"/>
        </w:rPr>
        <w:t xml:space="preserve">; </w:t>
      </w:r>
      <w:proofErr w:type="spellStart"/>
      <w:r w:rsidRPr="00C15ADC">
        <w:rPr>
          <w:rFonts w:ascii="Arial" w:eastAsia="Arial" w:hAnsi="Arial" w:cs="Arial"/>
          <w:bCs/>
          <w:color w:val="2F52A0"/>
          <w:lang w:val="fi-FI"/>
        </w:rPr>
        <w:t>From</w:t>
      </w:r>
      <w:proofErr w:type="spellEnd"/>
      <w:r w:rsidRPr="00C15ADC">
        <w:rPr>
          <w:rFonts w:ascii="Arial" w:eastAsia="Arial" w:hAnsi="Arial" w:cs="Arial"/>
          <w:bCs/>
          <w:color w:val="2F52A0"/>
          <w:lang w:val="fi-FI"/>
        </w:rPr>
        <w:t xml:space="preserve"> </w:t>
      </w:r>
      <w:proofErr w:type="spellStart"/>
      <w:r w:rsidRPr="00C15ADC">
        <w:rPr>
          <w:rFonts w:ascii="Arial" w:eastAsia="Arial" w:hAnsi="Arial" w:cs="Arial"/>
          <w:bCs/>
          <w:color w:val="2F52A0"/>
          <w:lang w:val="fi-FI"/>
        </w:rPr>
        <w:t>Advertisin</w:t>
      </w:r>
      <w:proofErr w:type="spellEnd"/>
      <w:r w:rsidRPr="00C15ADC">
        <w:rPr>
          <w:rFonts w:ascii="Arial" w:eastAsia="Arial" w:hAnsi="Arial" w:cs="Arial"/>
          <w:bCs/>
          <w:color w:val="2F52A0"/>
          <w:lang w:val="fi-FI"/>
        </w:rPr>
        <w:t xml:space="preserve"> to Marketing; Saint-Gobain </w:t>
      </w:r>
      <w:proofErr w:type="spellStart"/>
      <w:r w:rsidRPr="00C15ADC">
        <w:rPr>
          <w:rFonts w:ascii="Arial" w:eastAsia="Arial" w:hAnsi="Arial" w:cs="Arial"/>
          <w:bCs/>
          <w:color w:val="2F52A0"/>
          <w:lang w:val="fi-FI"/>
        </w:rPr>
        <w:t>throughout</w:t>
      </w:r>
      <w:proofErr w:type="spellEnd"/>
      <w:r w:rsidRPr="00C15ADC">
        <w:rPr>
          <w:rFonts w:ascii="Arial" w:eastAsia="Arial" w:hAnsi="Arial" w:cs="Arial"/>
          <w:bCs/>
          <w:color w:val="2F52A0"/>
          <w:lang w:val="fi-FI"/>
        </w:rPr>
        <w:t xml:space="preserve"> the World; Major </w:t>
      </w:r>
      <w:proofErr w:type="spellStart"/>
      <w:r w:rsidRPr="00C15ADC">
        <w:rPr>
          <w:rFonts w:ascii="Arial" w:eastAsia="Arial" w:hAnsi="Arial" w:cs="Arial"/>
          <w:bCs/>
          <w:color w:val="2F52A0"/>
          <w:lang w:val="fi-FI"/>
        </w:rPr>
        <w:t>Achievements</w:t>
      </w:r>
      <w:proofErr w:type="spellEnd"/>
      <w:r w:rsidRPr="00C15ADC">
        <w:rPr>
          <w:rFonts w:ascii="Arial" w:eastAsia="Arial" w:hAnsi="Arial" w:cs="Arial"/>
          <w:bCs/>
          <w:color w:val="2F52A0"/>
          <w:lang w:val="fi-FI"/>
        </w:rPr>
        <w:t xml:space="preserve">; The Word of </w:t>
      </w:r>
      <w:proofErr w:type="spellStart"/>
      <w:r w:rsidRPr="00C15ADC">
        <w:rPr>
          <w:rFonts w:ascii="Arial" w:eastAsia="Arial" w:hAnsi="Arial" w:cs="Arial"/>
          <w:bCs/>
          <w:color w:val="2F52A0"/>
          <w:lang w:val="fi-FI"/>
        </w:rPr>
        <w:t>Work</w:t>
      </w:r>
      <w:proofErr w:type="spellEnd"/>
      <w:r w:rsidRPr="00C15ADC">
        <w:rPr>
          <w:rFonts w:ascii="Arial" w:eastAsia="Arial" w:hAnsi="Arial" w:cs="Arial"/>
          <w:bCs/>
          <w:color w:val="2F52A0"/>
          <w:lang w:val="fi-FI"/>
        </w:rPr>
        <w:t xml:space="preserve">; </w:t>
      </w:r>
      <w:proofErr w:type="spellStart"/>
      <w:r w:rsidRPr="00C15ADC">
        <w:rPr>
          <w:rFonts w:ascii="Arial" w:eastAsia="Arial" w:hAnsi="Arial" w:cs="Arial"/>
          <w:bCs/>
          <w:color w:val="2F52A0"/>
          <w:lang w:val="fi-FI"/>
        </w:rPr>
        <w:t>Corporate</w:t>
      </w:r>
      <w:proofErr w:type="spellEnd"/>
      <w:r w:rsidRPr="00C15ADC">
        <w:rPr>
          <w:rFonts w:ascii="Arial" w:eastAsia="Arial" w:hAnsi="Arial" w:cs="Arial"/>
          <w:bCs/>
          <w:color w:val="2F52A0"/>
          <w:lang w:val="fi-FI"/>
        </w:rPr>
        <w:t xml:space="preserve"> </w:t>
      </w:r>
      <w:proofErr w:type="spellStart"/>
      <w:r w:rsidRPr="00C15ADC">
        <w:rPr>
          <w:rFonts w:ascii="Arial" w:eastAsia="Arial" w:hAnsi="Arial" w:cs="Arial"/>
          <w:bCs/>
          <w:color w:val="2F52A0"/>
          <w:lang w:val="fi-FI"/>
        </w:rPr>
        <w:t>Governance</w:t>
      </w:r>
      <w:proofErr w:type="spellEnd"/>
      <w:r w:rsidRPr="00C15ADC">
        <w:rPr>
          <w:rFonts w:ascii="Arial" w:eastAsia="Arial" w:hAnsi="Arial" w:cs="Arial"/>
          <w:bCs/>
          <w:color w:val="2F52A0"/>
          <w:lang w:val="fi-FI"/>
        </w:rPr>
        <w:t xml:space="preserve"> and Culture). Lisäksi voi kokea mahtavan 3D-rakennelman peililasia valmistavasta tehtaasta (</w:t>
      </w:r>
      <w:proofErr w:type="spellStart"/>
      <w:r w:rsidRPr="00C15ADC">
        <w:rPr>
          <w:rFonts w:ascii="Arial" w:eastAsia="Arial" w:hAnsi="Arial" w:cs="Arial"/>
          <w:bCs/>
          <w:color w:val="2F52A0"/>
          <w:lang w:val="fi-FI"/>
        </w:rPr>
        <w:t>Manufacture</w:t>
      </w:r>
      <w:proofErr w:type="spellEnd"/>
      <w:r w:rsidRPr="00C15ADC">
        <w:rPr>
          <w:rFonts w:ascii="Arial" w:eastAsia="Arial" w:hAnsi="Arial" w:cs="Arial"/>
          <w:bCs/>
          <w:color w:val="2F52A0"/>
          <w:lang w:val="fi-FI"/>
        </w:rPr>
        <w:t xml:space="preserve"> des </w:t>
      </w:r>
      <w:proofErr w:type="spellStart"/>
      <w:r w:rsidRPr="00C15ADC">
        <w:rPr>
          <w:rFonts w:ascii="Arial" w:eastAsia="Arial" w:hAnsi="Arial" w:cs="Arial"/>
          <w:bCs/>
          <w:color w:val="2F52A0"/>
          <w:lang w:val="fi-FI"/>
        </w:rPr>
        <w:t>Glaces</w:t>
      </w:r>
      <w:proofErr w:type="spellEnd"/>
      <w:r w:rsidRPr="00C15ADC">
        <w:rPr>
          <w:rFonts w:ascii="Arial" w:eastAsia="Arial" w:hAnsi="Arial" w:cs="Arial"/>
          <w:bCs/>
          <w:color w:val="2F52A0"/>
          <w:lang w:val="fi-FI"/>
        </w:rPr>
        <w:t xml:space="preserve">) sellaisena kuin se on ollut Ranskan vallankumouksen aikaan. Vierailija voi antaa oman panoksensa näyttelyyn lataamalla </w:t>
      </w:r>
      <w:r w:rsidRPr="00C15ADC">
        <w:rPr>
          <w:rFonts w:ascii="Arial" w:eastAsia="Arial" w:hAnsi="Arial" w:cs="Arial"/>
          <w:bCs/>
          <w:color w:val="2F52A0"/>
          <w:lang w:val="fi-FI"/>
        </w:rPr>
        <w:lastRenderedPageBreak/>
        <w:t>omia kuviaan ja kertomuksiaan</w:t>
      </w:r>
      <w:r>
        <w:rPr>
          <w:rFonts w:ascii="Arial" w:eastAsia="Arial" w:hAnsi="Arial" w:cs="Arial"/>
          <w:b/>
          <w:bCs/>
          <w:color w:val="2F52A0"/>
          <w:lang w:val="fi-FI"/>
        </w:rPr>
        <w:t>.</w:t>
      </w:r>
      <w:r>
        <w:rPr>
          <w:rFonts w:ascii="Arial" w:eastAsia="Arial" w:hAnsi="Arial" w:cs="Arial"/>
          <w:b/>
          <w:bCs/>
          <w:color w:val="2F52A0"/>
          <w:lang w:val="fi-FI"/>
        </w:rPr>
        <w:br/>
      </w:r>
    </w:p>
    <w:p w:rsidR="00C15ADC" w:rsidRPr="00C15ADC" w:rsidRDefault="00C15ADC" w:rsidP="00C15ADC">
      <w:pPr>
        <w:numPr>
          <w:ilvl w:val="0"/>
          <w:numId w:val="1"/>
        </w:numPr>
        <w:tabs>
          <w:tab w:val="left" w:pos="1777"/>
        </w:tabs>
        <w:ind w:right="1409"/>
        <w:rPr>
          <w:rFonts w:ascii="Arial" w:eastAsia="Arial" w:hAnsi="Arial" w:cs="Arial"/>
          <w:bCs/>
          <w:color w:val="2F52A0"/>
          <w:lang w:val="fi-FI"/>
        </w:rPr>
      </w:pPr>
      <w:r w:rsidRPr="00C15ADC">
        <w:rPr>
          <w:rFonts w:ascii="Arial" w:eastAsia="Arial" w:hAnsi="Arial" w:cs="Arial"/>
          <w:b/>
          <w:bCs/>
          <w:color w:val="2F52A0"/>
          <w:lang w:val="fi-FI"/>
        </w:rPr>
        <w:t xml:space="preserve">Juhlavuosikirja, </w:t>
      </w:r>
      <w:r w:rsidRPr="00C15ADC">
        <w:rPr>
          <w:rFonts w:ascii="Arial" w:eastAsia="Arial" w:hAnsi="Arial" w:cs="Arial"/>
          <w:bCs/>
          <w:color w:val="2F52A0"/>
          <w:lang w:val="fi-FI"/>
        </w:rPr>
        <w:t xml:space="preserve">jossa on </w:t>
      </w:r>
      <w:proofErr w:type="spellStart"/>
      <w:r w:rsidRPr="00C15ADC">
        <w:rPr>
          <w:rFonts w:ascii="Arial" w:eastAsia="Arial" w:hAnsi="Arial" w:cs="Arial"/>
          <w:bCs/>
          <w:color w:val="2F52A0"/>
          <w:lang w:val="fi-FI"/>
        </w:rPr>
        <w:t>QR-linkit</w:t>
      </w:r>
      <w:proofErr w:type="spellEnd"/>
      <w:r w:rsidRPr="00C15ADC">
        <w:rPr>
          <w:rFonts w:ascii="Arial" w:eastAsia="Arial" w:hAnsi="Arial" w:cs="Arial"/>
          <w:bCs/>
          <w:color w:val="2F52A0"/>
          <w:lang w:val="fi-FI"/>
        </w:rPr>
        <w:t xml:space="preserve"> virtuaalinäyttelyyn, julkaistaan kevään 2015 aikana ja julkaisijana toimii </w:t>
      </w:r>
      <w:proofErr w:type="spellStart"/>
      <w:r w:rsidRPr="00C15ADC">
        <w:rPr>
          <w:rFonts w:ascii="Arial" w:eastAsia="Arial" w:hAnsi="Arial" w:cs="Arial"/>
          <w:bCs/>
          <w:color w:val="2F52A0"/>
          <w:lang w:val="fi-FI"/>
        </w:rPr>
        <w:t>Editions</w:t>
      </w:r>
      <w:proofErr w:type="spellEnd"/>
      <w:r w:rsidRPr="00C15ADC">
        <w:rPr>
          <w:rFonts w:ascii="Arial" w:eastAsia="Arial" w:hAnsi="Arial" w:cs="Arial"/>
          <w:bCs/>
          <w:color w:val="2F52A0"/>
          <w:lang w:val="fi-FI"/>
        </w:rPr>
        <w:t xml:space="preserve"> Albin Michelin. Juhlakirja painetaan viidellä kielellä (ranska, englanti, saksa, espanja ja portugali). Tämä juhlakirja kertoo yhtiön historiasta ja tarjoaa lukijalle mahdollisuuden oppia lisää Saint-Gobainista.</w:t>
      </w:r>
      <w:r>
        <w:rPr>
          <w:rFonts w:ascii="Arial" w:eastAsia="Arial" w:hAnsi="Arial" w:cs="Arial"/>
          <w:bCs/>
          <w:color w:val="2F52A0"/>
          <w:lang w:val="fi-FI"/>
        </w:rPr>
        <w:br/>
      </w:r>
    </w:p>
    <w:p w:rsidR="00C15ADC" w:rsidRPr="00C15ADC" w:rsidRDefault="00C15ADC" w:rsidP="00C15ADC">
      <w:pPr>
        <w:numPr>
          <w:ilvl w:val="0"/>
          <w:numId w:val="1"/>
        </w:numPr>
        <w:tabs>
          <w:tab w:val="left" w:pos="1777"/>
        </w:tabs>
        <w:ind w:right="1409"/>
        <w:rPr>
          <w:rFonts w:ascii="Arial" w:eastAsia="Arial" w:hAnsi="Arial" w:cs="Arial"/>
          <w:b/>
          <w:bCs/>
          <w:color w:val="2F52A0"/>
          <w:lang w:val="fi-FI"/>
        </w:rPr>
      </w:pPr>
      <w:proofErr w:type="gramStart"/>
      <w:r w:rsidRPr="00C15ADC">
        <w:rPr>
          <w:rFonts w:ascii="Arial" w:eastAsia="Arial" w:hAnsi="Arial" w:cs="Arial"/>
          <w:b/>
          <w:bCs/>
          <w:color w:val="2F52A0"/>
          <w:lang w:val="fi-FI"/>
        </w:rPr>
        <w:t xml:space="preserve">World 350 – </w:t>
      </w:r>
      <w:r w:rsidRPr="00C15ADC">
        <w:rPr>
          <w:rFonts w:ascii="Arial" w:eastAsia="Arial" w:hAnsi="Arial" w:cs="Arial"/>
          <w:bCs/>
          <w:color w:val="2F52A0"/>
          <w:lang w:val="fi-FI"/>
        </w:rPr>
        <w:t>ilmaispeli älypuhelimille ja lukualustoille.</w:t>
      </w:r>
      <w:proofErr w:type="gramEnd"/>
      <w:r w:rsidRPr="00C15ADC">
        <w:rPr>
          <w:rFonts w:ascii="Arial" w:eastAsia="Arial" w:hAnsi="Arial" w:cs="Arial"/>
          <w:bCs/>
          <w:color w:val="2F52A0"/>
          <w:lang w:val="fi-FI"/>
        </w:rPr>
        <w:t xml:space="preserve"> World 350 tarjoaa pelaajalle mahdollisuuden kokeilla </w:t>
      </w:r>
      <w:proofErr w:type="spellStart"/>
      <w:r w:rsidRPr="00C15ADC">
        <w:rPr>
          <w:rFonts w:ascii="Arial" w:eastAsia="Arial" w:hAnsi="Arial" w:cs="Arial"/>
          <w:bCs/>
          <w:color w:val="2F52A0"/>
          <w:lang w:val="fi-FI"/>
        </w:rPr>
        <w:t>digitaitojaan</w:t>
      </w:r>
      <w:proofErr w:type="spellEnd"/>
      <w:r w:rsidRPr="00C15ADC">
        <w:rPr>
          <w:rFonts w:ascii="Arial" w:eastAsia="Arial" w:hAnsi="Arial" w:cs="Arial"/>
          <w:bCs/>
          <w:color w:val="2F52A0"/>
          <w:lang w:val="fi-FI"/>
        </w:rPr>
        <w:t xml:space="preserve"> ja kilpailla ystävän kanssa. Tehtävänä on rakentaa talo planeetta World 350:lle. Peli lanseerataan kevään 2015 aikana.</w:t>
      </w:r>
      <w:r>
        <w:rPr>
          <w:rFonts w:ascii="Arial" w:eastAsia="Arial" w:hAnsi="Arial" w:cs="Arial"/>
          <w:bCs/>
          <w:color w:val="2F52A0"/>
          <w:lang w:val="fi-FI"/>
        </w:rPr>
        <w:br/>
      </w:r>
    </w:p>
    <w:p w:rsidR="006A7769" w:rsidRPr="00C15ADC" w:rsidRDefault="00C15ADC" w:rsidP="00C15ADC">
      <w:pPr>
        <w:numPr>
          <w:ilvl w:val="0"/>
          <w:numId w:val="1"/>
        </w:numPr>
        <w:tabs>
          <w:tab w:val="left" w:pos="1777"/>
        </w:tabs>
        <w:ind w:right="1409"/>
        <w:rPr>
          <w:rFonts w:ascii="Arial" w:eastAsia="Arial" w:hAnsi="Arial" w:cs="Arial"/>
          <w:lang w:val="fi-FI"/>
        </w:rPr>
      </w:pPr>
      <w:r w:rsidRPr="00C15ADC">
        <w:rPr>
          <w:rFonts w:ascii="Arial" w:eastAsia="Arial" w:hAnsi="Arial" w:cs="Arial"/>
          <w:bCs/>
          <w:color w:val="2F52A0"/>
          <w:lang w:val="fi-FI"/>
        </w:rPr>
        <w:t>Suurta</w:t>
      </w:r>
      <w:r w:rsidRPr="00C15ADC">
        <w:rPr>
          <w:rFonts w:ascii="Arial" w:eastAsia="Arial" w:hAnsi="Arial" w:cs="Arial"/>
          <w:b/>
          <w:bCs/>
          <w:color w:val="2F52A0"/>
          <w:lang w:val="fi-FI"/>
        </w:rPr>
        <w:t xml:space="preserve"> juhlapäivää </w:t>
      </w:r>
      <w:r w:rsidRPr="00C15ADC">
        <w:rPr>
          <w:rFonts w:ascii="Arial" w:eastAsia="Arial" w:hAnsi="Arial" w:cs="Arial"/>
          <w:bCs/>
          <w:color w:val="2F52A0"/>
          <w:lang w:val="fi-FI"/>
        </w:rPr>
        <w:t>vietetään 15. lokakuuta ympäri maailman kaikkien työntekijöiden kesken</w:t>
      </w:r>
      <w:r w:rsidR="004B1512" w:rsidRPr="00C15ADC">
        <w:rPr>
          <w:rFonts w:ascii="Arial" w:hAnsi="Arial"/>
          <w:color w:val="2F52A0"/>
          <w:lang w:val="fi-FI"/>
        </w:rPr>
        <w:t>.</w:t>
      </w:r>
    </w:p>
    <w:p w:rsidR="006A7769" w:rsidRPr="00C15ADC" w:rsidRDefault="006A7769" w:rsidP="004B1512">
      <w:pPr>
        <w:rPr>
          <w:rFonts w:ascii="Arial" w:eastAsia="Arial" w:hAnsi="Arial" w:cs="Arial"/>
          <w:lang w:val="fi-FI"/>
        </w:rPr>
      </w:pPr>
    </w:p>
    <w:p w:rsidR="006A7769" w:rsidRPr="00C15ADC" w:rsidRDefault="006A7769" w:rsidP="004B1512">
      <w:pPr>
        <w:spacing w:before="9"/>
        <w:rPr>
          <w:rFonts w:ascii="Arial" w:eastAsia="Arial" w:hAnsi="Arial" w:cs="Arial"/>
          <w:sz w:val="21"/>
          <w:szCs w:val="21"/>
          <w:lang w:val="fi-FI"/>
        </w:rPr>
      </w:pPr>
    </w:p>
    <w:p w:rsidR="006A7769" w:rsidRPr="00C15ADC" w:rsidRDefault="00C15ADC" w:rsidP="004B1512">
      <w:pPr>
        <w:pStyle w:val="Rubrik1"/>
        <w:rPr>
          <w:b w:val="0"/>
          <w:bCs w:val="0"/>
          <w:lang w:val="fi-FI"/>
        </w:rPr>
      </w:pPr>
      <w:r w:rsidRPr="00C15ADC">
        <w:rPr>
          <w:color w:val="2F52A0"/>
          <w:lang w:val="fi-FI"/>
        </w:rPr>
        <w:t>350 VUODEN HISTORIA</w:t>
      </w:r>
    </w:p>
    <w:p w:rsidR="006A7769" w:rsidRPr="00C15ADC" w:rsidRDefault="006A7769" w:rsidP="004B1512">
      <w:pPr>
        <w:spacing w:before="3"/>
        <w:rPr>
          <w:rFonts w:ascii="Arial" w:eastAsia="Arial" w:hAnsi="Arial" w:cs="Arial"/>
          <w:b/>
          <w:bCs/>
          <w:lang w:val="fi-FI"/>
        </w:rPr>
      </w:pPr>
    </w:p>
    <w:p w:rsidR="006A7769" w:rsidRPr="00C15ADC" w:rsidRDefault="00C15ADC" w:rsidP="007B70E9">
      <w:pPr>
        <w:pStyle w:val="Brdtext"/>
        <w:ind w:right="1413"/>
        <w:rPr>
          <w:lang w:val="fi-FI"/>
        </w:rPr>
      </w:pPr>
      <w:r w:rsidRPr="00C15ADC">
        <w:rPr>
          <w:color w:val="2F52A0"/>
          <w:lang w:val="fi-FI"/>
        </w:rPr>
        <w:t xml:space="preserve">Saint-Gobainin historiaa leimaa uusiutuminen ja uuden fokuksen löytäminen. Tästä huolimatta yhtiöllä on edelleen jäljellä myös alkuperäinen toiminta – tasolasin valmistus – vaikkakin tämä kattaa vain </w:t>
      </w:r>
      <w:proofErr w:type="gramStart"/>
      <w:r w:rsidRPr="00C15ADC">
        <w:rPr>
          <w:color w:val="2F52A0"/>
          <w:lang w:val="fi-FI"/>
        </w:rPr>
        <w:t>11%</w:t>
      </w:r>
      <w:proofErr w:type="gramEnd"/>
      <w:r w:rsidRPr="00C15ADC">
        <w:rPr>
          <w:color w:val="2F52A0"/>
          <w:lang w:val="fi-FI"/>
        </w:rPr>
        <w:t xml:space="preserve"> tämänpäiväisestä tuloksesta. Innovaatioiden ja kansainvälistymisen tärkeys nähtiin jo aikaisin</w:t>
      </w:r>
      <w:r w:rsidR="007B70E9" w:rsidRPr="00C15ADC">
        <w:rPr>
          <w:color w:val="2F52A0"/>
          <w:lang w:val="fi-FI"/>
        </w:rPr>
        <w:t>.</w:t>
      </w:r>
    </w:p>
    <w:p w:rsidR="006A7769" w:rsidRPr="00C15ADC" w:rsidRDefault="006A7769" w:rsidP="004B1512">
      <w:pPr>
        <w:spacing w:before="7"/>
        <w:rPr>
          <w:rFonts w:ascii="Arial" w:eastAsia="Arial" w:hAnsi="Arial" w:cs="Arial"/>
          <w:sz w:val="21"/>
          <w:szCs w:val="21"/>
          <w:lang w:val="fi-FI"/>
        </w:rPr>
      </w:pPr>
    </w:p>
    <w:p w:rsidR="006A7769" w:rsidRPr="00C15ADC" w:rsidRDefault="00C15ADC" w:rsidP="004B1512">
      <w:pPr>
        <w:pStyle w:val="Rubrik1"/>
        <w:ind w:left="1419"/>
        <w:rPr>
          <w:b w:val="0"/>
          <w:bCs w:val="0"/>
          <w:lang w:val="fi-FI"/>
        </w:rPr>
      </w:pPr>
      <w:r w:rsidRPr="00C15ADC">
        <w:rPr>
          <w:color w:val="2F52A0"/>
          <w:lang w:val="fi-FI"/>
        </w:rPr>
        <w:t>1600-luku</w:t>
      </w:r>
    </w:p>
    <w:p w:rsidR="006A7769" w:rsidRPr="00C15ADC" w:rsidRDefault="006A7769" w:rsidP="004B1512">
      <w:pPr>
        <w:spacing w:before="7"/>
        <w:rPr>
          <w:rFonts w:ascii="Arial" w:eastAsia="Arial" w:hAnsi="Arial" w:cs="Arial"/>
          <w:b/>
          <w:bCs/>
          <w:lang w:val="fi-FI"/>
        </w:rPr>
      </w:pPr>
    </w:p>
    <w:p w:rsidR="006A7769" w:rsidRPr="00C15ADC" w:rsidRDefault="00C15ADC" w:rsidP="004B1512">
      <w:pPr>
        <w:pStyle w:val="Brdtext"/>
        <w:ind w:right="1416"/>
        <w:rPr>
          <w:lang w:val="fi-FI"/>
        </w:rPr>
      </w:pPr>
      <w:r w:rsidRPr="00C15ADC">
        <w:rPr>
          <w:color w:val="2F52A0"/>
          <w:lang w:val="fi-FI"/>
        </w:rPr>
        <w:t xml:space="preserve">Ludvig XIV perustaa yhdessä johtavan ministerin </w:t>
      </w:r>
      <w:proofErr w:type="spellStart"/>
      <w:r w:rsidRPr="00C15ADC">
        <w:rPr>
          <w:color w:val="2F52A0"/>
          <w:lang w:val="fi-FI"/>
        </w:rPr>
        <w:t>Jean-Baptiste</w:t>
      </w:r>
      <w:proofErr w:type="spellEnd"/>
      <w:r w:rsidRPr="00C15ADC">
        <w:rPr>
          <w:color w:val="2F52A0"/>
          <w:lang w:val="fi-FI"/>
        </w:rPr>
        <w:t xml:space="preserve"> </w:t>
      </w:r>
      <w:proofErr w:type="spellStart"/>
      <w:r w:rsidRPr="00C15ADC">
        <w:rPr>
          <w:color w:val="2F52A0"/>
          <w:lang w:val="fi-FI"/>
        </w:rPr>
        <w:t>Colbertin</w:t>
      </w:r>
      <w:proofErr w:type="spellEnd"/>
      <w:r w:rsidRPr="00C15ADC">
        <w:rPr>
          <w:color w:val="2F52A0"/>
          <w:lang w:val="fi-FI"/>
        </w:rPr>
        <w:t xml:space="preserve"> kanssa tehtaan peililasin valmistukseen (La </w:t>
      </w:r>
      <w:proofErr w:type="spellStart"/>
      <w:r w:rsidRPr="00C15ADC">
        <w:rPr>
          <w:color w:val="2F52A0"/>
          <w:lang w:val="fi-FI"/>
        </w:rPr>
        <w:t>Manufacture</w:t>
      </w:r>
      <w:proofErr w:type="spellEnd"/>
      <w:r w:rsidRPr="00C15ADC">
        <w:rPr>
          <w:color w:val="2F52A0"/>
          <w:lang w:val="fi-FI"/>
        </w:rPr>
        <w:t xml:space="preserve"> </w:t>
      </w:r>
      <w:proofErr w:type="spellStart"/>
      <w:r w:rsidRPr="00C15ADC">
        <w:rPr>
          <w:color w:val="2F52A0"/>
          <w:lang w:val="fi-FI"/>
        </w:rPr>
        <w:t>royale</w:t>
      </w:r>
      <w:proofErr w:type="spellEnd"/>
      <w:r w:rsidRPr="00C15ADC">
        <w:rPr>
          <w:color w:val="2F52A0"/>
          <w:lang w:val="fi-FI"/>
        </w:rPr>
        <w:t xml:space="preserve"> des </w:t>
      </w:r>
      <w:proofErr w:type="spellStart"/>
      <w:r w:rsidRPr="00C15ADC">
        <w:rPr>
          <w:color w:val="2F52A0"/>
          <w:lang w:val="fi-FI"/>
        </w:rPr>
        <w:t>glaces</w:t>
      </w:r>
      <w:proofErr w:type="spellEnd"/>
      <w:r w:rsidRPr="00C15ADC">
        <w:rPr>
          <w:color w:val="2F52A0"/>
          <w:lang w:val="fi-FI"/>
        </w:rPr>
        <w:t>) haastaakseen alan johtavat valmistajat Venetsiassa</w:t>
      </w:r>
      <w:r w:rsidR="00F13948" w:rsidRPr="00C15ADC">
        <w:rPr>
          <w:color w:val="2F52A0"/>
          <w:lang w:val="fi-FI"/>
        </w:rPr>
        <w:t>.</w:t>
      </w:r>
    </w:p>
    <w:p w:rsidR="006A7769" w:rsidRPr="00C15ADC" w:rsidRDefault="006A7769" w:rsidP="004B1512">
      <w:pPr>
        <w:spacing w:before="10"/>
        <w:rPr>
          <w:rFonts w:ascii="Arial" w:eastAsia="Arial" w:hAnsi="Arial" w:cs="Arial"/>
          <w:sz w:val="21"/>
          <w:szCs w:val="21"/>
          <w:lang w:val="fi-FI"/>
        </w:rPr>
      </w:pPr>
    </w:p>
    <w:p w:rsidR="006A7769" w:rsidRPr="00C15ADC" w:rsidRDefault="00F13948" w:rsidP="004B1512">
      <w:pPr>
        <w:pStyle w:val="Rubrik1"/>
        <w:rPr>
          <w:b w:val="0"/>
          <w:bCs w:val="0"/>
          <w:lang w:val="fi-FI"/>
        </w:rPr>
      </w:pPr>
      <w:r w:rsidRPr="00C15ADC">
        <w:rPr>
          <w:color w:val="2F52A0"/>
          <w:lang w:val="fi-FI"/>
        </w:rPr>
        <w:t>1</w:t>
      </w:r>
      <w:r w:rsidR="00EA4D53" w:rsidRPr="00C15ADC">
        <w:rPr>
          <w:color w:val="2F52A0"/>
          <w:lang w:val="fi-FI"/>
        </w:rPr>
        <w:t>700-</w:t>
      </w:r>
      <w:r w:rsidR="00C15ADC" w:rsidRPr="00C15ADC">
        <w:rPr>
          <w:color w:val="2F52A0"/>
          <w:lang w:val="fi-FI"/>
        </w:rPr>
        <w:t>luku</w:t>
      </w:r>
    </w:p>
    <w:p w:rsidR="006A7769" w:rsidRPr="00C15ADC" w:rsidRDefault="006A7769" w:rsidP="004B1512">
      <w:pPr>
        <w:rPr>
          <w:rFonts w:ascii="Arial" w:eastAsia="Arial" w:hAnsi="Arial" w:cs="Arial"/>
          <w:b/>
          <w:bCs/>
          <w:lang w:val="fi-FI"/>
        </w:rPr>
      </w:pPr>
    </w:p>
    <w:p w:rsidR="006A7769" w:rsidRPr="00C15ADC" w:rsidRDefault="00C15ADC" w:rsidP="004B1512">
      <w:pPr>
        <w:pStyle w:val="Brdtext"/>
        <w:ind w:right="1414"/>
        <w:rPr>
          <w:lang w:val="fi-FI"/>
        </w:rPr>
      </w:pPr>
      <w:r w:rsidRPr="00C15ADC">
        <w:rPr>
          <w:color w:val="2F52A0"/>
          <w:lang w:val="fi-FI"/>
        </w:rPr>
        <w:t xml:space="preserve">Peilit modernisoituvat ja halpenevat hiljalleen. Tehdas La </w:t>
      </w:r>
      <w:proofErr w:type="spellStart"/>
      <w:r w:rsidRPr="00C15ADC">
        <w:rPr>
          <w:color w:val="2F52A0"/>
          <w:lang w:val="fi-FI"/>
        </w:rPr>
        <w:t>Manufacture</w:t>
      </w:r>
      <w:proofErr w:type="spellEnd"/>
      <w:r w:rsidRPr="00C15ADC">
        <w:rPr>
          <w:color w:val="2F52A0"/>
          <w:lang w:val="fi-FI"/>
        </w:rPr>
        <w:t>, jossa on nyt jo yli 1000 työntekijää, modernisoidaan ja se on erittäin menestyksekäs vuosisadan loppuun saakka</w:t>
      </w:r>
      <w:r w:rsidR="00465F0B" w:rsidRPr="00C15ADC">
        <w:rPr>
          <w:color w:val="2F52A0"/>
          <w:lang w:val="fi-FI"/>
        </w:rPr>
        <w:t>.</w:t>
      </w:r>
    </w:p>
    <w:p w:rsidR="006A7769" w:rsidRPr="00C15ADC" w:rsidRDefault="006A7769" w:rsidP="004B1512">
      <w:pPr>
        <w:spacing w:before="10"/>
        <w:rPr>
          <w:rFonts w:ascii="Arial" w:eastAsia="Arial" w:hAnsi="Arial" w:cs="Arial"/>
          <w:sz w:val="21"/>
          <w:szCs w:val="21"/>
          <w:lang w:val="fi-FI"/>
        </w:rPr>
      </w:pPr>
    </w:p>
    <w:p w:rsidR="006A7769" w:rsidRPr="00C15ADC" w:rsidRDefault="00F13948" w:rsidP="004B1512">
      <w:pPr>
        <w:pStyle w:val="Rubrik1"/>
        <w:rPr>
          <w:b w:val="0"/>
          <w:bCs w:val="0"/>
          <w:lang w:val="fi-FI"/>
        </w:rPr>
      </w:pPr>
      <w:r w:rsidRPr="00C15ADC">
        <w:rPr>
          <w:color w:val="2F52A0"/>
          <w:lang w:val="fi-FI"/>
        </w:rPr>
        <w:t>1</w:t>
      </w:r>
      <w:r w:rsidR="00EA4D53" w:rsidRPr="00C15ADC">
        <w:rPr>
          <w:color w:val="2F52A0"/>
          <w:lang w:val="fi-FI"/>
        </w:rPr>
        <w:t>8</w:t>
      </w:r>
      <w:r w:rsidR="00465F0B" w:rsidRPr="00C15ADC">
        <w:rPr>
          <w:color w:val="2F52A0"/>
          <w:lang w:val="fi-FI"/>
        </w:rPr>
        <w:t>00</w:t>
      </w:r>
      <w:r w:rsidR="00EA4D53" w:rsidRPr="00C15ADC">
        <w:rPr>
          <w:color w:val="2F52A0"/>
          <w:lang w:val="fi-FI"/>
        </w:rPr>
        <w:t>-</w:t>
      </w:r>
      <w:r w:rsidR="00C15ADC" w:rsidRPr="00C15ADC">
        <w:rPr>
          <w:color w:val="2F52A0"/>
          <w:lang w:val="fi-FI"/>
        </w:rPr>
        <w:t>luku</w:t>
      </w:r>
    </w:p>
    <w:p w:rsidR="006A7769" w:rsidRPr="00C15ADC" w:rsidRDefault="006A7769" w:rsidP="004B1512">
      <w:pPr>
        <w:spacing w:before="3"/>
        <w:rPr>
          <w:rFonts w:ascii="Arial" w:eastAsia="Arial" w:hAnsi="Arial" w:cs="Arial"/>
          <w:b/>
          <w:bCs/>
          <w:lang w:val="fi-FI"/>
        </w:rPr>
      </w:pPr>
    </w:p>
    <w:p w:rsidR="006A7769" w:rsidRPr="00C15ADC" w:rsidRDefault="00C15ADC" w:rsidP="004B1512">
      <w:pPr>
        <w:pStyle w:val="Brdtext"/>
        <w:ind w:right="1414"/>
        <w:rPr>
          <w:lang w:val="fi-FI"/>
        </w:rPr>
      </w:pPr>
      <w:r w:rsidRPr="00C15ADC">
        <w:rPr>
          <w:color w:val="2F52A0"/>
          <w:lang w:val="fi-FI"/>
        </w:rPr>
        <w:t xml:space="preserve">Saint-Gobain kohtaa vahvan kansainvälisen kilpailun ja erikoistuu kemianteollisuuteen. Vuosisadan lopussa lasi- ja kemikaalitoiminta ovat lähes yhtä suuret. Julkisivulasin kysyntä kasvaa arkkitehtien alkaessa käyttää rauta- ja teräsrakenteita julkisissa rakennuksissa kuten asemilla, </w:t>
      </w:r>
      <w:proofErr w:type="spellStart"/>
      <w:r w:rsidRPr="00C15ADC">
        <w:rPr>
          <w:color w:val="2F52A0"/>
          <w:lang w:val="fi-FI"/>
        </w:rPr>
        <w:t>arkaadeissa</w:t>
      </w:r>
      <w:proofErr w:type="spellEnd"/>
      <w:r w:rsidRPr="00C15ADC">
        <w:rPr>
          <w:color w:val="2F52A0"/>
          <w:lang w:val="fi-FI"/>
        </w:rPr>
        <w:t xml:space="preserve"> ja toreilla. Näin La </w:t>
      </w:r>
      <w:proofErr w:type="spellStart"/>
      <w:r w:rsidRPr="00C15ADC">
        <w:rPr>
          <w:color w:val="2F52A0"/>
          <w:lang w:val="fi-FI"/>
        </w:rPr>
        <w:t>Manufacturen</w:t>
      </w:r>
      <w:proofErr w:type="spellEnd"/>
      <w:r w:rsidRPr="00C15ADC">
        <w:rPr>
          <w:color w:val="2F52A0"/>
          <w:lang w:val="fi-FI"/>
        </w:rPr>
        <w:t xml:space="preserve"> lasinvalmistus lähtee nousuun</w:t>
      </w:r>
      <w:r w:rsidR="002F1837" w:rsidRPr="00C15ADC">
        <w:rPr>
          <w:color w:val="2F52A0"/>
          <w:lang w:val="fi-FI"/>
        </w:rPr>
        <w:t>.</w:t>
      </w:r>
    </w:p>
    <w:p w:rsidR="006A7769" w:rsidRPr="00C15ADC" w:rsidRDefault="006A7769" w:rsidP="004B1512">
      <w:pPr>
        <w:spacing w:before="10"/>
        <w:rPr>
          <w:rFonts w:ascii="Arial" w:eastAsia="Arial" w:hAnsi="Arial" w:cs="Arial"/>
          <w:sz w:val="21"/>
          <w:szCs w:val="21"/>
          <w:lang w:val="fi-FI"/>
        </w:rPr>
      </w:pPr>
    </w:p>
    <w:p w:rsidR="006A7769" w:rsidRPr="00C15ADC" w:rsidRDefault="00EA4D53" w:rsidP="004B1512">
      <w:pPr>
        <w:pStyle w:val="Rubrik1"/>
        <w:rPr>
          <w:b w:val="0"/>
          <w:bCs w:val="0"/>
          <w:lang w:val="fi-FI"/>
        </w:rPr>
      </w:pPr>
      <w:r w:rsidRPr="00C15ADC">
        <w:rPr>
          <w:color w:val="2F52A0"/>
          <w:lang w:val="fi-FI"/>
        </w:rPr>
        <w:t>1900-</w:t>
      </w:r>
      <w:r w:rsidR="00C15ADC" w:rsidRPr="00C15ADC">
        <w:rPr>
          <w:color w:val="2F52A0"/>
          <w:lang w:val="fi-FI"/>
        </w:rPr>
        <w:t>luku</w:t>
      </w:r>
    </w:p>
    <w:p w:rsidR="006A7769" w:rsidRPr="00C15ADC" w:rsidRDefault="006A7769" w:rsidP="004B1512">
      <w:pPr>
        <w:spacing w:before="3"/>
        <w:rPr>
          <w:rFonts w:ascii="Arial" w:eastAsia="Arial" w:hAnsi="Arial" w:cs="Arial"/>
          <w:b/>
          <w:bCs/>
          <w:lang w:val="fi-FI"/>
        </w:rPr>
      </w:pPr>
    </w:p>
    <w:p w:rsidR="006A7769" w:rsidRPr="00C15ADC" w:rsidRDefault="00C15ADC" w:rsidP="004B1512">
      <w:pPr>
        <w:pStyle w:val="Brdtext"/>
        <w:ind w:right="1410"/>
        <w:rPr>
          <w:lang w:val="fi-FI"/>
        </w:rPr>
      </w:pPr>
      <w:r w:rsidRPr="00C15ADC">
        <w:rPr>
          <w:color w:val="2F52A0"/>
          <w:lang w:val="fi-FI"/>
        </w:rPr>
        <w:t xml:space="preserve">Saint-Gobain valmistaa erilaisia lasituotteita (tasolasia, pulloja, optista lasia, lasikuitua </w:t>
      </w:r>
      <w:proofErr w:type="spellStart"/>
      <w:r w:rsidRPr="00C15ADC">
        <w:rPr>
          <w:color w:val="2F52A0"/>
          <w:lang w:val="fi-FI"/>
        </w:rPr>
        <w:t>jne</w:t>
      </w:r>
      <w:proofErr w:type="spellEnd"/>
      <w:r w:rsidRPr="00C15ADC">
        <w:rPr>
          <w:color w:val="2F52A0"/>
          <w:lang w:val="fi-FI"/>
        </w:rPr>
        <w:t xml:space="preserve">). Kasvava autoteollisuus ja moderni arkkitehtuuri suurine lasipintoineen avaavat yhtiölle uusia markkinoita. 1970 Saint-Gobain </w:t>
      </w:r>
      <w:proofErr w:type="gramStart"/>
      <w:r w:rsidRPr="00C15ADC">
        <w:rPr>
          <w:color w:val="2F52A0"/>
          <w:lang w:val="fi-FI"/>
        </w:rPr>
        <w:t>yhdistyy  keskipakoisvalettuja</w:t>
      </w:r>
      <w:proofErr w:type="gramEnd"/>
      <w:r w:rsidRPr="00C15ADC">
        <w:rPr>
          <w:color w:val="2F52A0"/>
          <w:lang w:val="fi-FI"/>
        </w:rPr>
        <w:t xml:space="preserve"> valurautaputkia valmistavan </w:t>
      </w:r>
      <w:proofErr w:type="spellStart"/>
      <w:r w:rsidRPr="00C15ADC">
        <w:rPr>
          <w:color w:val="2F52A0"/>
          <w:lang w:val="fi-FI"/>
        </w:rPr>
        <w:t>Pont-à-Mousson</w:t>
      </w:r>
      <w:proofErr w:type="spellEnd"/>
      <w:r w:rsidRPr="00C15ADC">
        <w:rPr>
          <w:color w:val="2F52A0"/>
          <w:lang w:val="fi-FI"/>
        </w:rPr>
        <w:t xml:space="preserve"> kanssa. Tämä johtaa kansallistamiseen (1982) ja myöhemmin yksityistämiseen (1986), panostus tutkimukseen ja tuotekehitykseen kasvaa, yhtiö laajenee maantieteellisesti uusille markkinoille ja ostaa sekä myy tiettyjä toimintoja. Yritysostojen joukosta voidaan mainita vuonna 1990 ostettu Norton, joka takasi Saint-Gobainille johtoaseman korkean teknologian materiaaleissa (hiomamateriaali, keraamit ja muovit). Saint-Gobain sai johtavan aseman rakennusmateriaalin jakelumarkkinoilla </w:t>
      </w:r>
      <w:proofErr w:type="spellStart"/>
      <w:r w:rsidRPr="00C15ADC">
        <w:rPr>
          <w:color w:val="2F52A0"/>
          <w:lang w:val="fi-FI"/>
        </w:rPr>
        <w:t>ostaessan</w:t>
      </w:r>
      <w:proofErr w:type="spellEnd"/>
      <w:r w:rsidRPr="00C15ADC">
        <w:rPr>
          <w:color w:val="2F52A0"/>
          <w:lang w:val="fi-FI"/>
        </w:rPr>
        <w:t xml:space="preserve"> vuonna 1996 </w:t>
      </w:r>
      <w:proofErr w:type="spellStart"/>
      <w:r w:rsidRPr="00C15ADC">
        <w:rPr>
          <w:color w:val="2F52A0"/>
          <w:lang w:val="fi-FI"/>
        </w:rPr>
        <w:t>Polietin</w:t>
      </w:r>
      <w:proofErr w:type="spellEnd"/>
      <w:r w:rsidRPr="00C15ADC">
        <w:rPr>
          <w:color w:val="2F52A0"/>
          <w:lang w:val="fi-FI"/>
        </w:rPr>
        <w:t xml:space="preserve"> (</w:t>
      </w:r>
      <w:proofErr w:type="spellStart"/>
      <w:r w:rsidRPr="00C15ADC">
        <w:rPr>
          <w:color w:val="2F52A0"/>
          <w:lang w:val="fi-FI"/>
        </w:rPr>
        <w:t>Point.P</w:t>
      </w:r>
      <w:proofErr w:type="spellEnd"/>
      <w:r w:rsidRPr="00C15ADC">
        <w:rPr>
          <w:color w:val="2F52A0"/>
          <w:lang w:val="fi-FI"/>
        </w:rPr>
        <w:t xml:space="preserve">, </w:t>
      </w:r>
      <w:proofErr w:type="spellStart"/>
      <w:r w:rsidRPr="00C15ADC">
        <w:rPr>
          <w:color w:val="2F52A0"/>
          <w:lang w:val="fi-FI"/>
        </w:rPr>
        <w:t>Lapeyre</w:t>
      </w:r>
      <w:proofErr w:type="spellEnd"/>
      <w:r w:rsidRPr="00C15ADC">
        <w:rPr>
          <w:color w:val="2F52A0"/>
          <w:lang w:val="fi-FI"/>
        </w:rPr>
        <w:t xml:space="preserve"> ja Weber)</w:t>
      </w:r>
      <w:proofErr w:type="gramStart"/>
      <w:r w:rsidRPr="00C15ADC">
        <w:rPr>
          <w:color w:val="2F52A0"/>
          <w:lang w:val="fi-FI"/>
        </w:rPr>
        <w:t>,  joka</w:t>
      </w:r>
      <w:proofErr w:type="gramEnd"/>
      <w:r w:rsidRPr="00C15ADC">
        <w:rPr>
          <w:color w:val="2F52A0"/>
          <w:lang w:val="fi-FI"/>
        </w:rPr>
        <w:t xml:space="preserve"> vastaa 45 % myynnistä (2013)</w:t>
      </w:r>
      <w:r w:rsidR="00F13948" w:rsidRPr="00C15ADC">
        <w:rPr>
          <w:color w:val="2F52A0"/>
          <w:lang w:val="fi-FI"/>
        </w:rPr>
        <w:t>.</w:t>
      </w:r>
    </w:p>
    <w:p w:rsidR="006A7769" w:rsidRPr="00C15ADC" w:rsidRDefault="006A7769">
      <w:pPr>
        <w:jc w:val="both"/>
        <w:rPr>
          <w:lang w:val="fi-FI"/>
        </w:rPr>
        <w:sectPr w:rsidR="006A7769" w:rsidRPr="00C15ADC">
          <w:headerReference w:type="default" r:id="rId13"/>
          <w:footerReference w:type="even" r:id="rId14"/>
          <w:footerReference w:type="default" r:id="rId15"/>
          <w:pgSz w:w="11900" w:h="16850"/>
          <w:pgMar w:top="2360" w:right="0" w:bottom="960" w:left="0" w:header="225" w:footer="765" w:gutter="0"/>
          <w:pgNumType w:start="3"/>
          <w:cols w:space="720"/>
        </w:sectPr>
      </w:pPr>
    </w:p>
    <w:p w:rsidR="006A7769" w:rsidRPr="00C15ADC" w:rsidRDefault="006A7769">
      <w:pPr>
        <w:rPr>
          <w:rFonts w:ascii="Arial" w:eastAsia="Arial" w:hAnsi="Arial" w:cs="Arial"/>
          <w:sz w:val="20"/>
          <w:szCs w:val="20"/>
          <w:lang w:val="fi-FI"/>
        </w:rPr>
      </w:pPr>
    </w:p>
    <w:p w:rsidR="006A7769" w:rsidRPr="00C15ADC" w:rsidRDefault="006A7769">
      <w:pPr>
        <w:rPr>
          <w:rFonts w:ascii="Arial" w:eastAsia="Arial" w:hAnsi="Arial" w:cs="Arial"/>
          <w:sz w:val="20"/>
          <w:szCs w:val="20"/>
          <w:lang w:val="fi-FI"/>
        </w:rPr>
      </w:pPr>
    </w:p>
    <w:p w:rsidR="006A7769" w:rsidRPr="00C15ADC" w:rsidRDefault="006A7769">
      <w:pPr>
        <w:rPr>
          <w:rFonts w:ascii="Arial" w:eastAsia="Arial" w:hAnsi="Arial" w:cs="Arial"/>
          <w:sz w:val="20"/>
          <w:szCs w:val="20"/>
          <w:lang w:val="fi-FI"/>
        </w:rPr>
      </w:pPr>
    </w:p>
    <w:p w:rsidR="006A7769" w:rsidRPr="00C15ADC" w:rsidRDefault="006A7769">
      <w:pPr>
        <w:rPr>
          <w:rFonts w:ascii="Arial" w:eastAsia="Arial" w:hAnsi="Arial" w:cs="Arial"/>
          <w:sz w:val="20"/>
          <w:szCs w:val="20"/>
          <w:lang w:val="fi-FI"/>
        </w:rPr>
      </w:pPr>
    </w:p>
    <w:p w:rsidR="006A7769" w:rsidRPr="00C15ADC" w:rsidRDefault="006A7769">
      <w:pPr>
        <w:rPr>
          <w:rFonts w:ascii="Arial" w:eastAsia="Arial" w:hAnsi="Arial" w:cs="Arial"/>
          <w:sz w:val="20"/>
          <w:szCs w:val="20"/>
          <w:lang w:val="fi-FI"/>
        </w:rPr>
      </w:pPr>
    </w:p>
    <w:p w:rsidR="006A7769" w:rsidRPr="00C15ADC" w:rsidRDefault="006A7769">
      <w:pPr>
        <w:rPr>
          <w:rFonts w:ascii="Arial" w:eastAsia="Arial" w:hAnsi="Arial" w:cs="Arial"/>
          <w:sz w:val="20"/>
          <w:szCs w:val="20"/>
          <w:lang w:val="fi-FI"/>
        </w:rPr>
      </w:pPr>
    </w:p>
    <w:p w:rsidR="006A7769" w:rsidRPr="00C15ADC" w:rsidRDefault="006A7769">
      <w:pPr>
        <w:rPr>
          <w:rFonts w:ascii="Arial" w:eastAsia="Arial" w:hAnsi="Arial" w:cs="Arial"/>
          <w:sz w:val="20"/>
          <w:szCs w:val="20"/>
          <w:lang w:val="fi-FI"/>
        </w:rPr>
      </w:pPr>
    </w:p>
    <w:p w:rsidR="006A7769" w:rsidRPr="00C15ADC" w:rsidRDefault="006A7769">
      <w:pPr>
        <w:rPr>
          <w:rFonts w:ascii="Arial" w:eastAsia="Arial" w:hAnsi="Arial" w:cs="Arial"/>
          <w:sz w:val="20"/>
          <w:szCs w:val="20"/>
          <w:lang w:val="fi-FI"/>
        </w:rPr>
      </w:pPr>
    </w:p>
    <w:p w:rsidR="006A7769" w:rsidRPr="00C15ADC" w:rsidRDefault="006A7769">
      <w:pPr>
        <w:rPr>
          <w:rFonts w:ascii="Arial" w:eastAsia="Arial" w:hAnsi="Arial" w:cs="Arial"/>
          <w:sz w:val="20"/>
          <w:szCs w:val="20"/>
          <w:lang w:val="fi-FI"/>
        </w:rPr>
      </w:pPr>
    </w:p>
    <w:p w:rsidR="006A7769" w:rsidRPr="00C15ADC" w:rsidRDefault="006A7769">
      <w:pPr>
        <w:rPr>
          <w:rFonts w:ascii="Arial" w:eastAsia="Arial" w:hAnsi="Arial" w:cs="Arial"/>
          <w:sz w:val="20"/>
          <w:szCs w:val="20"/>
          <w:lang w:val="fi-FI"/>
        </w:rPr>
      </w:pPr>
    </w:p>
    <w:p w:rsidR="006A7769" w:rsidRPr="00C15ADC" w:rsidRDefault="006A7769">
      <w:pPr>
        <w:spacing w:before="6"/>
        <w:rPr>
          <w:rFonts w:ascii="Arial" w:eastAsia="Arial" w:hAnsi="Arial" w:cs="Arial"/>
          <w:lang w:val="fi-FI"/>
        </w:rPr>
      </w:pPr>
    </w:p>
    <w:p w:rsidR="006A7769" w:rsidRPr="00346B3F" w:rsidRDefault="00042B90" w:rsidP="004B1512">
      <w:pPr>
        <w:pStyle w:val="Brdtext"/>
        <w:spacing w:before="72"/>
        <w:ind w:right="1411"/>
        <w:rPr>
          <w:lang w:val="fi-FI"/>
        </w:rPr>
      </w:pPr>
      <w:r w:rsidRPr="00042B90">
        <w:rPr>
          <w:color w:val="2F52A0"/>
          <w:lang w:val="fi-FI"/>
        </w:rPr>
        <w:pict>
          <v:group id="_x0000_s1026" style="position:absolute;left:0;text-align:left;margin-left:0;margin-top:-123.75pt;width:595pt;height:114.35pt;z-index:1144;mso-position-horizontal-relative:page" coordorigin=",-2475" coordsize="11900,2287">
            <v:shape id="_x0000_s1028" type="#_x0000_t75" style="position:absolute;top:-2475;width:11899;height:2152">
              <v:imagedata r:id="rId12" o:title=""/>
            </v:shape>
            <v:shapetype id="_x0000_t202" coordsize="21600,21600" o:spt="202" path="m,l,21600r21600,l21600,xe">
              <v:stroke joinstyle="miter"/>
              <v:path gradientshapeok="t" o:connecttype="rect"/>
            </v:shapetype>
            <v:shape id="_x0000_s1027" type="#_x0000_t202" style="position:absolute;left:1416;top:-409;width:1563;height:221" filled="f" stroked="f">
              <v:textbox style="mso-next-textbox:#_x0000_s1027" inset="0,0,0,0">
                <w:txbxContent>
                  <w:p w:rsidR="006A7769" w:rsidRDefault="00F13948">
                    <w:pPr>
                      <w:spacing w:line="221" w:lineRule="exact"/>
                      <w:rPr>
                        <w:rFonts w:ascii="Arial" w:eastAsia="Arial" w:hAnsi="Arial" w:cs="Arial"/>
                      </w:rPr>
                    </w:pPr>
                    <w:r>
                      <w:rPr>
                        <w:rFonts w:ascii="Arial"/>
                        <w:b/>
                        <w:color w:val="2F52A0"/>
                        <w:spacing w:val="-1"/>
                      </w:rPr>
                      <w:t>2</w:t>
                    </w:r>
                    <w:r w:rsidR="00EA4D53">
                      <w:rPr>
                        <w:rFonts w:ascii="Arial"/>
                        <w:b/>
                        <w:color w:val="2F52A0"/>
                        <w:spacing w:val="-1"/>
                      </w:rPr>
                      <w:t>000-</w:t>
                    </w:r>
                    <w:r w:rsidR="00346B3F">
                      <w:rPr>
                        <w:rFonts w:ascii="Arial"/>
                        <w:b/>
                        <w:color w:val="2F52A0"/>
                        <w:spacing w:val="-1"/>
                      </w:rPr>
                      <w:t>luku</w:t>
                    </w:r>
                    <w:r>
                      <w:rPr>
                        <w:rFonts w:ascii="Arial"/>
                        <w:b/>
                        <w:color w:val="2F52A0"/>
                        <w:spacing w:val="1"/>
                      </w:rPr>
                      <w:t xml:space="preserve"> </w:t>
                    </w:r>
                    <w:r>
                      <w:rPr>
                        <w:rFonts w:ascii="Arial"/>
                        <w:b/>
                        <w:color w:val="2F52A0"/>
                        <w:spacing w:val="-2"/>
                      </w:rPr>
                      <w:t>CENTURY</w:t>
                    </w:r>
                  </w:p>
                </w:txbxContent>
              </v:textbox>
            </v:shape>
            <w10:wrap anchorx="page"/>
          </v:group>
        </w:pict>
      </w:r>
      <w:r w:rsidR="00346B3F" w:rsidRPr="00042B90">
        <w:rPr>
          <w:color w:val="2F52A0"/>
          <w:lang w:val="fi-FI"/>
        </w:rPr>
        <w:t xml:space="preserve">Saint-Gobain keskittyy strategiassaan kestävään kehitykseen ja asuinolosuhteisiin, mutta jatkaa samalla teollisuusmarkkinoilla. Yhtiö jatkaa kasvua uusille maantieteellisille alueille ja tekee useita suuria yritysostoja kasvattaakseen toimintaansa rakennusmateriaalin jakelussa Euroopassa (British </w:t>
      </w:r>
      <w:proofErr w:type="spellStart"/>
      <w:r w:rsidR="00346B3F" w:rsidRPr="00042B90">
        <w:rPr>
          <w:color w:val="2F52A0"/>
          <w:lang w:val="fi-FI"/>
        </w:rPr>
        <w:t>Plaster</w:t>
      </w:r>
      <w:proofErr w:type="spellEnd"/>
      <w:r w:rsidR="00346B3F" w:rsidRPr="00042B90">
        <w:rPr>
          <w:color w:val="2F52A0"/>
          <w:lang w:val="fi-FI"/>
        </w:rPr>
        <w:t xml:space="preserve"> Board 2005 ja Maxit 2007)</w:t>
      </w:r>
      <w:r>
        <w:rPr>
          <w:color w:val="2F52A0"/>
          <w:lang w:val="fi-FI"/>
        </w:rPr>
        <w:t>.</w:t>
      </w:r>
    </w:p>
    <w:p w:rsidR="006A7769" w:rsidRPr="00346B3F" w:rsidRDefault="006A7769" w:rsidP="004B1512">
      <w:pPr>
        <w:rPr>
          <w:rFonts w:ascii="Arial" w:eastAsia="Arial" w:hAnsi="Arial" w:cs="Arial"/>
          <w:lang w:val="fi-FI"/>
        </w:rPr>
      </w:pPr>
    </w:p>
    <w:p w:rsidR="006A7769" w:rsidRPr="00346B3F" w:rsidRDefault="006A7769" w:rsidP="004B1512">
      <w:pPr>
        <w:rPr>
          <w:rFonts w:ascii="Arial" w:eastAsia="Arial" w:hAnsi="Arial" w:cs="Arial"/>
          <w:lang w:val="fi-FI"/>
        </w:rPr>
      </w:pPr>
    </w:p>
    <w:p w:rsidR="006A7769" w:rsidRPr="00346B3F" w:rsidRDefault="006A7769" w:rsidP="004B1512">
      <w:pPr>
        <w:rPr>
          <w:rFonts w:ascii="Arial" w:eastAsia="Arial" w:hAnsi="Arial" w:cs="Arial"/>
          <w:lang w:val="fi-FI"/>
        </w:rPr>
      </w:pPr>
    </w:p>
    <w:p w:rsidR="006A7769" w:rsidRPr="00346B3F" w:rsidRDefault="006A7769" w:rsidP="004B1512">
      <w:pPr>
        <w:rPr>
          <w:rFonts w:ascii="Arial" w:eastAsia="Arial" w:hAnsi="Arial" w:cs="Arial"/>
          <w:lang w:val="fi-FI"/>
        </w:rPr>
      </w:pPr>
    </w:p>
    <w:p w:rsidR="006A7769" w:rsidRPr="00042B90" w:rsidRDefault="00042B90" w:rsidP="004B1512">
      <w:pPr>
        <w:spacing w:line="229" w:lineRule="exact"/>
        <w:ind w:left="1416"/>
        <w:rPr>
          <w:rFonts w:ascii="Arial" w:eastAsia="Arial" w:hAnsi="Arial" w:cs="Arial"/>
          <w:sz w:val="20"/>
          <w:szCs w:val="20"/>
          <w:lang w:val="fi-FI"/>
        </w:rPr>
      </w:pPr>
      <w:r w:rsidRPr="00042B90">
        <w:rPr>
          <w:rFonts w:ascii="Arial"/>
          <w:b/>
          <w:i/>
          <w:color w:val="2F52A0"/>
          <w:sz w:val="20"/>
          <w:lang w:val="fi-FI"/>
        </w:rPr>
        <w:t>SAINT-GOBAINISTA</w:t>
      </w:r>
    </w:p>
    <w:p w:rsidR="006A7769" w:rsidRPr="00042B90" w:rsidRDefault="00042B90" w:rsidP="004B1512">
      <w:pPr>
        <w:ind w:left="1416" w:right="1415"/>
        <w:rPr>
          <w:rFonts w:ascii="Arial" w:eastAsia="Arial" w:hAnsi="Arial" w:cs="Arial"/>
          <w:sz w:val="20"/>
          <w:szCs w:val="20"/>
          <w:lang w:val="fi-FI"/>
        </w:rPr>
      </w:pPr>
      <w:r w:rsidRPr="00042B90">
        <w:rPr>
          <w:rFonts w:ascii="Arial" w:eastAsia="Arial" w:hAnsi="Arial" w:cs="Arial"/>
          <w:i/>
          <w:color w:val="2F52A0"/>
          <w:sz w:val="20"/>
          <w:szCs w:val="20"/>
          <w:lang w:val="fi-FI"/>
        </w:rPr>
        <w:t xml:space="preserve">2015 Saint-Gobain viettää 350-juhlavuottaan, 350 syytä uskoa tulevaisuuteen.  Pitkän kokemuksensa ja jatkuvan innovointihalunsa ansiosta on konserni saavuttanut paikan maailman johtavana rakennusmateriaalien ja korkean suorituskyvyn omaavien materiaalien alalla. Yhtiö työskentelee kestävää kehitystä tukevien, ympäristöystävällisten ja vähemmän energiaa kuluttavien, innovatiivisten ratkaisujen parissa.  Vuonna 2013 Saint-Gobainin tulos oli 42 miljardia €, yhtiöllä oli toimintaa 64 maassa ja se työllisti noin 190 000 ihmistä. Saadaksesi lisätietoa Saint-Gobainista katso </w:t>
      </w:r>
      <w:hyperlink r:id="rId16" w:history="1">
        <w:r w:rsidRPr="00EF7AB4">
          <w:rPr>
            <w:rStyle w:val="Hyperlnk"/>
            <w:rFonts w:ascii="Arial" w:eastAsia="Arial" w:hAnsi="Arial" w:cs="Arial"/>
            <w:i/>
            <w:sz w:val="20"/>
            <w:szCs w:val="20"/>
            <w:lang w:val="fi-FI"/>
          </w:rPr>
          <w:t>www.saint-gobain.</w:t>
        </w:r>
        <w:proofErr w:type="gramStart"/>
        <w:r w:rsidRPr="00EF7AB4">
          <w:rPr>
            <w:rStyle w:val="Hyperlnk"/>
            <w:rFonts w:ascii="Arial" w:eastAsia="Arial" w:hAnsi="Arial" w:cs="Arial"/>
            <w:i/>
            <w:sz w:val="20"/>
            <w:szCs w:val="20"/>
            <w:lang w:val="fi-FI"/>
          </w:rPr>
          <w:t>co</w:t>
        </w:r>
      </w:hyperlink>
      <w:r>
        <w:rPr>
          <w:rFonts w:ascii="Arial" w:eastAsia="Arial" w:hAnsi="Arial" w:cs="Arial"/>
          <w:i/>
          <w:color w:val="2F52A0"/>
          <w:sz w:val="20"/>
          <w:szCs w:val="20"/>
          <w:lang w:val="fi-FI"/>
        </w:rPr>
        <w:t xml:space="preserve"> </w:t>
      </w:r>
      <w:r w:rsidRPr="00042B90">
        <w:rPr>
          <w:rFonts w:ascii="Arial" w:eastAsia="Arial" w:hAnsi="Arial" w:cs="Arial"/>
          <w:i/>
          <w:color w:val="2F52A0"/>
          <w:sz w:val="20"/>
          <w:szCs w:val="20"/>
          <w:lang w:val="fi-FI"/>
        </w:rPr>
        <w:t xml:space="preserve"> ja</w:t>
      </w:r>
      <w:proofErr w:type="gramEnd"/>
      <w:r w:rsidRPr="00042B90">
        <w:rPr>
          <w:rFonts w:ascii="Arial" w:eastAsia="Arial" w:hAnsi="Arial" w:cs="Arial"/>
          <w:i/>
          <w:color w:val="2F52A0"/>
          <w:sz w:val="20"/>
          <w:szCs w:val="20"/>
          <w:lang w:val="fi-FI"/>
        </w:rPr>
        <w:t xml:space="preserve"> </w:t>
      </w:r>
      <w:proofErr w:type="spellStart"/>
      <w:r w:rsidRPr="00042B90">
        <w:rPr>
          <w:rFonts w:ascii="Arial" w:eastAsia="Arial" w:hAnsi="Arial" w:cs="Arial"/>
          <w:i/>
          <w:color w:val="2F52A0"/>
          <w:sz w:val="20"/>
          <w:szCs w:val="20"/>
          <w:lang w:val="fi-FI"/>
        </w:rPr>
        <w:t>Twitter</w:t>
      </w:r>
      <w:proofErr w:type="spellEnd"/>
      <w:r w:rsidRPr="00042B90">
        <w:rPr>
          <w:rFonts w:ascii="Arial" w:eastAsia="Arial" w:hAnsi="Arial" w:cs="Arial"/>
          <w:i/>
          <w:color w:val="2F52A0"/>
          <w:sz w:val="20"/>
          <w:szCs w:val="20"/>
          <w:lang w:val="fi-FI"/>
        </w:rPr>
        <w:t xml:space="preserve"> @</w:t>
      </w:r>
      <w:proofErr w:type="spellStart"/>
      <w:r w:rsidRPr="00042B90">
        <w:rPr>
          <w:rFonts w:ascii="Arial" w:eastAsia="Arial" w:hAnsi="Arial" w:cs="Arial"/>
          <w:i/>
          <w:color w:val="2F52A0"/>
          <w:sz w:val="20"/>
          <w:szCs w:val="20"/>
          <w:lang w:val="fi-FI"/>
        </w:rPr>
        <w:t>saintgobain</w:t>
      </w:r>
      <w:proofErr w:type="spellEnd"/>
      <w:r>
        <w:rPr>
          <w:rFonts w:ascii="Arial" w:eastAsia="Arial" w:hAnsi="Arial" w:cs="Arial"/>
          <w:i/>
          <w:color w:val="2F52A0"/>
          <w:sz w:val="20"/>
          <w:szCs w:val="20"/>
          <w:lang w:val="fi-FI"/>
        </w:rPr>
        <w:t xml:space="preserve">  </w:t>
      </w:r>
    </w:p>
    <w:p w:rsidR="006A7769" w:rsidRPr="00042B90" w:rsidRDefault="006A7769" w:rsidP="004B1512">
      <w:pPr>
        <w:rPr>
          <w:rFonts w:ascii="Arial" w:eastAsia="Arial" w:hAnsi="Arial" w:cs="Arial"/>
          <w:i/>
          <w:sz w:val="20"/>
          <w:szCs w:val="20"/>
          <w:lang w:val="fi-FI"/>
        </w:rPr>
      </w:pPr>
    </w:p>
    <w:p w:rsidR="006A7769" w:rsidRPr="00042B90" w:rsidRDefault="006A7769" w:rsidP="004B1512">
      <w:pPr>
        <w:rPr>
          <w:rFonts w:ascii="Arial" w:eastAsia="Arial" w:hAnsi="Arial" w:cs="Arial"/>
          <w:i/>
          <w:lang w:val="fi-FI"/>
        </w:rPr>
      </w:pPr>
    </w:p>
    <w:p w:rsidR="006A7769" w:rsidRPr="005348A3" w:rsidRDefault="00042B90" w:rsidP="004B1512">
      <w:pPr>
        <w:ind w:left="1416"/>
        <w:rPr>
          <w:rFonts w:ascii="Arial" w:eastAsia="Arial" w:hAnsi="Arial" w:cs="Arial"/>
          <w:sz w:val="20"/>
          <w:szCs w:val="20"/>
          <w:lang w:val="fr-FR"/>
        </w:rPr>
      </w:pPr>
      <w:r w:rsidRPr="00042B90">
        <w:rPr>
          <w:rFonts w:ascii="Arial"/>
          <w:b/>
          <w:color w:val="2F52A0"/>
          <w:sz w:val="20"/>
          <w:lang w:val="fr-FR"/>
        </w:rPr>
        <w:t>LEHDIST</w:t>
      </w:r>
      <w:r w:rsidRPr="00042B90">
        <w:rPr>
          <w:rFonts w:ascii="Arial"/>
          <w:b/>
          <w:color w:val="2F52A0"/>
          <w:sz w:val="20"/>
          <w:lang w:val="fr-FR"/>
        </w:rPr>
        <w:t>Ö</w:t>
      </w:r>
      <w:r w:rsidRPr="00042B90">
        <w:rPr>
          <w:rFonts w:ascii="Arial"/>
          <w:b/>
          <w:color w:val="2F52A0"/>
          <w:sz w:val="20"/>
          <w:lang w:val="fr-FR"/>
        </w:rPr>
        <w:t>KONTAKTIT</w:t>
      </w:r>
      <w:bookmarkStart w:id="0" w:name="_GoBack"/>
      <w:bookmarkEnd w:id="0"/>
      <w:r w:rsidR="00450831" w:rsidRPr="005348A3">
        <w:rPr>
          <w:rFonts w:ascii="Arial"/>
          <w:b/>
          <w:color w:val="2F52A0"/>
          <w:sz w:val="20"/>
          <w:lang w:val="fr-FR"/>
        </w:rPr>
        <w:t>:</w:t>
      </w:r>
    </w:p>
    <w:p w:rsidR="006A7769" w:rsidRPr="005348A3" w:rsidRDefault="00F13948" w:rsidP="004B1512">
      <w:pPr>
        <w:tabs>
          <w:tab w:val="left" w:pos="4248"/>
        </w:tabs>
        <w:spacing w:before="113"/>
        <w:ind w:left="1416"/>
        <w:rPr>
          <w:rFonts w:ascii="Arial" w:eastAsia="Arial" w:hAnsi="Arial" w:cs="Arial"/>
          <w:sz w:val="20"/>
          <w:szCs w:val="20"/>
          <w:lang w:val="fr-FR"/>
        </w:rPr>
      </w:pPr>
      <w:r w:rsidRPr="005348A3">
        <w:rPr>
          <w:rFonts w:ascii="Arial"/>
          <w:color w:val="2F52A0"/>
          <w:sz w:val="20"/>
          <w:lang w:val="fr-FR"/>
        </w:rPr>
        <w:t>Sophie CHEVALLON</w:t>
      </w:r>
      <w:r w:rsidRPr="005348A3">
        <w:rPr>
          <w:rFonts w:ascii="Arial"/>
          <w:color w:val="2F52A0"/>
          <w:sz w:val="20"/>
          <w:lang w:val="fr-FR"/>
        </w:rPr>
        <w:tab/>
        <w:t>+33 (0)1 47 62 30 48</w:t>
      </w:r>
    </w:p>
    <w:p w:rsidR="006A7769" w:rsidRPr="005348A3" w:rsidRDefault="00F13948" w:rsidP="004B1512">
      <w:pPr>
        <w:tabs>
          <w:tab w:val="left" w:pos="4248"/>
        </w:tabs>
        <w:ind w:left="1416"/>
        <w:rPr>
          <w:rFonts w:ascii="Arial" w:eastAsia="Arial" w:hAnsi="Arial" w:cs="Arial"/>
          <w:sz w:val="20"/>
          <w:szCs w:val="20"/>
          <w:lang w:val="fr-FR"/>
        </w:rPr>
      </w:pPr>
      <w:r w:rsidRPr="005348A3">
        <w:rPr>
          <w:rFonts w:ascii="Arial"/>
          <w:color w:val="2F52A0"/>
          <w:sz w:val="20"/>
          <w:lang w:val="fr-FR"/>
        </w:rPr>
        <w:t>Susanne TRABITZSCH</w:t>
      </w:r>
      <w:r w:rsidRPr="005348A3">
        <w:rPr>
          <w:rFonts w:ascii="Arial"/>
          <w:color w:val="2F52A0"/>
          <w:sz w:val="20"/>
          <w:lang w:val="fr-FR"/>
        </w:rPr>
        <w:tab/>
        <w:t>+33 (0)1 47 62 43 25</w:t>
      </w:r>
    </w:p>
    <w:sectPr w:rsidR="006A7769" w:rsidRPr="005348A3">
      <w:headerReference w:type="even" r:id="rId17"/>
      <w:pgSz w:w="11900" w:h="16850"/>
      <w:pgMar w:top="140" w:right="0" w:bottom="960" w:left="0" w:header="0" w:footer="7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CB" w:rsidRDefault="00F13948">
      <w:r>
        <w:separator/>
      </w:r>
    </w:p>
  </w:endnote>
  <w:endnote w:type="continuationSeparator" w:id="0">
    <w:p w:rsidR="00822DCB" w:rsidRDefault="00F1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769" w:rsidRDefault="00042B90">
    <w:pPr>
      <w:spacing w:line="14" w:lineRule="auto"/>
      <w:rPr>
        <w:sz w:val="20"/>
        <w:szCs w:val="20"/>
      </w:rPr>
    </w:pPr>
    <w:r>
      <w:pict>
        <v:shapetype id="_x0000_t202" coordsize="21600,21600" o:spt="202" path="m,l,21600r21600,l21600,xe">
          <v:stroke joinstyle="miter"/>
          <v:path gradientshapeok="t" o:connecttype="rect"/>
        </v:shapetype>
        <v:shape id="_x0000_s2052" type="#_x0000_t202" style="position:absolute;margin-left:516.6pt;margin-top:792.75pt;width:9.55pt;height:12pt;z-index:-6760;mso-position-horizontal-relative:page;mso-position-vertical-relative:page" filled="f" stroked="f">
          <v:textbox inset="0,0,0,0">
            <w:txbxContent>
              <w:p w:rsidR="006A7769" w:rsidRDefault="00F13948">
                <w:pPr>
                  <w:spacing w:line="224" w:lineRule="exact"/>
                  <w:ind w:left="40"/>
                  <w:rPr>
                    <w:rFonts w:ascii="Arial" w:eastAsia="Arial" w:hAnsi="Arial" w:cs="Arial"/>
                    <w:sz w:val="20"/>
                    <w:szCs w:val="20"/>
                  </w:rPr>
                </w:pPr>
                <w:r>
                  <w:fldChar w:fldCharType="begin"/>
                </w:r>
                <w:r>
                  <w:rPr>
                    <w:rFonts w:ascii="Arial"/>
                    <w:color w:val="7E7E7E"/>
                    <w:sz w:val="20"/>
                  </w:rPr>
                  <w:instrText xml:space="preserve"> PAGE </w:instrText>
                </w:r>
                <w:r>
                  <w:fldChar w:fldCharType="separate"/>
                </w:r>
                <w:r w:rsidR="00C15ADC">
                  <w:rPr>
                    <w:rFonts w:ascii="Arial"/>
                    <w:noProof/>
                    <w:color w:val="7E7E7E"/>
                    <w:sz w:val="20"/>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769" w:rsidRDefault="00042B90">
    <w:pPr>
      <w:spacing w:line="14" w:lineRule="auto"/>
      <w:rPr>
        <w:sz w:val="20"/>
        <w:szCs w:val="20"/>
      </w:rPr>
    </w:pPr>
    <w:r>
      <w:pict>
        <v:shapetype id="_x0000_t202" coordsize="21600,21600" o:spt="202" path="m,l,21600r21600,l21600,xe">
          <v:stroke joinstyle="miter"/>
          <v:path gradientshapeok="t" o:connecttype="rect"/>
        </v:shapetype>
        <v:shape id="_x0000_s2053" type="#_x0000_t202" style="position:absolute;margin-left:516.6pt;margin-top:792.75pt;width:9.55pt;height:12pt;z-index:-6784;mso-position-horizontal-relative:page;mso-position-vertical-relative:page" filled="f" stroked="f">
          <v:textbox inset="0,0,0,0">
            <w:txbxContent>
              <w:p w:rsidR="006A7769" w:rsidRDefault="00F13948">
                <w:pPr>
                  <w:spacing w:line="224" w:lineRule="exact"/>
                  <w:ind w:left="40"/>
                  <w:rPr>
                    <w:rFonts w:ascii="Arial" w:eastAsia="Arial" w:hAnsi="Arial" w:cs="Arial"/>
                    <w:sz w:val="20"/>
                    <w:szCs w:val="20"/>
                  </w:rPr>
                </w:pPr>
                <w:r>
                  <w:fldChar w:fldCharType="begin"/>
                </w:r>
                <w:r>
                  <w:rPr>
                    <w:rFonts w:ascii="Arial"/>
                    <w:color w:val="7E7E7E"/>
                    <w:sz w:val="20"/>
                  </w:rPr>
                  <w:instrText xml:space="preserve"> PAGE </w:instrText>
                </w:r>
                <w:r>
                  <w:fldChar w:fldCharType="separate"/>
                </w:r>
                <w:r w:rsidR="00C15ADC">
                  <w:rPr>
                    <w:rFonts w:ascii="Arial"/>
                    <w:noProof/>
                    <w:color w:val="7E7E7E"/>
                    <w:sz w:val="20"/>
                  </w:rPr>
                  <w:t>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769" w:rsidRDefault="00042B90">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516.6pt;margin-top:792.75pt;width:9.55pt;height:12pt;z-index:-6688;mso-position-horizontal-relative:page;mso-position-vertical-relative:page" filled="f" stroked="f">
          <v:textbox inset="0,0,0,0">
            <w:txbxContent>
              <w:p w:rsidR="006A7769" w:rsidRDefault="00F13948">
                <w:pPr>
                  <w:spacing w:line="224" w:lineRule="exact"/>
                  <w:ind w:left="40"/>
                  <w:rPr>
                    <w:rFonts w:ascii="Arial" w:eastAsia="Arial" w:hAnsi="Arial" w:cs="Arial"/>
                    <w:sz w:val="20"/>
                    <w:szCs w:val="20"/>
                  </w:rPr>
                </w:pPr>
                <w:r>
                  <w:fldChar w:fldCharType="begin"/>
                </w:r>
                <w:r>
                  <w:rPr>
                    <w:rFonts w:ascii="Arial"/>
                    <w:color w:val="7E7E7E"/>
                    <w:sz w:val="20"/>
                  </w:rPr>
                  <w:instrText xml:space="preserve"> PAGE </w:instrText>
                </w:r>
                <w:r>
                  <w:fldChar w:fldCharType="separate"/>
                </w:r>
                <w:r w:rsidR="00042B90">
                  <w:rPr>
                    <w:rFonts w:ascii="Arial"/>
                    <w:noProof/>
                    <w:color w:val="7E7E7E"/>
                    <w:sz w:val="20"/>
                  </w:rPr>
                  <w:t>4</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769" w:rsidRDefault="00042B90">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516.6pt;margin-top:792.75pt;width:9.55pt;height:12pt;z-index:-6712;mso-position-horizontal-relative:page;mso-position-vertical-relative:page" filled="f" stroked="f">
          <v:textbox inset="0,0,0,0">
            <w:txbxContent>
              <w:p w:rsidR="006A7769" w:rsidRDefault="00F13948">
                <w:pPr>
                  <w:spacing w:line="224" w:lineRule="exact"/>
                  <w:ind w:left="40"/>
                  <w:rPr>
                    <w:rFonts w:ascii="Arial" w:eastAsia="Arial" w:hAnsi="Arial" w:cs="Arial"/>
                    <w:sz w:val="20"/>
                    <w:szCs w:val="20"/>
                  </w:rPr>
                </w:pPr>
                <w:r>
                  <w:fldChar w:fldCharType="begin"/>
                </w:r>
                <w:r>
                  <w:rPr>
                    <w:rFonts w:ascii="Arial"/>
                    <w:color w:val="7E7E7E"/>
                    <w:sz w:val="20"/>
                  </w:rPr>
                  <w:instrText xml:space="preserve"> PAGE </w:instrText>
                </w:r>
                <w:r>
                  <w:fldChar w:fldCharType="separate"/>
                </w:r>
                <w:r w:rsidR="00042B90">
                  <w:rPr>
                    <w:rFonts w:ascii="Arial"/>
                    <w:noProof/>
                    <w:color w:val="7E7E7E"/>
                    <w:sz w:val="20"/>
                  </w:rPr>
                  <w:t>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CB" w:rsidRDefault="00F13948">
      <w:r>
        <w:separator/>
      </w:r>
    </w:p>
  </w:footnote>
  <w:footnote w:type="continuationSeparator" w:id="0">
    <w:p w:rsidR="00822DCB" w:rsidRDefault="00F13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769" w:rsidRDefault="00042B90">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11.25pt;width:594.95pt;height:107.6pt;z-index:-6808;mso-position-horizontal-relative:page;mso-position-vertical-relative:page">
          <v:imagedata r:id="rId1" o:title=""/>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769" w:rsidRDefault="00042B90">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11.25pt;width:594.95pt;height:107.6pt;z-index:-6736;mso-position-horizontal-relative:page;mso-position-vertical-relative:page">
          <v:imagedata r:id="rId1" o:title=""/>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769" w:rsidRDefault="006A7769">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546B"/>
    <w:multiLevelType w:val="hybridMultilevel"/>
    <w:tmpl w:val="A5B20F32"/>
    <w:lvl w:ilvl="0" w:tplc="35B83B24">
      <w:start w:val="1"/>
      <w:numFmt w:val="bullet"/>
      <w:lvlText w:val=""/>
      <w:lvlJc w:val="left"/>
      <w:pPr>
        <w:ind w:left="1776" w:hanging="360"/>
      </w:pPr>
      <w:rPr>
        <w:rFonts w:ascii="Symbol" w:eastAsia="Symbol" w:hAnsi="Symbol" w:hint="default"/>
        <w:color w:val="2F52A0"/>
        <w:sz w:val="22"/>
        <w:szCs w:val="22"/>
      </w:rPr>
    </w:lvl>
    <w:lvl w:ilvl="1" w:tplc="59F219E2">
      <w:start w:val="1"/>
      <w:numFmt w:val="bullet"/>
      <w:lvlText w:val="o"/>
      <w:lvlJc w:val="left"/>
      <w:pPr>
        <w:ind w:left="2496" w:hanging="360"/>
      </w:pPr>
      <w:rPr>
        <w:rFonts w:ascii="Courier New" w:eastAsia="Courier New" w:hAnsi="Courier New" w:hint="default"/>
        <w:color w:val="2F52A0"/>
        <w:sz w:val="22"/>
        <w:szCs w:val="22"/>
      </w:rPr>
    </w:lvl>
    <w:lvl w:ilvl="2" w:tplc="6D96B208">
      <w:start w:val="1"/>
      <w:numFmt w:val="bullet"/>
      <w:lvlText w:val="•"/>
      <w:lvlJc w:val="left"/>
      <w:pPr>
        <w:ind w:left="3541" w:hanging="360"/>
      </w:pPr>
      <w:rPr>
        <w:rFonts w:hint="default"/>
      </w:rPr>
    </w:lvl>
    <w:lvl w:ilvl="3" w:tplc="4CA82278">
      <w:start w:val="1"/>
      <w:numFmt w:val="bullet"/>
      <w:lvlText w:val="•"/>
      <w:lvlJc w:val="left"/>
      <w:pPr>
        <w:ind w:left="4585" w:hanging="360"/>
      </w:pPr>
      <w:rPr>
        <w:rFonts w:hint="default"/>
      </w:rPr>
    </w:lvl>
    <w:lvl w:ilvl="4" w:tplc="B7B059A4">
      <w:start w:val="1"/>
      <w:numFmt w:val="bullet"/>
      <w:lvlText w:val="•"/>
      <w:lvlJc w:val="left"/>
      <w:pPr>
        <w:ind w:left="5630" w:hanging="360"/>
      </w:pPr>
      <w:rPr>
        <w:rFonts w:hint="default"/>
      </w:rPr>
    </w:lvl>
    <w:lvl w:ilvl="5" w:tplc="46F470C2">
      <w:start w:val="1"/>
      <w:numFmt w:val="bullet"/>
      <w:lvlText w:val="•"/>
      <w:lvlJc w:val="left"/>
      <w:pPr>
        <w:ind w:left="6675" w:hanging="360"/>
      </w:pPr>
      <w:rPr>
        <w:rFonts w:hint="default"/>
      </w:rPr>
    </w:lvl>
    <w:lvl w:ilvl="6" w:tplc="4F68D078">
      <w:start w:val="1"/>
      <w:numFmt w:val="bullet"/>
      <w:lvlText w:val="•"/>
      <w:lvlJc w:val="left"/>
      <w:pPr>
        <w:ind w:left="7720" w:hanging="360"/>
      </w:pPr>
      <w:rPr>
        <w:rFonts w:hint="default"/>
      </w:rPr>
    </w:lvl>
    <w:lvl w:ilvl="7" w:tplc="1D08045A">
      <w:start w:val="1"/>
      <w:numFmt w:val="bullet"/>
      <w:lvlText w:val="•"/>
      <w:lvlJc w:val="left"/>
      <w:pPr>
        <w:ind w:left="8764" w:hanging="360"/>
      </w:pPr>
      <w:rPr>
        <w:rFonts w:hint="default"/>
      </w:rPr>
    </w:lvl>
    <w:lvl w:ilvl="8" w:tplc="4A6221DE">
      <w:start w:val="1"/>
      <w:numFmt w:val="bullet"/>
      <w:lvlText w:val="•"/>
      <w:lvlJc w:val="left"/>
      <w:pPr>
        <w:ind w:left="980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A7769"/>
    <w:rsid w:val="00022C88"/>
    <w:rsid w:val="0003066A"/>
    <w:rsid w:val="00042B90"/>
    <w:rsid w:val="00052DDB"/>
    <w:rsid w:val="000B3E94"/>
    <w:rsid w:val="000B5DE4"/>
    <w:rsid w:val="000B6B72"/>
    <w:rsid w:val="000F2E7B"/>
    <w:rsid w:val="000F7631"/>
    <w:rsid w:val="001138E4"/>
    <w:rsid w:val="001247B1"/>
    <w:rsid w:val="00132224"/>
    <w:rsid w:val="0013349D"/>
    <w:rsid w:val="00156F3E"/>
    <w:rsid w:val="001E1AAE"/>
    <w:rsid w:val="002455D7"/>
    <w:rsid w:val="00275B83"/>
    <w:rsid w:val="002B46C0"/>
    <w:rsid w:val="002D051B"/>
    <w:rsid w:val="002D3DF2"/>
    <w:rsid w:val="002F1837"/>
    <w:rsid w:val="00310BD9"/>
    <w:rsid w:val="00334241"/>
    <w:rsid w:val="00346B3F"/>
    <w:rsid w:val="00361B35"/>
    <w:rsid w:val="003973CC"/>
    <w:rsid w:val="00397BC1"/>
    <w:rsid w:val="00410F0E"/>
    <w:rsid w:val="00422DD4"/>
    <w:rsid w:val="004353FB"/>
    <w:rsid w:val="00450831"/>
    <w:rsid w:val="00465F0B"/>
    <w:rsid w:val="004802FE"/>
    <w:rsid w:val="004B1512"/>
    <w:rsid w:val="004B7982"/>
    <w:rsid w:val="004C401F"/>
    <w:rsid w:val="004F404B"/>
    <w:rsid w:val="00527154"/>
    <w:rsid w:val="005348A3"/>
    <w:rsid w:val="00536A9F"/>
    <w:rsid w:val="005A0D20"/>
    <w:rsid w:val="005D0AC2"/>
    <w:rsid w:val="005D787A"/>
    <w:rsid w:val="005E3A52"/>
    <w:rsid w:val="00616472"/>
    <w:rsid w:val="0061780E"/>
    <w:rsid w:val="0063155D"/>
    <w:rsid w:val="00646830"/>
    <w:rsid w:val="00690C3A"/>
    <w:rsid w:val="006A7769"/>
    <w:rsid w:val="006D7B7D"/>
    <w:rsid w:val="006E25E3"/>
    <w:rsid w:val="006E6506"/>
    <w:rsid w:val="0070702E"/>
    <w:rsid w:val="007269DA"/>
    <w:rsid w:val="007405A9"/>
    <w:rsid w:val="00744CBC"/>
    <w:rsid w:val="00762A30"/>
    <w:rsid w:val="007653E9"/>
    <w:rsid w:val="007B70E9"/>
    <w:rsid w:val="00822DCB"/>
    <w:rsid w:val="008E3F8E"/>
    <w:rsid w:val="00996D26"/>
    <w:rsid w:val="009F6E15"/>
    <w:rsid w:val="00A005B2"/>
    <w:rsid w:val="00A6030C"/>
    <w:rsid w:val="00B03E5B"/>
    <w:rsid w:val="00B46506"/>
    <w:rsid w:val="00BA1716"/>
    <w:rsid w:val="00BD7AEE"/>
    <w:rsid w:val="00C153B0"/>
    <w:rsid w:val="00C15ADC"/>
    <w:rsid w:val="00CF6ACC"/>
    <w:rsid w:val="00D001FC"/>
    <w:rsid w:val="00D1686E"/>
    <w:rsid w:val="00D439CD"/>
    <w:rsid w:val="00D4582B"/>
    <w:rsid w:val="00D811C3"/>
    <w:rsid w:val="00DA5B76"/>
    <w:rsid w:val="00DE21B1"/>
    <w:rsid w:val="00E132BD"/>
    <w:rsid w:val="00E47A5D"/>
    <w:rsid w:val="00EA4D53"/>
    <w:rsid w:val="00EB182B"/>
    <w:rsid w:val="00EC500D"/>
    <w:rsid w:val="00ED6BFD"/>
    <w:rsid w:val="00EE7EAB"/>
    <w:rsid w:val="00EF6FF6"/>
    <w:rsid w:val="00F070FD"/>
    <w:rsid w:val="00F07396"/>
    <w:rsid w:val="00F13948"/>
    <w:rsid w:val="00F85275"/>
    <w:rsid w:val="00F95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Rubrik1">
    <w:name w:val="heading 1"/>
    <w:basedOn w:val="Normal"/>
    <w:uiPriority w:val="1"/>
    <w:qFormat/>
    <w:pPr>
      <w:ind w:left="1416"/>
      <w:outlineLvl w:val="0"/>
    </w:pPr>
    <w:rPr>
      <w:rFonts w:ascii="Arial" w:eastAsia="Arial" w:hAnsi="Arial"/>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416"/>
    </w:pPr>
    <w:rPr>
      <w:rFonts w:ascii="Arial" w:eastAsia="Arial" w:hAnsi="Arial"/>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0F2E7B"/>
    <w:rPr>
      <w:rFonts w:ascii="Tahoma" w:hAnsi="Tahoma" w:cs="Tahoma"/>
      <w:sz w:val="16"/>
      <w:szCs w:val="16"/>
    </w:rPr>
  </w:style>
  <w:style w:type="character" w:customStyle="1" w:styleId="BallongtextChar">
    <w:name w:val="Ballongtext Char"/>
    <w:basedOn w:val="Standardstycketeckensnitt"/>
    <w:link w:val="Ballongtext"/>
    <w:uiPriority w:val="99"/>
    <w:semiHidden/>
    <w:rsid w:val="000F2E7B"/>
    <w:rPr>
      <w:rFonts w:ascii="Tahoma" w:hAnsi="Tahoma" w:cs="Tahoma"/>
      <w:sz w:val="16"/>
      <w:szCs w:val="16"/>
    </w:rPr>
  </w:style>
  <w:style w:type="character" w:styleId="Hyperlnk">
    <w:name w:val="Hyperlink"/>
    <w:basedOn w:val="Standardstycketeckensnitt"/>
    <w:uiPriority w:val="99"/>
    <w:unhideWhenUsed/>
    <w:rsid w:val="00042B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saint-gobain.c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5</Pages>
  <Words>1328</Words>
  <Characters>7042</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SAINT-GOBAIN 1.8</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Bastide, Vincent</dc:creator>
  <cp:lastModifiedBy>Sverke, Anders - Saint-Gobain Abrasives AB</cp:lastModifiedBy>
  <cp:revision>92</cp:revision>
  <cp:lastPrinted>2015-01-14T12:55:00Z</cp:lastPrinted>
  <dcterms:created xsi:type="dcterms:W3CDTF">2015-01-09T14:01:00Z</dcterms:created>
  <dcterms:modified xsi:type="dcterms:W3CDTF">2015-01-21T14:25:00Z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2015-01-07T00:00:00Z</vt:filetime>
  </property>
  <property fmtid="{D5CDD505-2E9C-101B-9397-08002B2CF9AE}" pid="3" name="LastSaved">
    <vt:filetime>2015-01-09T00:00:00Z</vt:filetime>
  </property>
</Properties>
</file>