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4FCBC856" w:rsidR="000B39C3" w:rsidRDefault="00C8697D" w:rsidP="00B72783">
      <w:pPr>
        <w:rPr>
          <w:bCs/>
        </w:rPr>
      </w:pPr>
      <w:r>
        <w:rPr>
          <w:bCs/>
        </w:rPr>
        <w:t>2018-</w:t>
      </w:r>
      <w:r w:rsidR="00CC19FF">
        <w:rPr>
          <w:bCs/>
        </w:rPr>
        <w:t>01-0</w:t>
      </w:r>
      <w:r w:rsidR="00C70798">
        <w:rPr>
          <w:bCs/>
        </w:rPr>
        <w:t>9</w:t>
      </w:r>
    </w:p>
    <w:p w14:paraId="0F8C2578" w14:textId="77777777" w:rsidR="000F6CEA" w:rsidRDefault="000F6CEA" w:rsidP="00B72783">
      <w:pPr>
        <w:rPr>
          <w:bCs/>
        </w:rPr>
      </w:pPr>
    </w:p>
    <w:p w14:paraId="27CA6DE2" w14:textId="66CC80E1" w:rsidR="007264C1" w:rsidRDefault="00D46023" w:rsidP="007264C1">
      <w:pPr>
        <w:pStyle w:val="Rubrik1"/>
      </w:pPr>
      <w:r>
        <w:t>Mid</w:t>
      </w:r>
      <w:r w:rsidR="00853763">
        <w:t xml:space="preserve">roc </w:t>
      </w:r>
      <w:r>
        <w:t>hyr ut till Arbetsmarknadsför</w:t>
      </w:r>
      <w:r w:rsidR="0007772E">
        <w:t>valtningen</w:t>
      </w:r>
      <w:r>
        <w:t xml:space="preserve"> </w:t>
      </w:r>
      <w:r w:rsidR="00C8697D">
        <w:t>i Helsingborg</w:t>
      </w:r>
    </w:p>
    <w:p w14:paraId="1BE63B4A" w14:textId="77777777" w:rsidR="00B94291" w:rsidRDefault="00B94291" w:rsidP="00E6720A"/>
    <w:p w14:paraId="6A7D4498" w14:textId="012FAA53" w:rsidR="008262E4" w:rsidRDefault="00C8697D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</w:t>
      </w:r>
      <w:r w:rsidR="00D46023">
        <w:rPr>
          <w:i/>
          <w:sz w:val="22"/>
          <w:szCs w:val="22"/>
        </w:rPr>
        <w:t xml:space="preserve">hyr ut </w:t>
      </w:r>
      <w:r w:rsidR="00DF04A4">
        <w:rPr>
          <w:i/>
          <w:sz w:val="22"/>
          <w:szCs w:val="22"/>
        </w:rPr>
        <w:t xml:space="preserve">ytterligare </w:t>
      </w:r>
      <w:r w:rsidR="000375D1">
        <w:rPr>
          <w:i/>
          <w:sz w:val="22"/>
          <w:szCs w:val="22"/>
        </w:rPr>
        <w:t xml:space="preserve">1 067 kvadratmeter </w:t>
      </w:r>
      <w:r w:rsidR="00D46023">
        <w:rPr>
          <w:i/>
          <w:sz w:val="22"/>
          <w:szCs w:val="22"/>
        </w:rPr>
        <w:t xml:space="preserve">kontorslokaler i </w:t>
      </w:r>
      <w:r w:rsidR="00B94923">
        <w:rPr>
          <w:i/>
          <w:sz w:val="22"/>
          <w:szCs w:val="22"/>
        </w:rPr>
        <w:t xml:space="preserve">byggnaden </w:t>
      </w:r>
      <w:r w:rsidR="00D46023">
        <w:rPr>
          <w:i/>
          <w:sz w:val="22"/>
          <w:szCs w:val="22"/>
        </w:rPr>
        <w:t>Scala på Söder i Helsingborg</w:t>
      </w:r>
      <w:r w:rsidR="00BB7E9C">
        <w:rPr>
          <w:i/>
          <w:sz w:val="22"/>
          <w:szCs w:val="22"/>
        </w:rPr>
        <w:t xml:space="preserve">. </w:t>
      </w:r>
      <w:r w:rsidR="00DF04A4">
        <w:rPr>
          <w:i/>
          <w:sz w:val="22"/>
          <w:szCs w:val="22"/>
        </w:rPr>
        <w:t xml:space="preserve">Det innebär att </w:t>
      </w:r>
      <w:r w:rsidR="00BB7E9C">
        <w:rPr>
          <w:i/>
          <w:sz w:val="22"/>
          <w:szCs w:val="22"/>
        </w:rPr>
        <w:t>samtliga</w:t>
      </w:r>
      <w:r w:rsidR="00DF04A4">
        <w:rPr>
          <w:i/>
          <w:sz w:val="22"/>
          <w:szCs w:val="22"/>
        </w:rPr>
        <w:t xml:space="preserve"> kontorsytor</w:t>
      </w:r>
      <w:r w:rsidR="00B94923">
        <w:rPr>
          <w:i/>
          <w:sz w:val="22"/>
          <w:szCs w:val="22"/>
        </w:rPr>
        <w:t xml:space="preserve"> nu</w:t>
      </w:r>
      <w:r w:rsidR="00DF04A4">
        <w:rPr>
          <w:i/>
          <w:sz w:val="22"/>
          <w:szCs w:val="22"/>
        </w:rPr>
        <w:t xml:space="preserve"> är uthyrda. </w:t>
      </w:r>
      <w:r w:rsidR="00B94923">
        <w:rPr>
          <w:i/>
          <w:sz w:val="22"/>
          <w:szCs w:val="22"/>
        </w:rPr>
        <w:t>Det som återstår att hyra ut är f</w:t>
      </w:r>
      <w:r w:rsidR="00DF04A4">
        <w:rPr>
          <w:i/>
          <w:sz w:val="22"/>
          <w:szCs w:val="22"/>
        </w:rPr>
        <w:t xml:space="preserve">em butikslokaler på 50-300 kvadratmeter. </w:t>
      </w:r>
    </w:p>
    <w:p w14:paraId="265ED292" w14:textId="77777777" w:rsidR="000F6CEA" w:rsidRDefault="000F6CEA" w:rsidP="007264C1">
      <w:pPr>
        <w:rPr>
          <w:i/>
          <w:sz w:val="22"/>
          <w:szCs w:val="22"/>
        </w:rPr>
      </w:pPr>
    </w:p>
    <w:p w14:paraId="2C10C732" w14:textId="2ED05761" w:rsidR="00FE455A" w:rsidRDefault="004118F2" w:rsidP="007264C1">
      <w:pPr>
        <w:rPr>
          <w:sz w:val="22"/>
          <w:szCs w:val="22"/>
        </w:rPr>
      </w:pPr>
      <w:r>
        <w:rPr>
          <w:sz w:val="22"/>
          <w:szCs w:val="22"/>
        </w:rPr>
        <w:t>Byggnaden</w:t>
      </w:r>
      <w:r w:rsidR="00FE455A">
        <w:rPr>
          <w:sz w:val="22"/>
          <w:szCs w:val="22"/>
        </w:rPr>
        <w:t xml:space="preserve"> </w:t>
      </w:r>
      <w:r w:rsidR="00DF04A4">
        <w:rPr>
          <w:sz w:val="22"/>
          <w:szCs w:val="22"/>
        </w:rPr>
        <w:t xml:space="preserve">Scala </w:t>
      </w:r>
      <w:r w:rsidR="00FE455A">
        <w:rPr>
          <w:sz w:val="22"/>
          <w:szCs w:val="22"/>
        </w:rPr>
        <w:t>är beläge</w:t>
      </w:r>
      <w:r>
        <w:rPr>
          <w:sz w:val="22"/>
          <w:szCs w:val="22"/>
        </w:rPr>
        <w:t>n</w:t>
      </w:r>
      <w:r w:rsidR="00FE455A">
        <w:rPr>
          <w:sz w:val="22"/>
          <w:szCs w:val="22"/>
        </w:rPr>
        <w:t xml:space="preserve"> på </w:t>
      </w:r>
      <w:r>
        <w:rPr>
          <w:sz w:val="22"/>
          <w:szCs w:val="22"/>
        </w:rPr>
        <w:t xml:space="preserve">Söder i Helsingborg, på </w:t>
      </w:r>
      <w:r w:rsidR="00FE455A">
        <w:rPr>
          <w:sz w:val="22"/>
          <w:szCs w:val="22"/>
        </w:rPr>
        <w:t xml:space="preserve">ett profilstarkt läge </w:t>
      </w:r>
      <w:r w:rsidR="00A85E70">
        <w:rPr>
          <w:sz w:val="22"/>
          <w:szCs w:val="22"/>
        </w:rPr>
        <w:t xml:space="preserve">längs med Järnvägsgatan, </w:t>
      </w:r>
      <w:r w:rsidR="00FE455A">
        <w:rPr>
          <w:sz w:val="22"/>
          <w:szCs w:val="22"/>
        </w:rPr>
        <w:t xml:space="preserve">med utsikt över Öresund, </w:t>
      </w:r>
      <w:r>
        <w:rPr>
          <w:sz w:val="22"/>
          <w:szCs w:val="22"/>
        </w:rPr>
        <w:t xml:space="preserve">och med </w:t>
      </w:r>
      <w:r w:rsidR="00FE455A">
        <w:rPr>
          <w:sz w:val="22"/>
          <w:szCs w:val="22"/>
        </w:rPr>
        <w:t xml:space="preserve">ett par hundra meter </w:t>
      </w:r>
      <w:r>
        <w:rPr>
          <w:sz w:val="22"/>
          <w:szCs w:val="22"/>
        </w:rPr>
        <w:t>till</w:t>
      </w:r>
      <w:r w:rsidR="00FE455A">
        <w:rPr>
          <w:sz w:val="22"/>
          <w:szCs w:val="22"/>
        </w:rPr>
        <w:t xml:space="preserve"> Helsingborg centralstation. </w:t>
      </w:r>
      <w:r w:rsidR="00A85E70">
        <w:rPr>
          <w:sz w:val="22"/>
          <w:szCs w:val="22"/>
        </w:rPr>
        <w:t xml:space="preserve">I grannfastigheten </w:t>
      </w:r>
      <w:r>
        <w:rPr>
          <w:sz w:val="22"/>
          <w:szCs w:val="22"/>
        </w:rPr>
        <w:t xml:space="preserve">Metropol </w:t>
      </w:r>
      <w:r w:rsidR="00A85E70">
        <w:rPr>
          <w:sz w:val="22"/>
          <w:szCs w:val="22"/>
        </w:rPr>
        <w:t>är</w:t>
      </w:r>
      <w:r>
        <w:rPr>
          <w:sz w:val="22"/>
          <w:szCs w:val="22"/>
        </w:rPr>
        <w:t xml:space="preserve"> Radisson </w:t>
      </w:r>
      <w:proofErr w:type="spellStart"/>
      <w:r>
        <w:rPr>
          <w:sz w:val="22"/>
          <w:szCs w:val="22"/>
        </w:rPr>
        <w:t>Blu</w:t>
      </w:r>
      <w:proofErr w:type="spellEnd"/>
      <w:r>
        <w:rPr>
          <w:sz w:val="22"/>
          <w:szCs w:val="22"/>
        </w:rPr>
        <w:t xml:space="preserve"> och World Trade Center</w:t>
      </w:r>
      <w:r w:rsidR="00B94923">
        <w:rPr>
          <w:sz w:val="22"/>
          <w:szCs w:val="22"/>
        </w:rPr>
        <w:t>-filialen i</w:t>
      </w:r>
      <w:r>
        <w:rPr>
          <w:sz w:val="22"/>
          <w:szCs w:val="22"/>
        </w:rPr>
        <w:t xml:space="preserve"> Helsingborg hyresgäster. </w:t>
      </w:r>
    </w:p>
    <w:p w14:paraId="0DFA0977" w14:textId="1CA5D0F3" w:rsidR="005C3699" w:rsidRDefault="005C3699" w:rsidP="007264C1">
      <w:pPr>
        <w:rPr>
          <w:sz w:val="22"/>
          <w:szCs w:val="22"/>
        </w:rPr>
      </w:pPr>
    </w:p>
    <w:p w14:paraId="21F900C5" w14:textId="57D16E12" w:rsidR="00CC19FF" w:rsidRPr="00CC19FF" w:rsidRDefault="00CC19FF" w:rsidP="00CC19FF">
      <w:pPr>
        <w:rPr>
          <w:sz w:val="22"/>
          <w:szCs w:val="22"/>
        </w:rPr>
      </w:pPr>
      <w:r w:rsidRPr="00CC19FF">
        <w:rPr>
          <w:sz w:val="22"/>
          <w:szCs w:val="22"/>
        </w:rPr>
        <w:t xml:space="preserve">Arbetsmarknadsförvaltningen kommer etablera sig på två plan i lokalerna, med egen entré från Gasverksgatan. Knappt 50 personer kommer arbeta med bland annat coachuppdrag, rekryteringsträffar samt aktiviteter för arbetssökande och företag i lokalerna. </w:t>
      </w:r>
    </w:p>
    <w:p w14:paraId="195787CD" w14:textId="55E32C6B" w:rsidR="00DF04A4" w:rsidRDefault="00DF04A4" w:rsidP="007264C1">
      <w:pPr>
        <w:rPr>
          <w:sz w:val="22"/>
          <w:szCs w:val="22"/>
        </w:rPr>
      </w:pPr>
    </w:p>
    <w:p w14:paraId="37D68AD6" w14:textId="658A0E3D" w:rsidR="00CC19FF" w:rsidRPr="00CC19FF" w:rsidRDefault="00CC19FF" w:rsidP="00CC19FF">
      <w:pPr>
        <w:pStyle w:val="Liststycke"/>
        <w:numPr>
          <w:ilvl w:val="0"/>
          <w:numId w:val="11"/>
        </w:numPr>
        <w:rPr>
          <w:sz w:val="22"/>
          <w:szCs w:val="22"/>
        </w:rPr>
      </w:pPr>
      <w:r w:rsidRPr="00CC19FF">
        <w:rPr>
          <w:sz w:val="22"/>
          <w:szCs w:val="22"/>
        </w:rPr>
        <w:t xml:space="preserve">Vi ser fram emot få flytta in i nya, toppmoderna lokaler mitt i centrum, ett stenkast från några av våra andra centrala lokaler på Järnvägsgatan 35 och </w:t>
      </w:r>
      <w:proofErr w:type="spellStart"/>
      <w:r w:rsidRPr="00CC19FF">
        <w:rPr>
          <w:sz w:val="22"/>
          <w:szCs w:val="22"/>
        </w:rPr>
        <w:t>Rönnowsgatan</w:t>
      </w:r>
      <w:proofErr w:type="spellEnd"/>
      <w:r w:rsidRPr="00CC19FF">
        <w:rPr>
          <w:sz w:val="22"/>
          <w:szCs w:val="22"/>
        </w:rPr>
        <w:t xml:space="preserve"> 10, säger Jesper </w:t>
      </w:r>
      <w:proofErr w:type="spellStart"/>
      <w:r w:rsidRPr="00CC19FF">
        <w:rPr>
          <w:sz w:val="22"/>
          <w:szCs w:val="22"/>
        </w:rPr>
        <w:t>Theander</w:t>
      </w:r>
      <w:proofErr w:type="spellEnd"/>
      <w:r w:rsidRPr="00CC19FF">
        <w:rPr>
          <w:sz w:val="22"/>
          <w:szCs w:val="22"/>
        </w:rPr>
        <w:t>, arbetsmarknadsdirektör i Helsingborg. Fler helsingborgare behöver få möjligheten att studera och få arbete. Fler företag behöver h</w:t>
      </w:r>
      <w:r w:rsidR="00C70798">
        <w:rPr>
          <w:sz w:val="22"/>
          <w:szCs w:val="22"/>
        </w:rPr>
        <w:t xml:space="preserve">itta sin framtida personal. </w:t>
      </w:r>
      <w:r w:rsidRPr="00CC19FF">
        <w:rPr>
          <w:sz w:val="22"/>
          <w:szCs w:val="22"/>
        </w:rPr>
        <w:t xml:space="preserve">Det centrala läget gör det lätt för både invånare och företagare att ta sig hit och det blir en inspirerande miljö för våra medarbetare att arbeta i.   </w:t>
      </w:r>
    </w:p>
    <w:p w14:paraId="38477185" w14:textId="2F0D7221" w:rsidR="00DF04A4" w:rsidRDefault="00DF04A4" w:rsidP="00DF04A4">
      <w:pPr>
        <w:rPr>
          <w:sz w:val="22"/>
          <w:szCs w:val="22"/>
        </w:rPr>
      </w:pPr>
    </w:p>
    <w:p w14:paraId="00A1192F" w14:textId="7C513557" w:rsidR="00D46023" w:rsidRPr="00DF04A4" w:rsidRDefault="00270249" w:rsidP="00DF04A4">
      <w:pPr>
        <w:pStyle w:val="Liststyck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 är glada för att Arbetsmarknadsförvaltningen har valt att öppna kontor i Scala. Under den senaste tiden har vi erfarit </w:t>
      </w:r>
      <w:r w:rsidR="00DF04A4">
        <w:rPr>
          <w:sz w:val="22"/>
          <w:szCs w:val="22"/>
        </w:rPr>
        <w:t xml:space="preserve">ett stort intresse </w:t>
      </w:r>
      <w:r>
        <w:rPr>
          <w:sz w:val="22"/>
          <w:szCs w:val="22"/>
        </w:rPr>
        <w:t xml:space="preserve">av </w:t>
      </w:r>
      <w:r w:rsidR="00DF04A4">
        <w:rPr>
          <w:sz w:val="22"/>
          <w:szCs w:val="22"/>
        </w:rPr>
        <w:t xml:space="preserve">nybyggda </w:t>
      </w:r>
      <w:r>
        <w:rPr>
          <w:sz w:val="22"/>
          <w:szCs w:val="22"/>
        </w:rPr>
        <w:t>lokaler här</w:t>
      </w:r>
      <w:r w:rsidR="00DF04A4">
        <w:rPr>
          <w:sz w:val="22"/>
          <w:szCs w:val="22"/>
        </w:rPr>
        <w:t xml:space="preserve"> i Helsingborg, </w:t>
      </w:r>
      <w:r>
        <w:rPr>
          <w:sz w:val="22"/>
          <w:szCs w:val="22"/>
        </w:rPr>
        <w:t xml:space="preserve">från såväl privata som offentliga verksamheter, </w:t>
      </w:r>
      <w:r w:rsidR="00DF04A4">
        <w:rPr>
          <w:sz w:val="22"/>
          <w:szCs w:val="22"/>
        </w:rPr>
        <w:t>berättar Carl von Strokirch</w:t>
      </w:r>
      <w:r>
        <w:rPr>
          <w:sz w:val="22"/>
          <w:szCs w:val="22"/>
        </w:rPr>
        <w:t>, verksamhetso</w:t>
      </w:r>
      <w:r w:rsidR="00C70798">
        <w:rPr>
          <w:sz w:val="22"/>
          <w:szCs w:val="22"/>
        </w:rPr>
        <w:t>m</w:t>
      </w:r>
      <w:r>
        <w:rPr>
          <w:sz w:val="22"/>
          <w:szCs w:val="22"/>
        </w:rPr>
        <w:t>rådeschef</w:t>
      </w:r>
      <w:r w:rsidR="00DF04A4">
        <w:rPr>
          <w:sz w:val="22"/>
          <w:szCs w:val="22"/>
        </w:rPr>
        <w:t xml:space="preserve"> på Midroc. </w:t>
      </w:r>
      <w:r>
        <w:rPr>
          <w:sz w:val="22"/>
          <w:szCs w:val="22"/>
        </w:rPr>
        <w:t xml:space="preserve">Det ser vi som mycket positivt, särskilt med tanke på </w:t>
      </w:r>
      <w:r w:rsidR="005C3699">
        <w:rPr>
          <w:sz w:val="22"/>
          <w:szCs w:val="22"/>
        </w:rPr>
        <w:t>kommande uthyrningar</w:t>
      </w:r>
      <w:r>
        <w:rPr>
          <w:sz w:val="22"/>
          <w:szCs w:val="22"/>
        </w:rPr>
        <w:t xml:space="preserve"> </w:t>
      </w:r>
      <w:r w:rsidR="00BB7E9C">
        <w:rPr>
          <w:sz w:val="22"/>
          <w:szCs w:val="22"/>
        </w:rPr>
        <w:t>på</w:t>
      </w:r>
      <w:r>
        <w:rPr>
          <w:sz w:val="22"/>
          <w:szCs w:val="22"/>
        </w:rPr>
        <w:t xml:space="preserve"> World Trade Center Helsingborg i Oceanhamnen. </w:t>
      </w:r>
      <w:r w:rsidR="00DF04A4">
        <w:rPr>
          <w:sz w:val="22"/>
          <w:szCs w:val="22"/>
        </w:rPr>
        <w:t xml:space="preserve">  </w:t>
      </w:r>
    </w:p>
    <w:p w14:paraId="328FCC36" w14:textId="6D61E7C6" w:rsidR="00D46023" w:rsidRDefault="00D46023" w:rsidP="007264C1">
      <w:pPr>
        <w:rPr>
          <w:sz w:val="22"/>
          <w:szCs w:val="22"/>
        </w:rPr>
      </w:pPr>
    </w:p>
    <w:p w14:paraId="32284C7E" w14:textId="77777777" w:rsidR="001F5C1A" w:rsidRPr="00A276EE" w:rsidRDefault="001F5C1A" w:rsidP="001F5C1A">
      <w:pPr>
        <w:pStyle w:val="Rubrik3"/>
      </w:pPr>
      <w:r>
        <w:t>Fakta</w:t>
      </w:r>
    </w:p>
    <w:p w14:paraId="22C9ECB1" w14:textId="58A8493C" w:rsidR="005C3699" w:rsidRDefault="005C3699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Byggnaden Scala ingår i </w:t>
      </w:r>
      <w:r w:rsidR="00A85E70">
        <w:rPr>
          <w:sz w:val="22"/>
          <w:szCs w:val="22"/>
        </w:rPr>
        <w:t>projektet</w:t>
      </w:r>
      <w:r>
        <w:rPr>
          <w:sz w:val="22"/>
          <w:szCs w:val="22"/>
        </w:rPr>
        <w:t xml:space="preserve"> Metropol, Helsingborg. </w:t>
      </w:r>
    </w:p>
    <w:p w14:paraId="150A6C4D" w14:textId="038F6671" w:rsidR="005C3699" w:rsidRDefault="005C3699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Byggnaden </w:t>
      </w:r>
      <w:r w:rsidR="00C70798">
        <w:rPr>
          <w:sz w:val="22"/>
          <w:szCs w:val="22"/>
        </w:rPr>
        <w:t>består av</w:t>
      </w:r>
      <w:bookmarkStart w:id="0" w:name="_GoBack"/>
      <w:bookmarkEnd w:id="0"/>
      <w:r>
        <w:rPr>
          <w:sz w:val="22"/>
          <w:szCs w:val="22"/>
        </w:rPr>
        <w:t xml:space="preserve"> ca 4 000 kvm kontor, 650 kvm butikslokaler samt 78 lägenheter. </w:t>
      </w:r>
    </w:p>
    <w:p w14:paraId="6A059FD0" w14:textId="026ACA19" w:rsidR="005721BC" w:rsidRDefault="005721BC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I kvarteret ingår </w:t>
      </w:r>
      <w:r w:rsidR="005C3699">
        <w:rPr>
          <w:sz w:val="22"/>
          <w:szCs w:val="22"/>
        </w:rPr>
        <w:t xml:space="preserve">även </w:t>
      </w:r>
      <w:r>
        <w:rPr>
          <w:sz w:val="22"/>
          <w:szCs w:val="22"/>
        </w:rPr>
        <w:t>parkeringsplatser i garage</w:t>
      </w:r>
      <w:r w:rsidR="00FE455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samordnat med grannfastigheten Metropol. </w:t>
      </w:r>
    </w:p>
    <w:p w14:paraId="6F3F234E" w14:textId="3DC5D409" w:rsidR="006B3F5F" w:rsidRDefault="00FE455A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Byggnaden </w:t>
      </w:r>
      <w:r w:rsidR="00A85E70">
        <w:rPr>
          <w:sz w:val="22"/>
          <w:szCs w:val="22"/>
        </w:rPr>
        <w:t>miljö</w:t>
      </w:r>
      <w:r>
        <w:rPr>
          <w:sz w:val="22"/>
          <w:szCs w:val="22"/>
        </w:rPr>
        <w:t>certifieras enligt Miljöbyggnad</w:t>
      </w:r>
      <w:r w:rsidR="005C3699">
        <w:rPr>
          <w:sz w:val="22"/>
          <w:szCs w:val="22"/>
        </w:rPr>
        <w:t>.</w:t>
      </w:r>
    </w:p>
    <w:p w14:paraId="5660C856" w14:textId="0A8F9C83" w:rsidR="005C3699" w:rsidRDefault="005C3699" w:rsidP="007264C1">
      <w:pPr>
        <w:rPr>
          <w:sz w:val="22"/>
          <w:szCs w:val="22"/>
        </w:rPr>
      </w:pPr>
      <w:r>
        <w:rPr>
          <w:sz w:val="22"/>
          <w:szCs w:val="22"/>
        </w:rPr>
        <w:t>Kontorshyresgäster: Sigma IT Consulting, Pa</w:t>
      </w:r>
      <w:r w:rsidR="00BB7E9C">
        <w:rPr>
          <w:sz w:val="22"/>
          <w:szCs w:val="22"/>
        </w:rPr>
        <w:t>l</w:t>
      </w:r>
      <w:r>
        <w:rPr>
          <w:sz w:val="22"/>
          <w:szCs w:val="22"/>
        </w:rPr>
        <w:t>m &amp; Partners, Helsingborgshem, B</w:t>
      </w:r>
      <w:r w:rsidRPr="005C3699">
        <w:rPr>
          <w:sz w:val="22"/>
          <w:szCs w:val="22"/>
        </w:rPr>
        <w:t xml:space="preserve">oston </w:t>
      </w:r>
      <w:proofErr w:type="spellStart"/>
      <w:r w:rsidRPr="005C3699">
        <w:rPr>
          <w:sz w:val="22"/>
          <w:szCs w:val="22"/>
        </w:rPr>
        <w:t>Scientific</w:t>
      </w:r>
      <w:proofErr w:type="spellEnd"/>
      <w:r w:rsidRPr="005C3699">
        <w:rPr>
          <w:sz w:val="22"/>
          <w:szCs w:val="22"/>
        </w:rPr>
        <w:t xml:space="preserve"> Nordic AB</w:t>
      </w:r>
      <w:r>
        <w:rPr>
          <w:sz w:val="22"/>
          <w:szCs w:val="22"/>
        </w:rPr>
        <w:t>, Å</w:t>
      </w:r>
      <w:r w:rsidRPr="005C3699">
        <w:rPr>
          <w:sz w:val="22"/>
          <w:szCs w:val="22"/>
        </w:rPr>
        <w:t>klagarmyndigheten</w:t>
      </w:r>
      <w:r>
        <w:rPr>
          <w:sz w:val="22"/>
          <w:szCs w:val="22"/>
        </w:rPr>
        <w:t xml:space="preserve"> och Arbetsmarknadsför</w:t>
      </w:r>
      <w:r w:rsidR="0007772E">
        <w:rPr>
          <w:sz w:val="22"/>
          <w:szCs w:val="22"/>
        </w:rPr>
        <w:t>valtningen</w:t>
      </w:r>
      <w:r w:rsidRPr="005C3699">
        <w:rPr>
          <w:sz w:val="22"/>
          <w:szCs w:val="22"/>
        </w:rPr>
        <w:t>.</w:t>
      </w:r>
    </w:p>
    <w:p w14:paraId="4A736EF4" w14:textId="16C5D4EE" w:rsidR="005C3699" w:rsidRDefault="005C3699" w:rsidP="007264C1">
      <w:pPr>
        <w:rPr>
          <w:sz w:val="22"/>
          <w:szCs w:val="22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70306A9B" w14:textId="3CE329F7" w:rsidR="00A47614" w:rsidRPr="005C3699" w:rsidRDefault="005C3699" w:rsidP="0074618C">
      <w:pPr>
        <w:rPr>
          <w:sz w:val="22"/>
          <w:szCs w:val="22"/>
        </w:rPr>
      </w:pPr>
      <w:r w:rsidRPr="005C3699">
        <w:rPr>
          <w:sz w:val="22"/>
          <w:szCs w:val="22"/>
        </w:rPr>
        <w:t>Carl von Strokirch</w:t>
      </w:r>
      <w:r w:rsidR="00E66E8D" w:rsidRPr="005C3699">
        <w:rPr>
          <w:sz w:val="22"/>
          <w:szCs w:val="22"/>
        </w:rPr>
        <w:t xml:space="preserve">, </w:t>
      </w:r>
      <w:r w:rsidRPr="005C3699">
        <w:rPr>
          <w:sz w:val="22"/>
          <w:szCs w:val="22"/>
        </w:rPr>
        <w:t>verksamhetsområdeschef</w:t>
      </w:r>
      <w:r w:rsidR="005B2A49" w:rsidRPr="005C3699">
        <w:rPr>
          <w:sz w:val="22"/>
          <w:szCs w:val="22"/>
        </w:rPr>
        <w:t xml:space="preserve">, </w:t>
      </w:r>
      <w:r w:rsidR="00220198" w:rsidRPr="005C3699">
        <w:rPr>
          <w:sz w:val="22"/>
          <w:szCs w:val="22"/>
        </w:rPr>
        <w:t xml:space="preserve">+46 10 470 74 </w:t>
      </w:r>
      <w:r>
        <w:rPr>
          <w:sz w:val="22"/>
          <w:szCs w:val="22"/>
        </w:rPr>
        <w:t>45</w:t>
      </w:r>
      <w:r w:rsidR="001D6693" w:rsidRPr="005C3699">
        <w:rPr>
          <w:sz w:val="22"/>
          <w:szCs w:val="22"/>
        </w:rPr>
        <w:t xml:space="preserve">, </w:t>
      </w:r>
      <w:hyperlink r:id="rId8" w:history="1">
        <w:r w:rsidRPr="008A35B9">
          <w:rPr>
            <w:rStyle w:val="Hyperlnk"/>
            <w:sz w:val="22"/>
            <w:szCs w:val="22"/>
          </w:rPr>
          <w:t>carl.strokirch@midroc.se</w:t>
        </w:r>
      </w:hyperlink>
    </w:p>
    <w:p w14:paraId="18D41CBA" w14:textId="14CF4AC2" w:rsidR="00E71299" w:rsidRDefault="00E71299" w:rsidP="00E71299">
      <w:pPr>
        <w:pStyle w:val="Rubrik3"/>
      </w:pPr>
      <w:r>
        <w:t xml:space="preserve">Bilder </w:t>
      </w:r>
    </w:p>
    <w:p w14:paraId="2EF98EF7" w14:textId="0E4EA55A" w:rsidR="00E71299" w:rsidRDefault="005C3699" w:rsidP="0074618C">
      <w:pPr>
        <w:rPr>
          <w:sz w:val="22"/>
          <w:szCs w:val="22"/>
        </w:rPr>
      </w:pPr>
      <w:r>
        <w:rPr>
          <w:sz w:val="22"/>
          <w:szCs w:val="22"/>
        </w:rPr>
        <w:t>3D-bild: Visualisera. Arkitekt: H</w:t>
      </w:r>
      <w:r w:rsidR="00E71299">
        <w:rPr>
          <w:sz w:val="22"/>
          <w:szCs w:val="22"/>
        </w:rPr>
        <w:t>orisont arkitekter</w:t>
      </w:r>
    </w:p>
    <w:sectPr w:rsidR="00E71299" w:rsidSect="007B4B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2267" w:bottom="2552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79AD" w14:textId="77777777" w:rsidR="00932627" w:rsidRDefault="00932627">
      <w:r>
        <w:separator/>
      </w:r>
    </w:p>
  </w:endnote>
  <w:endnote w:type="continuationSeparator" w:id="0">
    <w:p w14:paraId="410F1950" w14:textId="77777777" w:rsidR="00932627" w:rsidRDefault="00932627">
      <w:r>
        <w:continuationSeparator/>
      </w:r>
    </w:p>
  </w:endnote>
  <w:endnote w:type="continuationNotice" w:id="1">
    <w:p w14:paraId="01718F50" w14:textId="77777777" w:rsidR="00932627" w:rsidRDefault="0093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66FDE941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7B4B7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7B4B7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3099C4D3" w14:textId="3546B90C" w:rsidR="00696DDE" w:rsidRDefault="00696DDE" w:rsidP="00696DD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>Midroc Property Development</w:t>
    </w:r>
    <w:r>
      <w:rPr>
        <w:rFonts w:ascii="Arial" w:hAnsi="Arial" w:cs="Arial"/>
        <w:iCs/>
        <w:sz w:val="18"/>
        <w:szCs w:val="18"/>
      </w:rPr>
      <w:t xml:space="preserve"> utvecklar, bygger och förvaltar kommersiella lokaler och bostäder. Projektportföljen omfattar idag 8</w:t>
    </w:r>
    <w:r w:rsidR="00E71299">
      <w:rPr>
        <w:rFonts w:ascii="Arial" w:hAnsi="Arial" w:cs="Arial"/>
        <w:iCs/>
        <w:sz w:val="18"/>
        <w:szCs w:val="18"/>
      </w:rPr>
      <w:t>0</w:t>
    </w:r>
    <w:r>
      <w:rPr>
        <w:rFonts w:ascii="Arial" w:hAnsi="Arial" w:cs="Arial"/>
        <w:iCs/>
        <w:sz w:val="18"/>
        <w:szCs w:val="18"/>
      </w:rPr>
      <w:t xml:space="preserve">0 000 kvm byggrätter </w:t>
    </w:r>
    <w:r>
      <w:rPr>
        <w:rFonts w:ascii="Arial" w:hAnsi="Arial" w:cs="Arial"/>
        <w:sz w:val="18"/>
        <w:szCs w:val="18"/>
      </w:rPr>
      <w:t>med en projektvolym på ca 2</w:t>
    </w:r>
    <w:r w:rsidR="00E7129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162099B0" w14:textId="1C31C0B4" w:rsidR="00696DDE" w:rsidRDefault="00696DDE" w:rsidP="00696DD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</w:t>
    </w:r>
    <w:r w:rsidR="00E7129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00 och 201</w:t>
    </w:r>
    <w:r w:rsidR="00E7129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omsatte Midroc 5,</w:t>
    </w:r>
    <w:r w:rsidR="00E7129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miljarder kronor.  </w:t>
    </w:r>
  </w:p>
  <w:p w14:paraId="3BFD529E" w14:textId="25246985" w:rsidR="000B39C3" w:rsidRDefault="000B39C3" w:rsidP="00696D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C1C4" w14:textId="77777777" w:rsidR="00932627" w:rsidRDefault="00932627">
      <w:r>
        <w:separator/>
      </w:r>
    </w:p>
  </w:footnote>
  <w:footnote w:type="continuationSeparator" w:id="0">
    <w:p w14:paraId="792F49E5" w14:textId="77777777" w:rsidR="00932627" w:rsidRDefault="00932627">
      <w:r>
        <w:continuationSeparator/>
      </w:r>
    </w:p>
  </w:footnote>
  <w:footnote w:type="continuationNotice" w:id="1">
    <w:p w14:paraId="08910445" w14:textId="77777777" w:rsidR="00932627" w:rsidRDefault="00932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5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6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2F22"/>
    <w:rsid w:val="000345A2"/>
    <w:rsid w:val="000375D1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772E"/>
    <w:rsid w:val="00093BA9"/>
    <w:rsid w:val="000A56B5"/>
    <w:rsid w:val="000B0872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CEA"/>
    <w:rsid w:val="00106DDC"/>
    <w:rsid w:val="001219E4"/>
    <w:rsid w:val="00164D89"/>
    <w:rsid w:val="001674FD"/>
    <w:rsid w:val="00173B2F"/>
    <w:rsid w:val="001973CE"/>
    <w:rsid w:val="001A374D"/>
    <w:rsid w:val="001A6C5D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0249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A6782"/>
    <w:rsid w:val="003B1F23"/>
    <w:rsid w:val="003D08D3"/>
    <w:rsid w:val="003E020D"/>
    <w:rsid w:val="003E1728"/>
    <w:rsid w:val="003E4596"/>
    <w:rsid w:val="003E64BB"/>
    <w:rsid w:val="00402047"/>
    <w:rsid w:val="00405CC4"/>
    <w:rsid w:val="00411860"/>
    <w:rsid w:val="004118F2"/>
    <w:rsid w:val="00415005"/>
    <w:rsid w:val="004169A3"/>
    <w:rsid w:val="00437351"/>
    <w:rsid w:val="00440CA2"/>
    <w:rsid w:val="00453A36"/>
    <w:rsid w:val="0045444F"/>
    <w:rsid w:val="00457B76"/>
    <w:rsid w:val="00467769"/>
    <w:rsid w:val="00473807"/>
    <w:rsid w:val="00473CCE"/>
    <w:rsid w:val="004763B0"/>
    <w:rsid w:val="004831BF"/>
    <w:rsid w:val="00483D29"/>
    <w:rsid w:val="0049698B"/>
    <w:rsid w:val="00497D1F"/>
    <w:rsid w:val="004A7B24"/>
    <w:rsid w:val="004B4906"/>
    <w:rsid w:val="004B4F41"/>
    <w:rsid w:val="004C1544"/>
    <w:rsid w:val="004D373D"/>
    <w:rsid w:val="004D3D82"/>
    <w:rsid w:val="004E1FC1"/>
    <w:rsid w:val="004F3EB6"/>
    <w:rsid w:val="00522446"/>
    <w:rsid w:val="005236EF"/>
    <w:rsid w:val="00527DB8"/>
    <w:rsid w:val="00530C07"/>
    <w:rsid w:val="005343EE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B2A49"/>
    <w:rsid w:val="005B6371"/>
    <w:rsid w:val="005B7E43"/>
    <w:rsid w:val="005C1E4F"/>
    <w:rsid w:val="005C309B"/>
    <w:rsid w:val="005C3699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81240"/>
    <w:rsid w:val="00696DDE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7170E6"/>
    <w:rsid w:val="007179A8"/>
    <w:rsid w:val="0072475A"/>
    <w:rsid w:val="00725A39"/>
    <w:rsid w:val="007264C1"/>
    <w:rsid w:val="00736ADD"/>
    <w:rsid w:val="007404BA"/>
    <w:rsid w:val="0074618C"/>
    <w:rsid w:val="00755A8E"/>
    <w:rsid w:val="00760F86"/>
    <w:rsid w:val="00762892"/>
    <w:rsid w:val="00763D34"/>
    <w:rsid w:val="00780CBD"/>
    <w:rsid w:val="007A13BB"/>
    <w:rsid w:val="007B4B79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53763"/>
    <w:rsid w:val="008618F1"/>
    <w:rsid w:val="0086788B"/>
    <w:rsid w:val="008773F5"/>
    <w:rsid w:val="00892445"/>
    <w:rsid w:val="008B093B"/>
    <w:rsid w:val="008D7E07"/>
    <w:rsid w:val="008E4DF6"/>
    <w:rsid w:val="008F1572"/>
    <w:rsid w:val="008F3F77"/>
    <w:rsid w:val="008F53CE"/>
    <w:rsid w:val="009039BF"/>
    <w:rsid w:val="00932627"/>
    <w:rsid w:val="00936D24"/>
    <w:rsid w:val="00954194"/>
    <w:rsid w:val="0095469C"/>
    <w:rsid w:val="00975073"/>
    <w:rsid w:val="00981285"/>
    <w:rsid w:val="00985796"/>
    <w:rsid w:val="009917CE"/>
    <w:rsid w:val="00992514"/>
    <w:rsid w:val="00992844"/>
    <w:rsid w:val="009942B5"/>
    <w:rsid w:val="009A065A"/>
    <w:rsid w:val="009A3261"/>
    <w:rsid w:val="009B66F3"/>
    <w:rsid w:val="009B7ED8"/>
    <w:rsid w:val="009D389F"/>
    <w:rsid w:val="009D54E4"/>
    <w:rsid w:val="009E2707"/>
    <w:rsid w:val="009E2C7F"/>
    <w:rsid w:val="009E3286"/>
    <w:rsid w:val="00A01F36"/>
    <w:rsid w:val="00A1760B"/>
    <w:rsid w:val="00A17DCD"/>
    <w:rsid w:val="00A276EE"/>
    <w:rsid w:val="00A370C2"/>
    <w:rsid w:val="00A47614"/>
    <w:rsid w:val="00A60051"/>
    <w:rsid w:val="00A615FB"/>
    <w:rsid w:val="00A81D0E"/>
    <w:rsid w:val="00A81F58"/>
    <w:rsid w:val="00A82263"/>
    <w:rsid w:val="00A85E70"/>
    <w:rsid w:val="00A9060C"/>
    <w:rsid w:val="00A95173"/>
    <w:rsid w:val="00AA026D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01A80"/>
    <w:rsid w:val="00B12F2D"/>
    <w:rsid w:val="00B210F5"/>
    <w:rsid w:val="00B240E8"/>
    <w:rsid w:val="00B45611"/>
    <w:rsid w:val="00B50135"/>
    <w:rsid w:val="00B65483"/>
    <w:rsid w:val="00B66AF8"/>
    <w:rsid w:val="00B711CD"/>
    <w:rsid w:val="00B72783"/>
    <w:rsid w:val="00B82147"/>
    <w:rsid w:val="00B94291"/>
    <w:rsid w:val="00B94923"/>
    <w:rsid w:val="00BA34D7"/>
    <w:rsid w:val="00BA3A48"/>
    <w:rsid w:val="00BB7E9C"/>
    <w:rsid w:val="00BC1BB7"/>
    <w:rsid w:val="00BC1C6F"/>
    <w:rsid w:val="00BC1E09"/>
    <w:rsid w:val="00BC3A42"/>
    <w:rsid w:val="00BC5B59"/>
    <w:rsid w:val="00BD2E6B"/>
    <w:rsid w:val="00BD40F5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0798"/>
    <w:rsid w:val="00C76B96"/>
    <w:rsid w:val="00C773B7"/>
    <w:rsid w:val="00C8250A"/>
    <w:rsid w:val="00C8415E"/>
    <w:rsid w:val="00C8697D"/>
    <w:rsid w:val="00C87610"/>
    <w:rsid w:val="00C92534"/>
    <w:rsid w:val="00CC19FF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4D56"/>
    <w:rsid w:val="00D37577"/>
    <w:rsid w:val="00D42DB1"/>
    <w:rsid w:val="00D44941"/>
    <w:rsid w:val="00D46023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04A4"/>
    <w:rsid w:val="00DF5B19"/>
    <w:rsid w:val="00E26C4E"/>
    <w:rsid w:val="00E318B0"/>
    <w:rsid w:val="00E40108"/>
    <w:rsid w:val="00E418D1"/>
    <w:rsid w:val="00E629FA"/>
    <w:rsid w:val="00E644A4"/>
    <w:rsid w:val="00E66E8D"/>
    <w:rsid w:val="00E6720A"/>
    <w:rsid w:val="00E71299"/>
    <w:rsid w:val="00E73B69"/>
    <w:rsid w:val="00E8537F"/>
    <w:rsid w:val="00EA52A9"/>
    <w:rsid w:val="00EB7646"/>
    <w:rsid w:val="00EC60EB"/>
    <w:rsid w:val="00EE02AD"/>
    <w:rsid w:val="00F0027D"/>
    <w:rsid w:val="00F01018"/>
    <w:rsid w:val="00F01B58"/>
    <w:rsid w:val="00F224BB"/>
    <w:rsid w:val="00F22745"/>
    <w:rsid w:val="00F3131E"/>
    <w:rsid w:val="00F33BAA"/>
    <w:rsid w:val="00F43B85"/>
    <w:rsid w:val="00F6188F"/>
    <w:rsid w:val="00F628A5"/>
    <w:rsid w:val="00F63FB6"/>
    <w:rsid w:val="00F6431C"/>
    <w:rsid w:val="00F800B5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E3ADA"/>
    <w:rsid w:val="00FE455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.strokirch@midroc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685C-73B9-4992-B8C2-710C665D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1</Pages>
  <Words>332</Words>
  <Characters>2146</Characters>
  <Application>Microsoft Office Word</Application>
  <DocSecurity>0</DocSecurity>
  <Lines>45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10</cp:revision>
  <cp:lastPrinted>2014-08-31T20:31:00Z</cp:lastPrinted>
  <dcterms:created xsi:type="dcterms:W3CDTF">2017-12-17T19:00:00Z</dcterms:created>
  <dcterms:modified xsi:type="dcterms:W3CDTF">2018-01-05T07:49:00Z</dcterms:modified>
</cp:coreProperties>
</file>