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05" w:rsidRPr="00E92205" w:rsidRDefault="00E92205" w:rsidP="00E9220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lang w:eastAsia="pt-PT"/>
        </w:rPr>
        <w:drawing>
          <wp:anchor distT="0" distB="0" distL="114300" distR="114300" simplePos="0" relativeHeight="251659264" behindDoc="0" locked="0" layoutInCell="1" allowOverlap="1" wp14:anchorId="453F94A1" wp14:editId="3335AEE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1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205" w:rsidRPr="00E92205" w:rsidRDefault="00E92205" w:rsidP="00E9220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MS Mincho" w:hAnsi="Times New Roman" w:cs="Times New Roman"/>
          <w:iCs/>
          <w:sz w:val="32"/>
          <w:szCs w:val="32"/>
        </w:rPr>
      </w:pPr>
      <w:proofErr w:type="spellStart"/>
      <w:r>
        <w:rPr>
          <w:rFonts w:ascii="Helvetica" w:eastAsia="MS Mincho" w:hAnsi="Helvetica" w:cs="Times New Roman"/>
          <w:sz w:val="32"/>
        </w:rPr>
        <w:t>Press</w:t>
      </w:r>
      <w:proofErr w:type="spellEnd"/>
      <w:r>
        <w:rPr>
          <w:rFonts w:ascii="Helvetica" w:eastAsia="MS Mincho" w:hAnsi="Helvetica" w:cs="Times New Roman"/>
          <w:sz w:val="32"/>
        </w:rPr>
        <w:t xml:space="preserve"> </w:t>
      </w:r>
      <w:proofErr w:type="spellStart"/>
      <w:r>
        <w:rPr>
          <w:rFonts w:ascii="Helvetica" w:eastAsia="MS Mincho" w:hAnsi="Helvetica" w:cs="Times New Roman"/>
          <w:sz w:val="32"/>
        </w:rPr>
        <w:t>Release</w:t>
      </w:r>
      <w:proofErr w:type="spellEnd"/>
    </w:p>
    <w:p w:rsidR="00E92205" w:rsidRPr="00E92205" w:rsidRDefault="00E92205" w:rsidP="00E92205">
      <w:pPr>
        <w:tabs>
          <w:tab w:val="center" w:pos="4536"/>
          <w:tab w:val="right" w:pos="9072"/>
        </w:tabs>
        <w:spacing w:after="0" w:line="240" w:lineRule="auto"/>
        <w:rPr>
          <w:rFonts w:ascii="Verdana" w:eastAsia="MS Mincho" w:hAnsi="Verdana" w:cs="Times New Roman"/>
          <w:b/>
          <w:color w:val="808080"/>
          <w:szCs w:val="20"/>
        </w:rPr>
      </w:pPr>
    </w:p>
    <w:p w:rsidR="00E92205" w:rsidRPr="00E92205" w:rsidRDefault="00E92205" w:rsidP="00E92205">
      <w:pPr>
        <w:spacing w:after="0" w:line="240" w:lineRule="auto"/>
        <w:jc w:val="center"/>
        <w:rPr>
          <w:rFonts w:ascii="Verdana" w:eastAsia="MS Mincho" w:hAnsi="Verdana" w:cs="Times New Roman"/>
          <w:b/>
          <w:bCs/>
          <w:iCs/>
          <w:sz w:val="28"/>
          <w:szCs w:val="24"/>
          <w:lang w:eastAsia="ja-JP"/>
        </w:rPr>
      </w:pPr>
      <w:r>
        <w:rPr>
          <w:rFonts w:ascii="Verdana" w:eastAsia="MS Mincho" w:hAnsi="Verdana" w:cs="Times New Roman"/>
          <w:b/>
          <w:sz w:val="28"/>
        </w:rPr>
        <w:t xml:space="preserve">Os novos Sony BRAVIA 4K HDR TV estão a chegar à Europa 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/>
          <w:bCs/>
          <w:sz w:val="24"/>
          <w:szCs w:val="20"/>
        </w:rPr>
      </w:pPr>
      <w:r>
        <w:rPr>
          <w:rFonts w:ascii="Verdana" w:eastAsia="MS Mincho" w:hAnsi="Verdana" w:cs="Times New Roman"/>
          <w:b/>
          <w:sz w:val="24"/>
        </w:rPr>
        <w:t>A impressionante nitidez e os incríveis detalhes da experiência 4K HDR estarão disponíveis em 5 séries e 10 modelos Sony BRAVIA TV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 xml:space="preserve">A Sony divulgou informações sobre a disponibilidade de cinco novas séries de televisores 4K HDR: XD83, XD80, XD75, XD70 e SD80. Ideais para uma grande variedade de espaços e necessidades de clientes, todos estes Sony BRAVIA 4K HDR TV proporcionam uma experiência de visualização 4K superior, bem como a conversão para uma qualidade próxima do 4K a partir de fontes HD. </w:t>
      </w:r>
      <w:proofErr w:type="gramStart"/>
      <w:r>
        <w:rPr>
          <w:rFonts w:ascii="Verdana" w:eastAsia="MS Mincho" w:hAnsi="Verdana" w:cs="Times New Roman"/>
        </w:rPr>
        <w:t xml:space="preserve">Graças a mais de oito milhões de </w:t>
      </w:r>
      <w:proofErr w:type="spellStart"/>
      <w:r>
        <w:rPr>
          <w:rFonts w:ascii="Verdana" w:eastAsia="MS Mincho" w:hAnsi="Verdana" w:cs="Times New Roman"/>
        </w:rPr>
        <w:t>píxeis</w:t>
      </w:r>
      <w:proofErr w:type="spellEnd"/>
      <w:r>
        <w:rPr>
          <w:rFonts w:ascii="Verdana" w:eastAsia="MS Mincho" w:hAnsi="Verdana" w:cs="Times New Roman"/>
        </w:rPr>
        <w:t xml:space="preserve">, estes </w:t>
      </w:r>
      <w:hyperlink r:id="rId8" w:history="1">
        <w:r>
          <w:rPr>
            <w:rFonts w:ascii="Verdana" w:eastAsia="MS Mincho" w:hAnsi="Verdana" w:cs="Times New Roman"/>
            <w:color w:val="0000FF"/>
            <w:u w:val="single"/>
          </w:rPr>
          <w:t>Sony BRAVIA 4K HDR TV</w:t>
        </w:r>
      </w:hyperlink>
      <w:r>
        <w:rPr>
          <w:rFonts w:ascii="Verdana" w:eastAsia="MS Mincho" w:hAnsi="Verdana" w:cs="Times New Roman"/>
        </w:rPr>
        <w:t xml:space="preserve"> oferecem detalhes intensos e uma qualidade de imagem impressionante, com quatro vezes mais detalhes do que o Full HD. </w:t>
      </w:r>
      <w:proofErr w:type="gramEnd"/>
      <w:r>
        <w:rPr>
          <w:rFonts w:ascii="Verdana" w:eastAsia="MS Mincho" w:hAnsi="Verdana" w:cs="Times New Roman"/>
        </w:rPr>
        <w:t>Os filmes, programas de TV, fotografias e conteúdos do seu smartphone são otimizados, graças ao 4K e às tecnologias inovadoras exclusivas da Sony. Por exemplo, o 4K X-Reality™ PRO reproduz detalhes deslumbrantes com o algoritmo exclusivo da Sony da base de dados de criação da realidade a partir de quaisquer conteúdos, tais como transmissões televisivas, DVD, Blu-ray Disc, Internet Video e fotografias digitais.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Os novos Sony BRAVIA 4K HDR TV incluem compatibilidade com High Dynamic Range (HDR) para receber e processar o novo formato de vídeo</w:t>
      </w:r>
      <w:r>
        <w:rPr>
          <w:rFonts w:ascii="Verdana" w:eastAsia="MS Mincho" w:hAnsi="Verdana" w:cs="Times New Roman"/>
          <w:vertAlign w:val="superscript"/>
        </w:rPr>
        <w:endnoteReference w:id="1"/>
      </w:r>
      <w:r>
        <w:rPr>
          <w:rFonts w:ascii="Verdana" w:eastAsia="MS Mincho" w:hAnsi="Verdana" w:cs="Times New Roman"/>
        </w:rPr>
        <w:t>. Combinado com a resolução 4K Ultra HD, o HDR irá mudar a forma como vê televisão com mais detalhes, cores e contraste.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 xml:space="preserve">Todos os cinco novos Sony BRAVIA 4K HDR TV suportam o sistema operativo Android TV da Google, facilitando o streaming de vídeo, o acesso a serviços Catch-up ou a utilização como um dispositivo para jogos. O Android TV permite desfrutar da plataforma móvel mais conhecida em todo </w:t>
      </w:r>
      <w:r>
        <w:rPr>
          <w:rFonts w:ascii="Verdana" w:eastAsia="MS Mincho" w:hAnsi="Verdana" w:cs="Times New Roman"/>
        </w:rPr>
        <w:lastRenderedPageBreak/>
        <w:t xml:space="preserve">o mundo nos </w:t>
      </w:r>
      <w:hyperlink r:id="rId9" w:history="1">
        <w:r w:rsidRPr="00314B62">
          <w:rPr>
            <w:rStyle w:val="Hiperligao"/>
            <w:rFonts w:ascii="Verdana" w:eastAsia="MS Mincho" w:hAnsi="Verdana"/>
          </w:rPr>
          <w:t>televisores</w:t>
        </w:r>
      </w:hyperlink>
      <w:r>
        <w:rPr>
          <w:rFonts w:ascii="Verdana" w:eastAsia="MS Mincho" w:hAnsi="Verdana" w:cs="Times New Roman"/>
        </w:rPr>
        <w:t xml:space="preserve">, proporcionando uma experiência de entretenimento personalizada e intuitiva. Os amantes da televisão podem assistir a programas líderes de audiência e filmes intemporais a partir do Google Play™, Netflix, Amazon </w:t>
      </w:r>
      <w:proofErr w:type="spellStart"/>
      <w:r>
        <w:rPr>
          <w:rFonts w:ascii="Verdana" w:eastAsia="MS Mincho" w:hAnsi="Verdana" w:cs="Times New Roman"/>
        </w:rPr>
        <w:t>Video</w:t>
      </w:r>
      <w:proofErr w:type="spellEnd"/>
      <w:r>
        <w:rPr>
          <w:rFonts w:ascii="Verdana" w:eastAsia="MS Mincho" w:hAnsi="Verdana" w:cs="Times New Roman"/>
        </w:rPr>
        <w:t>, YouTube e outros. Os utilizadores também podem aceder a uma enorme seleção de jogos e apps adicionais da Google Play Store no ecrã do seu televisor. E com o Google Cast™, podem reproduzir as suas apps de entretenimento favoritas, tais como Netflix ou YouTube, a partir de um dispositivo Android ou iOS, computador Mac ou Windows, ou Chromebook no seu televisor.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Novos Sony BRAVIA 4K HDR TV por série:</w:t>
      </w:r>
    </w:p>
    <w:p w:rsidR="00A71000" w:rsidRDefault="00A71000" w:rsidP="00E92205">
      <w:pPr>
        <w:spacing w:after="0" w:line="240" w:lineRule="auto"/>
        <w:jc w:val="both"/>
        <w:rPr>
          <w:rFonts w:ascii="Verdana" w:eastAsia="MS Mincho" w:hAnsi="Verdana" w:cs="Times New Roman"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XD83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Modelos de 55, 49 e 43 polegadas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XD80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Modelos de 55, 49 e 43 polegadas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XD75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Modelo de 65 polegadas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XD70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Modelos de 55 e 49 polegadas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SD80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Modelo de 50 polegadas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r>
        <w:rPr>
          <w:rFonts w:ascii="Verdana" w:eastAsia="MS Mincho" w:hAnsi="Verdana" w:cs="Times New Roman"/>
        </w:rPr>
        <w:t>Disponibilidade</w:t>
      </w:r>
      <w:r w:rsidR="00A71000">
        <w:rPr>
          <w:rFonts w:ascii="Verdana" w:eastAsia="MS Mincho" w:hAnsi="Verdana" w:cs="Times New Roman"/>
        </w:rPr>
        <w:t>: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proofErr w:type="gramStart"/>
      <w:r>
        <w:rPr>
          <w:rFonts w:ascii="Verdana" w:eastAsia="MS Mincho" w:hAnsi="Verdana" w:cs="Times New Roman"/>
        </w:rPr>
        <w:t>Os Sony</w:t>
      </w:r>
      <w:proofErr w:type="gramEnd"/>
      <w:r>
        <w:rPr>
          <w:rFonts w:ascii="Verdana" w:eastAsia="MS Mincho" w:hAnsi="Verdana" w:cs="Times New Roman"/>
        </w:rPr>
        <w:t xml:space="preserve"> BRAVIA 4K HDR TV XD83, XD80, XD75, XD70 e SD80 estarão brevemente disponíveis nas lojas na Europa</w:t>
      </w:r>
      <w:r>
        <w:rPr>
          <w:rFonts w:ascii="Verdana" w:eastAsia="MS Mincho" w:hAnsi="Verdana" w:cs="Times New Roman"/>
          <w:color w:val="000000"/>
        </w:rPr>
        <w:t>. Os preços variam consoante os países e lojas.</w:t>
      </w:r>
    </w:p>
    <w:p w:rsidR="00E92205" w:rsidRP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</w:p>
    <w:p w:rsidR="00E92205" w:rsidRDefault="00E92205" w:rsidP="00E92205">
      <w:pPr>
        <w:spacing w:after="0" w:line="240" w:lineRule="auto"/>
        <w:jc w:val="both"/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 xml:space="preserve">Mais informações sobre </w:t>
      </w:r>
      <w:proofErr w:type="gramStart"/>
      <w:r>
        <w:rPr>
          <w:rFonts w:ascii="Verdana" w:eastAsia="MS Mincho" w:hAnsi="Verdana" w:cs="Times New Roman"/>
        </w:rPr>
        <w:t>os Sony</w:t>
      </w:r>
      <w:proofErr w:type="gramEnd"/>
      <w:r>
        <w:rPr>
          <w:rFonts w:ascii="Verdana" w:eastAsia="MS Mincho" w:hAnsi="Verdana" w:cs="Times New Roman"/>
        </w:rPr>
        <w:t xml:space="preserve"> BRAVIA 4K HDR TV: </w:t>
      </w:r>
      <w:hyperlink r:id="rId10" w:history="1">
        <w:r w:rsidR="00C113C5" w:rsidRPr="004C503B">
          <w:rPr>
            <w:rStyle w:val="Hiperligao"/>
            <w:rFonts w:ascii="Verdana" w:eastAsia="MS Mincho" w:hAnsi="Verdana"/>
          </w:rPr>
          <w:t>http://www.sony.pt/electronics/sistemas-entretenimento-em-casa</w:t>
        </w:r>
      </w:hyperlink>
    </w:p>
    <w:p w:rsidR="00C113C5" w:rsidRPr="00E92205" w:rsidRDefault="00C113C5" w:rsidP="00E92205">
      <w:pPr>
        <w:spacing w:after="0" w:line="240" w:lineRule="auto"/>
        <w:jc w:val="both"/>
        <w:rPr>
          <w:rFonts w:ascii="Verdana" w:eastAsia="MS Mincho" w:hAnsi="Verdana" w:cs="Times New Roman"/>
          <w:bCs/>
        </w:rPr>
      </w:pPr>
      <w:bookmarkStart w:id="0" w:name="_GoBack"/>
      <w:bookmarkEnd w:id="0"/>
    </w:p>
    <w:sectPr w:rsidR="00C113C5" w:rsidRPr="00E92205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CA" w:rsidRDefault="008534CA" w:rsidP="00E92205">
      <w:pPr>
        <w:spacing w:after="0" w:line="240" w:lineRule="auto"/>
      </w:pPr>
      <w:r>
        <w:separator/>
      </w:r>
    </w:p>
  </w:endnote>
  <w:endnote w:type="continuationSeparator" w:id="0">
    <w:p w:rsidR="008534CA" w:rsidRDefault="008534CA" w:rsidP="00E92205">
      <w:pPr>
        <w:spacing w:after="0" w:line="240" w:lineRule="auto"/>
      </w:pPr>
      <w:r>
        <w:continuationSeparator/>
      </w:r>
    </w:p>
  </w:endnote>
  <w:endnote w:id="1">
    <w:p w:rsidR="00E92205" w:rsidRDefault="00E92205" w:rsidP="00E92205">
      <w:pPr>
        <w:pStyle w:val="Textodenotadefim"/>
        <w:rPr>
          <w:rFonts w:ascii="Verdana" w:hAnsi="Verdana"/>
          <w:bCs/>
          <w:sz w:val="16"/>
          <w:szCs w:val="16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Verdana" w:hAnsi="Verdana"/>
          <w:sz w:val="16"/>
        </w:rPr>
        <w:t>Os Sony BRAVIA 4K HDR TV XD75, XD70 e SD80 poderão ser atualizados para a compatibilidade HDR através de uma atualização do firmware disponibilizada posteriormente.</w:t>
      </w:r>
    </w:p>
    <w:p w:rsidR="00E92205" w:rsidRDefault="00E92205" w:rsidP="00E92205">
      <w:pPr>
        <w:pStyle w:val="Textodenotadefim"/>
        <w:rPr>
          <w:rFonts w:ascii="Verdana" w:hAnsi="Verdana"/>
          <w:bCs/>
          <w:sz w:val="16"/>
          <w:szCs w:val="16"/>
        </w:rPr>
      </w:pPr>
    </w:p>
    <w:p w:rsidR="00E92205" w:rsidRPr="00E92205" w:rsidRDefault="00E92205" w:rsidP="00A71000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>Sobre a Sony Corporation</w:t>
      </w:r>
    </w:p>
    <w:p w:rsidR="00E92205" w:rsidRPr="00F314AE" w:rsidRDefault="00E92205" w:rsidP="00A71000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Corporation é um fabricante líder de produtos de áudio, vídeo, imagem,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 A Sony registou um volume de vendas anual consolidado de aproximadamente $72 mil milhões no ano fiscal terminado a 31 de março de 2016. Website Global da Sony: </w:t>
      </w:r>
      <w:hyperlink r:id="rId1" w:history="1">
        <w:r>
          <w:rPr>
            <w:rStyle w:val="Hiperligao"/>
            <w:rFonts w:ascii="Verdana" w:hAnsi="Verdana" w:cs="Tahoma"/>
            <w:sz w:val="16"/>
          </w:rPr>
          <w:t>http://www.sony.net/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88" w:rsidRDefault="00E92205">
    <w:pPr>
      <w:pStyle w:val="Rodap"/>
      <w:jc w:val="right"/>
    </w:pPr>
    <w:r>
      <w:rPr>
        <w:lang w:val="fr-FR"/>
      </w:rPr>
      <w:fldChar w:fldCharType="begin"/>
    </w:r>
    <w:r>
      <w:instrText xml:space="preserve"> PAGE   \* MERGEFORMAT </w:instrText>
    </w:r>
    <w:r>
      <w:rPr>
        <w:lang w:val="fr-FR"/>
      </w:rPr>
      <w:fldChar w:fldCharType="separate"/>
    </w:r>
    <w:r w:rsidR="00C113C5" w:rsidRPr="00C113C5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ED2888" w:rsidRDefault="008534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CA" w:rsidRDefault="008534CA" w:rsidP="00E92205">
      <w:pPr>
        <w:spacing w:after="0" w:line="240" w:lineRule="auto"/>
      </w:pPr>
      <w:r>
        <w:separator/>
      </w:r>
    </w:p>
  </w:footnote>
  <w:footnote w:type="continuationSeparator" w:id="0">
    <w:p w:rsidR="008534CA" w:rsidRDefault="008534CA" w:rsidP="00E9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05"/>
    <w:rsid w:val="00314B62"/>
    <w:rsid w:val="00504EE7"/>
    <w:rsid w:val="008534CA"/>
    <w:rsid w:val="00A71000"/>
    <w:rsid w:val="00C03CDD"/>
    <w:rsid w:val="00C113C5"/>
    <w:rsid w:val="00CF3FFD"/>
    <w:rsid w:val="00E65CB0"/>
    <w:rsid w:val="00E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92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2205"/>
  </w:style>
  <w:style w:type="paragraph" w:styleId="Rodap">
    <w:name w:val="footer"/>
    <w:basedOn w:val="Normal"/>
    <w:link w:val="RodapCarcter"/>
    <w:uiPriority w:val="99"/>
    <w:unhideWhenUsed/>
    <w:rsid w:val="00E92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2205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9220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92205"/>
    <w:rPr>
      <w:sz w:val="20"/>
      <w:szCs w:val="20"/>
    </w:rPr>
  </w:style>
  <w:style w:type="character" w:styleId="Hiperligao">
    <w:name w:val="Hyperlink"/>
    <w:uiPriority w:val="99"/>
    <w:semiHidden/>
    <w:rsid w:val="00E92205"/>
    <w:rPr>
      <w:rFonts w:ascii="Times New Roman" w:hAnsi="Times New Roman" w:cs="Times New Roman"/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E92205"/>
    <w:rPr>
      <w:sz w:val="18"/>
      <w:szCs w:val="18"/>
    </w:rPr>
  </w:style>
  <w:style w:type="paragraph" w:styleId="Textodenotadefim">
    <w:name w:val="endnote text"/>
    <w:basedOn w:val="Normal"/>
    <w:link w:val="TextodenotadefimCarcter"/>
    <w:uiPriority w:val="99"/>
    <w:unhideWhenUsed/>
    <w:rsid w:val="00E9220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E92205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fim">
    <w:name w:val="endnote reference"/>
    <w:uiPriority w:val="99"/>
    <w:semiHidden/>
    <w:unhideWhenUsed/>
    <w:rsid w:val="00E9220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92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2205"/>
  </w:style>
  <w:style w:type="paragraph" w:styleId="Rodap">
    <w:name w:val="footer"/>
    <w:basedOn w:val="Normal"/>
    <w:link w:val="RodapCarcter"/>
    <w:uiPriority w:val="99"/>
    <w:unhideWhenUsed/>
    <w:rsid w:val="00E92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2205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9220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92205"/>
    <w:rPr>
      <w:sz w:val="20"/>
      <w:szCs w:val="20"/>
    </w:rPr>
  </w:style>
  <w:style w:type="character" w:styleId="Hiperligao">
    <w:name w:val="Hyperlink"/>
    <w:uiPriority w:val="99"/>
    <w:semiHidden/>
    <w:rsid w:val="00E92205"/>
    <w:rPr>
      <w:rFonts w:ascii="Times New Roman" w:hAnsi="Times New Roman" w:cs="Times New Roman"/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E92205"/>
    <w:rPr>
      <w:sz w:val="18"/>
      <w:szCs w:val="18"/>
    </w:rPr>
  </w:style>
  <w:style w:type="paragraph" w:styleId="Textodenotadefim">
    <w:name w:val="endnote text"/>
    <w:basedOn w:val="Normal"/>
    <w:link w:val="TextodenotadefimCarcter"/>
    <w:uiPriority w:val="99"/>
    <w:unhideWhenUsed/>
    <w:rsid w:val="00E9220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E92205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fim">
    <w:name w:val="endnote reference"/>
    <w:uiPriority w:val="99"/>
    <w:semiHidden/>
    <w:unhideWhenUsed/>
    <w:rsid w:val="00E9220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pt/electronics/sistemas-entretenimento-em-ca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ny.pt/electronics/sistemas-entretenimento-em-c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y.pt/electronics/sistemas-entretenimento-em-casa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Santos</dc:creator>
  <cp:lastModifiedBy>User</cp:lastModifiedBy>
  <cp:revision>5</cp:revision>
  <dcterms:created xsi:type="dcterms:W3CDTF">2016-07-20T11:46:00Z</dcterms:created>
  <dcterms:modified xsi:type="dcterms:W3CDTF">2016-07-20T11:49:00Z</dcterms:modified>
</cp:coreProperties>
</file>