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:rsidR="0006133F" w:rsidRDefault="005953DD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724152" cy="52387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44" cy="52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 w:rsidRPr="00221533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  </w:t>
      </w:r>
    </w:p>
    <w:p w:rsidR="00FD1CD5" w:rsidRDefault="00A26664" w:rsidP="00FD1CD5">
      <w:pPr>
        <w:pStyle w:val="Normalwebb"/>
        <w:spacing w:line="270" w:lineRule="atLeast"/>
        <w:rPr>
          <w:noProof/>
          <w:lang w:val="sv-SE" w:eastAsia="sv-SE" w:bidi="ar-SA"/>
        </w:rPr>
      </w:pPr>
      <w:r w:rsidRPr="00D02D04">
        <w:rPr>
          <w:rFonts w:ascii="Arial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hAnsi="Arial"/>
          <w:color w:val="333333"/>
          <w:sz w:val="28"/>
          <w:szCs w:val="28"/>
          <w:lang w:val="sv-SE"/>
        </w:rPr>
        <w:tab/>
      </w:r>
      <w:r w:rsidR="00CF67C3">
        <w:rPr>
          <w:rFonts w:ascii="Arial" w:hAnsi="Arial"/>
          <w:color w:val="333333"/>
          <w:sz w:val="28"/>
          <w:szCs w:val="28"/>
          <w:lang w:val="sv-SE"/>
        </w:rPr>
        <w:tab/>
      </w:r>
      <w:r w:rsidR="00CF67C3">
        <w:rPr>
          <w:rFonts w:ascii="Arial" w:hAnsi="Arial"/>
          <w:color w:val="333333"/>
          <w:sz w:val="28"/>
          <w:szCs w:val="28"/>
          <w:lang w:val="sv-SE"/>
        </w:rPr>
        <w:tab/>
      </w:r>
      <w:r w:rsidR="00783FC2">
        <w:rPr>
          <w:rFonts w:ascii="Arial" w:hAnsi="Arial"/>
          <w:color w:val="333333"/>
          <w:sz w:val="28"/>
          <w:szCs w:val="28"/>
          <w:lang w:val="sv"/>
        </w:rPr>
        <w:t>Stockholms stadskärna får ny</w:t>
      </w:r>
      <w:r w:rsidR="00E91EF3">
        <w:rPr>
          <w:rFonts w:ascii="Arial" w:hAnsi="Arial"/>
          <w:color w:val="333333"/>
          <w:sz w:val="28"/>
          <w:szCs w:val="28"/>
          <w:lang w:val="sv-SE"/>
        </w:rPr>
        <w:br/>
      </w:r>
      <w:r w:rsidR="002B7434">
        <w:rPr>
          <w:rFonts w:ascii="Arial" w:hAnsi="Arial"/>
          <w:color w:val="333333"/>
          <w:sz w:val="28"/>
          <w:szCs w:val="28"/>
          <w:lang w:val="sv-SE"/>
        </w:rPr>
        <w:t>2</w:t>
      </w:r>
      <w:r w:rsidR="00783FC2">
        <w:rPr>
          <w:rFonts w:ascii="Arial" w:hAnsi="Arial"/>
          <w:color w:val="333333"/>
          <w:sz w:val="28"/>
          <w:szCs w:val="28"/>
          <w:lang w:val="sv-SE"/>
        </w:rPr>
        <w:t>7</w:t>
      </w:r>
      <w:r w:rsidR="005B2B32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783FC2">
        <w:rPr>
          <w:rFonts w:ascii="Arial" w:hAnsi="Arial"/>
          <w:color w:val="333333"/>
          <w:sz w:val="28"/>
          <w:szCs w:val="28"/>
          <w:lang w:val="sv-SE"/>
        </w:rPr>
        <w:t>december</w:t>
      </w:r>
      <w:r w:rsidR="005B2B32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>201</w:t>
      </w:r>
      <w:r w:rsidR="0000037B">
        <w:rPr>
          <w:rFonts w:ascii="Arial" w:hAnsi="Arial"/>
          <w:color w:val="333333"/>
          <w:sz w:val="28"/>
          <w:szCs w:val="28"/>
          <w:lang w:val="sv-SE"/>
        </w:rPr>
        <w:t>8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ab/>
      </w:r>
      <w:r w:rsidR="00DA4AD8">
        <w:rPr>
          <w:rFonts w:ascii="Arial" w:hAnsi="Arial"/>
          <w:color w:val="333333"/>
          <w:sz w:val="28"/>
          <w:szCs w:val="28"/>
          <w:lang w:val="sv-SE"/>
        </w:rPr>
        <w:tab/>
      </w:r>
      <w:r w:rsidR="00783FC2">
        <w:rPr>
          <w:rFonts w:ascii="Arial" w:hAnsi="Arial"/>
          <w:color w:val="333333"/>
          <w:sz w:val="28"/>
          <w:szCs w:val="28"/>
          <w:lang w:val="sv-SE"/>
        </w:rPr>
        <w:tab/>
      </w:r>
      <w:r w:rsidR="00783FC2">
        <w:rPr>
          <w:rFonts w:ascii="Arial" w:hAnsi="Arial"/>
          <w:color w:val="333333"/>
          <w:sz w:val="28"/>
          <w:szCs w:val="28"/>
          <w:lang w:val="sv-SE"/>
        </w:rPr>
        <w:tab/>
        <w:t>gatubelysning</w:t>
      </w:r>
      <w:r w:rsidR="00DA4AD8">
        <w:rPr>
          <w:rFonts w:ascii="Arial" w:hAnsi="Arial"/>
          <w:color w:val="333333"/>
          <w:sz w:val="28"/>
          <w:szCs w:val="28"/>
          <w:lang w:val="sv-SE"/>
        </w:rPr>
        <w:tab/>
      </w:r>
      <w:r w:rsidR="001A538F">
        <w:rPr>
          <w:rFonts w:ascii="Arial" w:hAnsi="Arial"/>
          <w:color w:val="333333"/>
          <w:sz w:val="28"/>
          <w:szCs w:val="28"/>
          <w:lang w:val="sv-SE"/>
        </w:rPr>
        <w:br/>
      </w:r>
      <w:r w:rsidR="0006133F" w:rsidRPr="00D02D04">
        <w:rPr>
          <w:rFonts w:ascii="Verdana" w:hAnsi="Verdana"/>
          <w:color w:val="333333"/>
          <w:lang w:val="sv-SE"/>
        </w:rPr>
        <w:t>_____________________________________________________</w:t>
      </w:r>
      <w:r w:rsidR="00A141DC" w:rsidRPr="00D02D04">
        <w:rPr>
          <w:rFonts w:ascii="Verdana" w:hAnsi="Verdana"/>
          <w:color w:val="333333"/>
          <w:lang w:val="sv-SE"/>
        </w:rPr>
        <w:t>___</w:t>
      </w:r>
      <w:r w:rsidR="000C3856" w:rsidRPr="00D02D04">
        <w:rPr>
          <w:rFonts w:ascii="Verdana" w:hAnsi="Verdana"/>
          <w:color w:val="333333"/>
          <w:lang w:val="sv-SE"/>
        </w:rPr>
        <w:t>__</w:t>
      </w:r>
      <w:r w:rsidR="00F82178">
        <w:rPr>
          <w:rFonts w:ascii="Verdana" w:hAnsi="Verdana"/>
          <w:color w:val="333333"/>
          <w:lang w:val="sv-SE"/>
        </w:rPr>
        <w:t>____</w:t>
      </w:r>
      <w:r w:rsidR="001676E9">
        <w:rPr>
          <w:noProof/>
          <w:lang w:val="sv-SE" w:eastAsia="sv-SE" w:bidi="ar-SA"/>
        </w:rPr>
        <w:t xml:space="preserve">    </w:t>
      </w:r>
      <w:r w:rsidR="00F82178">
        <w:rPr>
          <w:noProof/>
          <w:lang w:val="sv-SE" w:eastAsia="sv-SE" w:bidi="ar-SA"/>
        </w:rPr>
        <w:t xml:space="preserve"> </w:t>
      </w:r>
    </w:p>
    <w:p w:rsidR="00A81324" w:rsidRDefault="003009EF" w:rsidP="00293CBC">
      <w:pPr>
        <w:spacing w:before="100" w:beforeAutospacing="1" w:after="100" w:afterAutospacing="1" w:line="270" w:lineRule="atLeast"/>
        <w:jc w:val="left"/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</w:pPr>
      <w:r>
        <w:rPr>
          <w:rFonts w:ascii="Arial" w:hAnsi="Arial"/>
          <w:noProof/>
          <w:color w:val="000000"/>
          <w:sz w:val="27"/>
          <w:szCs w:val="27"/>
          <w:shd w:val="clear" w:color="auto" w:fill="FFFFFF"/>
          <w:lang w:val="sv-SE"/>
        </w:rPr>
        <w:drawing>
          <wp:inline distT="0" distB="0" distL="0" distR="0" wp14:anchorId="17D588DC" wp14:editId="75F01A83">
            <wp:extent cx="1438275" cy="1438275"/>
            <wp:effectExtent l="0" t="0" r="9525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668">
        <w:rPr>
          <w:rFonts w:ascii="Arial" w:hAnsi="Arial"/>
          <w:noProof/>
          <w:color w:val="000000"/>
          <w:sz w:val="27"/>
          <w:szCs w:val="27"/>
          <w:shd w:val="clear" w:color="auto" w:fill="FFFFFF"/>
          <w:lang w:val="sv-SE"/>
        </w:rPr>
        <w:t xml:space="preserve"> </w:t>
      </w:r>
      <w:r w:rsidR="007F1668">
        <w:rPr>
          <w:rFonts w:ascii="Arial" w:hAnsi="Arial"/>
          <w:noProof/>
          <w:color w:val="000000"/>
          <w:sz w:val="27"/>
          <w:szCs w:val="27"/>
          <w:shd w:val="clear" w:color="auto" w:fill="FFFFFF"/>
          <w:lang w:val="sv-SE"/>
        </w:rPr>
        <w:drawing>
          <wp:inline distT="0" distB="0" distL="0" distR="0">
            <wp:extent cx="1438275" cy="1438275"/>
            <wp:effectExtent l="0" t="0" r="9525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E9D" w:rsidRPr="00E73E9D" w:rsidRDefault="00E73E9D" w:rsidP="00293CBC">
      <w:pPr>
        <w:spacing w:before="100" w:beforeAutospacing="1" w:after="100" w:afterAutospacing="1" w:line="270" w:lineRule="atLeast"/>
        <w:jc w:val="left"/>
        <w:rPr>
          <w:rFonts w:ascii="Arial" w:hAnsi="Arial"/>
          <w:b/>
          <w:color w:val="000000"/>
          <w:sz w:val="27"/>
          <w:szCs w:val="27"/>
          <w:shd w:val="clear" w:color="auto" w:fill="FFFFFF"/>
          <w:lang w:val="sv-SE"/>
        </w:rPr>
      </w:pPr>
      <w:proofErr w:type="spellStart"/>
      <w:r>
        <w:rPr>
          <w:rFonts w:ascii="Arial" w:hAnsi="Arial"/>
          <w:b/>
          <w:color w:val="000000"/>
          <w:sz w:val="27"/>
          <w:szCs w:val="27"/>
          <w:shd w:val="clear" w:color="auto" w:fill="FFFFFF"/>
          <w:lang w:val="sv-SE"/>
        </w:rPr>
        <w:t>Stockolms</w:t>
      </w:r>
      <w:proofErr w:type="spellEnd"/>
      <w:r>
        <w:rPr>
          <w:rFonts w:ascii="Arial" w:hAnsi="Arial"/>
          <w:b/>
          <w:color w:val="000000"/>
          <w:sz w:val="27"/>
          <w:szCs w:val="27"/>
          <w:shd w:val="clear" w:color="auto" w:fill="FFFFFF"/>
          <w:lang w:val="sv-SE"/>
        </w:rPr>
        <w:t xml:space="preserve"> stadskärna får ny gatubelysning, Fox levererar</w:t>
      </w:r>
      <w:r w:rsidR="00B4047F">
        <w:rPr>
          <w:rFonts w:ascii="Arial" w:hAnsi="Arial"/>
          <w:b/>
          <w:color w:val="000000"/>
          <w:sz w:val="27"/>
          <w:szCs w:val="27"/>
          <w:shd w:val="clear" w:color="auto" w:fill="FFFFFF"/>
          <w:lang w:val="sv-SE"/>
        </w:rPr>
        <w:t xml:space="preserve"> </w:t>
      </w:r>
      <w:r>
        <w:rPr>
          <w:rFonts w:ascii="Arial" w:hAnsi="Arial"/>
          <w:b/>
          <w:color w:val="000000"/>
          <w:sz w:val="27"/>
          <w:szCs w:val="27"/>
          <w:shd w:val="clear" w:color="auto" w:fill="FFFFFF"/>
          <w:lang w:val="sv-SE"/>
        </w:rPr>
        <w:t>för 2,3 miljoner</w:t>
      </w:r>
    </w:p>
    <w:p w:rsidR="00F64BF3" w:rsidRDefault="00783FC2" w:rsidP="00293CBC">
      <w:pPr>
        <w:spacing w:before="100" w:beforeAutospacing="1" w:after="100" w:afterAutospacing="1" w:line="270" w:lineRule="atLeast"/>
        <w:jc w:val="left"/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</w:pP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Fox Belysning och Focus-</w:t>
      </w:r>
      <w:proofErr w:type="spellStart"/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Lighting</w:t>
      </w:r>
      <w:proofErr w:type="spellEnd"/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levererar</w:t>
      </w:r>
      <w:r w:rsidR="0065020A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i december</w:t>
      </w: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armaturer när Sveavägen, Odengatan och Cedersdalsgatan</w:t>
      </w:r>
      <w:r w:rsidR="007603B5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i Stockholm</w:t>
      </w: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uppgraderar gatubelysningen till LED.</w:t>
      </w:r>
      <w:r w:rsidR="0065020A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</w:t>
      </w: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Sammanlagd är det 247st stolparmaturer SKY och 231st linspända WAY.</w:t>
      </w:r>
    </w:p>
    <w:p w:rsidR="00B8507D" w:rsidRDefault="00CC4ACB" w:rsidP="00293CBC">
      <w:pPr>
        <w:spacing w:before="100" w:beforeAutospacing="1" w:after="100" w:afterAutospacing="1" w:line="270" w:lineRule="atLeast"/>
        <w:jc w:val="left"/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</w:pP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SKY och WAY är ritade av danska arkitektkontoret AART och </w:t>
      </w:r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karaktäriseras av </w:t>
      </w:r>
      <w:proofErr w:type="spellStart"/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ljuskomfort</w:t>
      </w:r>
      <w:proofErr w:type="spellEnd"/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</w:t>
      </w:r>
      <w:r w:rsidR="00890B1C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med</w:t>
      </w:r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bra avbländning. SKY med sitt indirekta ljus och WAY med sin </w:t>
      </w:r>
      <w:bookmarkStart w:id="0" w:name="_GoBack"/>
      <w:bookmarkEnd w:id="0"/>
      <w:proofErr w:type="spellStart"/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opala</w:t>
      </w:r>
      <w:proofErr w:type="spellEnd"/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lysande ring som ger en mjuk övergång från armatur till LED-platta.</w:t>
      </w:r>
      <w:r w:rsidR="007603B5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</w:t>
      </w:r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Samtliga är utrustade med </w:t>
      </w:r>
      <w:proofErr w:type="spellStart"/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Zhaga</w:t>
      </w:r>
      <w:proofErr w:type="spellEnd"/>
      <w:r w:rsidR="00B8507D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-sockel och således förberedda för framtida styrning.</w:t>
      </w:r>
    </w:p>
    <w:p w:rsidR="00954765" w:rsidRPr="00B448AD" w:rsidRDefault="00954765" w:rsidP="00293CBC">
      <w:pPr>
        <w:spacing w:before="100" w:beforeAutospacing="1" w:after="100" w:afterAutospacing="1" w:line="270" w:lineRule="atLeast"/>
        <w:jc w:val="left"/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</w:pP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Fox Belysning och Focus-</w:t>
      </w:r>
      <w:proofErr w:type="spellStart"/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Lighting</w:t>
      </w:r>
      <w:proofErr w:type="spellEnd"/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har samarbetat i 40 år med belysning för offentlig miljö och de senaste åren har gatubelysning blivit </w:t>
      </w:r>
      <w:r w:rsidR="007F1668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ett viktigt inslag</w:t>
      </w: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. Vi kan erbjuda produkter av hög kvalitet och modern teknik </w:t>
      </w:r>
      <w:r w:rsidR="007F1668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utan att tumma på form och design. Armaturer ska hålla i generationer, även utseendemässigt</w:t>
      </w:r>
      <w:r w:rsidR="00F64BF3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.</w:t>
      </w:r>
    </w:p>
    <w:p w:rsidR="00B448AD" w:rsidRDefault="00B4047F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10" w:tgtFrame="_blank" w:history="1">
        <w:r w:rsidR="00890B1C">
          <w:rPr>
            <w:rFonts w:ascii="Arial" w:hAnsi="Arial"/>
            <w:noProof/>
            <w:color w:val="0000FF"/>
            <w:sz w:val="20"/>
            <w:szCs w:val="20"/>
            <w:lang w:val="sv-SE" w:eastAsia="sv-S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25pt;height:8.25pt;visibility:visible;mso-wrap-style:square" o:button="t">
              <v:fill o:detectmouseclick="t"/>
              <v:imagedata r:id="rId11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</w:t>
      </w:r>
      <w:proofErr w:type="spellStart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MyNewsDesk</w:t>
      </w:r>
      <w:proofErr w:type="spellEnd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</w:p>
    <w:p w:rsidR="00924C43" w:rsidRPr="00293CBC" w:rsidRDefault="00504520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0000FF"/>
          <w:sz w:val="20"/>
          <w:szCs w:val="20"/>
          <w:u w:val="single"/>
          <w:lang w:val="sv-SE"/>
        </w:rPr>
      </w:pPr>
      <w:r w:rsidRPr="00D02D04">
        <w:rPr>
          <w:rFonts w:ascii="Verdana" w:hAnsi="Verdana"/>
          <w:color w:val="333333"/>
          <w:lang w:val="sv-SE"/>
        </w:rPr>
        <w:t>__________________________________________________________</w:t>
      </w:r>
      <w:r>
        <w:rPr>
          <w:rFonts w:ascii="Verdana" w:hAnsi="Verdana"/>
          <w:color w:val="333333"/>
          <w:lang w:val="sv-SE"/>
        </w:rPr>
        <w:t>____</w:t>
      </w:r>
      <w:r>
        <w:rPr>
          <w:noProof/>
          <w:lang w:val="sv-SE" w:eastAsia="sv-SE" w:bidi="ar-SA"/>
        </w:rPr>
        <w:t xml:space="preserve">     </w:t>
      </w:r>
      <w:r w:rsidR="007A2A4A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För </w:t>
      </w:r>
      <w:proofErr w:type="gramStart"/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>mer</w:t>
      </w:r>
      <w:r w:rsidR="00B448AD">
        <w:rPr>
          <w:rFonts w:ascii="Arial" w:hAnsi="Arial"/>
          <w:b/>
          <w:bCs/>
          <w:sz w:val="16"/>
          <w:szCs w:val="16"/>
          <w:lang w:val="sv-SE"/>
        </w:rPr>
        <w:t xml:space="preserve">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 information</w:t>
      </w:r>
      <w:proofErr w:type="gramEnd"/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, kontakta: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br/>
      </w:r>
      <w:r w:rsidR="0000037B">
        <w:rPr>
          <w:rFonts w:ascii="Arial" w:hAnsi="Arial"/>
          <w:sz w:val="16"/>
          <w:szCs w:val="16"/>
          <w:lang w:val="sv-SE"/>
        </w:rPr>
        <w:t>Johannes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 Larsson, </w:t>
      </w:r>
      <w:r w:rsidR="0000037B">
        <w:rPr>
          <w:rFonts w:ascii="Arial" w:hAnsi="Arial"/>
          <w:sz w:val="16"/>
          <w:szCs w:val="16"/>
          <w:lang w:val="sv-SE"/>
        </w:rPr>
        <w:t>VD</w:t>
      </w:r>
      <w:r w:rsidR="0026041F" w:rsidRPr="002520E7">
        <w:rPr>
          <w:rFonts w:ascii="Arial" w:hAnsi="Arial"/>
          <w:sz w:val="16"/>
          <w:szCs w:val="16"/>
          <w:lang w:val="sv-SE"/>
        </w:rPr>
        <w:t>, 08-440 85 4</w:t>
      </w:r>
      <w:r w:rsidR="0000037B">
        <w:rPr>
          <w:rFonts w:ascii="Arial" w:hAnsi="Arial"/>
          <w:sz w:val="16"/>
          <w:szCs w:val="16"/>
          <w:lang w:val="sv-SE"/>
        </w:rPr>
        <w:t>5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, </w:t>
      </w:r>
      <w:hyperlink r:id="rId12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johannes@foxbelysning.se</w:t>
        </w:r>
      </w:hyperlink>
      <w:r w:rsidR="00934A48" w:rsidRPr="00DA2DD3">
        <w:rPr>
          <w:lang w:val="sv-SE"/>
        </w:rPr>
        <w:t xml:space="preserve"> </w:t>
      </w:r>
      <w:r w:rsidR="00934A48">
        <w:rPr>
          <w:rFonts w:ascii="Arial" w:hAnsi="Arial"/>
          <w:sz w:val="16"/>
          <w:szCs w:val="16"/>
          <w:lang w:val="sv-SE"/>
        </w:rPr>
        <w:t xml:space="preserve">eller </w:t>
      </w:r>
      <w:r w:rsidR="000A21C1">
        <w:rPr>
          <w:rFonts w:ascii="Arial" w:hAnsi="Arial"/>
          <w:sz w:val="16"/>
          <w:szCs w:val="16"/>
          <w:lang w:val="sv-SE"/>
        </w:rPr>
        <w:br/>
      </w:r>
      <w:r w:rsidR="0026041F" w:rsidRPr="002520E7">
        <w:rPr>
          <w:rFonts w:ascii="Arial" w:hAnsi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, </w:t>
      </w:r>
      <w:hyperlink r:id="rId13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jesper@foxbelysning.se</w:t>
        </w:r>
      </w:hyperlink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 </w:t>
      </w:r>
    </w:p>
    <w:sectPr w:rsidR="00924C43" w:rsidRPr="00293CBC" w:rsidSect="004F71D2">
      <w:pgSz w:w="11906" w:h="16838"/>
      <w:pgMar w:top="720" w:right="720" w:bottom="295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1"/>
    <w:rsid w:val="0000037B"/>
    <w:rsid w:val="00000DBA"/>
    <w:rsid w:val="0000172E"/>
    <w:rsid w:val="00006760"/>
    <w:rsid w:val="00017280"/>
    <w:rsid w:val="000228F7"/>
    <w:rsid w:val="00034AFE"/>
    <w:rsid w:val="000358A2"/>
    <w:rsid w:val="0004203C"/>
    <w:rsid w:val="00042FD9"/>
    <w:rsid w:val="00043869"/>
    <w:rsid w:val="00044A71"/>
    <w:rsid w:val="000471C9"/>
    <w:rsid w:val="00053C9C"/>
    <w:rsid w:val="00054D23"/>
    <w:rsid w:val="00056739"/>
    <w:rsid w:val="0006133F"/>
    <w:rsid w:val="00071D48"/>
    <w:rsid w:val="00072D19"/>
    <w:rsid w:val="00075FAA"/>
    <w:rsid w:val="00077BDA"/>
    <w:rsid w:val="00082BCC"/>
    <w:rsid w:val="00083449"/>
    <w:rsid w:val="00091CCA"/>
    <w:rsid w:val="00092F16"/>
    <w:rsid w:val="000A21C1"/>
    <w:rsid w:val="000B1ABA"/>
    <w:rsid w:val="000B7ED1"/>
    <w:rsid w:val="000C3856"/>
    <w:rsid w:val="000C3C6E"/>
    <w:rsid w:val="000C6AA4"/>
    <w:rsid w:val="000D3C84"/>
    <w:rsid w:val="000D5C79"/>
    <w:rsid w:val="000D79D1"/>
    <w:rsid w:val="000E163E"/>
    <w:rsid w:val="000E3C88"/>
    <w:rsid w:val="000E7977"/>
    <w:rsid w:val="000F3C1C"/>
    <w:rsid w:val="000F3FD6"/>
    <w:rsid w:val="000F4BC7"/>
    <w:rsid w:val="0010207D"/>
    <w:rsid w:val="0010212B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721AD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1533"/>
    <w:rsid w:val="002229B1"/>
    <w:rsid w:val="00246BF3"/>
    <w:rsid w:val="002479D5"/>
    <w:rsid w:val="002520E7"/>
    <w:rsid w:val="00255C3D"/>
    <w:rsid w:val="0026041F"/>
    <w:rsid w:val="00263DA7"/>
    <w:rsid w:val="0027087A"/>
    <w:rsid w:val="00277C98"/>
    <w:rsid w:val="002818A4"/>
    <w:rsid w:val="0028720B"/>
    <w:rsid w:val="0029089C"/>
    <w:rsid w:val="00290BB0"/>
    <w:rsid w:val="00293CBC"/>
    <w:rsid w:val="002B3416"/>
    <w:rsid w:val="002B7434"/>
    <w:rsid w:val="002C2F57"/>
    <w:rsid w:val="002C7E60"/>
    <w:rsid w:val="002D1647"/>
    <w:rsid w:val="002E0D0B"/>
    <w:rsid w:val="002E0FD1"/>
    <w:rsid w:val="002F0099"/>
    <w:rsid w:val="002F4CA8"/>
    <w:rsid w:val="003009EF"/>
    <w:rsid w:val="00304026"/>
    <w:rsid w:val="00317268"/>
    <w:rsid w:val="003249B1"/>
    <w:rsid w:val="0034029A"/>
    <w:rsid w:val="00344C38"/>
    <w:rsid w:val="00356A5A"/>
    <w:rsid w:val="003616E1"/>
    <w:rsid w:val="00370C6D"/>
    <w:rsid w:val="00381057"/>
    <w:rsid w:val="0039573A"/>
    <w:rsid w:val="00396DE2"/>
    <w:rsid w:val="003A37D0"/>
    <w:rsid w:val="003A5C09"/>
    <w:rsid w:val="003A6459"/>
    <w:rsid w:val="003B2062"/>
    <w:rsid w:val="003C002A"/>
    <w:rsid w:val="003C0EB3"/>
    <w:rsid w:val="003C23B0"/>
    <w:rsid w:val="003C29EC"/>
    <w:rsid w:val="003D0647"/>
    <w:rsid w:val="003E60E2"/>
    <w:rsid w:val="003E6842"/>
    <w:rsid w:val="003F3668"/>
    <w:rsid w:val="003F4D0E"/>
    <w:rsid w:val="003F514B"/>
    <w:rsid w:val="003F67CE"/>
    <w:rsid w:val="0040567F"/>
    <w:rsid w:val="00407D75"/>
    <w:rsid w:val="004121C1"/>
    <w:rsid w:val="00413673"/>
    <w:rsid w:val="00414724"/>
    <w:rsid w:val="004178B4"/>
    <w:rsid w:val="00426A76"/>
    <w:rsid w:val="00437B4D"/>
    <w:rsid w:val="00443363"/>
    <w:rsid w:val="00444C29"/>
    <w:rsid w:val="00453E45"/>
    <w:rsid w:val="00475577"/>
    <w:rsid w:val="00480FE3"/>
    <w:rsid w:val="00486200"/>
    <w:rsid w:val="0049729C"/>
    <w:rsid w:val="004A0F43"/>
    <w:rsid w:val="004C30B4"/>
    <w:rsid w:val="004C4CE9"/>
    <w:rsid w:val="004E159D"/>
    <w:rsid w:val="004F71D2"/>
    <w:rsid w:val="004F736A"/>
    <w:rsid w:val="00504520"/>
    <w:rsid w:val="005126C1"/>
    <w:rsid w:val="00516CAF"/>
    <w:rsid w:val="00521DF0"/>
    <w:rsid w:val="00534E90"/>
    <w:rsid w:val="00540C1B"/>
    <w:rsid w:val="005468D5"/>
    <w:rsid w:val="00560B82"/>
    <w:rsid w:val="005610FA"/>
    <w:rsid w:val="005675B7"/>
    <w:rsid w:val="00573D3E"/>
    <w:rsid w:val="00584F60"/>
    <w:rsid w:val="00585465"/>
    <w:rsid w:val="0059147C"/>
    <w:rsid w:val="005953DD"/>
    <w:rsid w:val="005A5B13"/>
    <w:rsid w:val="005B2B32"/>
    <w:rsid w:val="005B3CE9"/>
    <w:rsid w:val="005C6DE2"/>
    <w:rsid w:val="005E3166"/>
    <w:rsid w:val="00606FBB"/>
    <w:rsid w:val="00614F1B"/>
    <w:rsid w:val="00617232"/>
    <w:rsid w:val="0061762D"/>
    <w:rsid w:val="00620DB4"/>
    <w:rsid w:val="0062263A"/>
    <w:rsid w:val="006247BF"/>
    <w:rsid w:val="00627563"/>
    <w:rsid w:val="0064047C"/>
    <w:rsid w:val="00643D8D"/>
    <w:rsid w:val="00646AE3"/>
    <w:rsid w:val="006501A8"/>
    <w:rsid w:val="0065020A"/>
    <w:rsid w:val="00654976"/>
    <w:rsid w:val="00654A21"/>
    <w:rsid w:val="0066616C"/>
    <w:rsid w:val="00666FB7"/>
    <w:rsid w:val="00667EB2"/>
    <w:rsid w:val="0068025A"/>
    <w:rsid w:val="00683611"/>
    <w:rsid w:val="00687437"/>
    <w:rsid w:val="0069015C"/>
    <w:rsid w:val="00694140"/>
    <w:rsid w:val="006B52EE"/>
    <w:rsid w:val="006C59BF"/>
    <w:rsid w:val="006D0224"/>
    <w:rsid w:val="006D42BB"/>
    <w:rsid w:val="006E0B54"/>
    <w:rsid w:val="006E1919"/>
    <w:rsid w:val="006E4A02"/>
    <w:rsid w:val="006E5E61"/>
    <w:rsid w:val="006F139F"/>
    <w:rsid w:val="006F786F"/>
    <w:rsid w:val="00701584"/>
    <w:rsid w:val="00703901"/>
    <w:rsid w:val="007261EB"/>
    <w:rsid w:val="00745D1B"/>
    <w:rsid w:val="007603B5"/>
    <w:rsid w:val="00777C7E"/>
    <w:rsid w:val="00781283"/>
    <w:rsid w:val="00783FC2"/>
    <w:rsid w:val="00792164"/>
    <w:rsid w:val="007A2A4A"/>
    <w:rsid w:val="007A6CF4"/>
    <w:rsid w:val="007B1F5B"/>
    <w:rsid w:val="007C1A87"/>
    <w:rsid w:val="007C6813"/>
    <w:rsid w:val="007C7072"/>
    <w:rsid w:val="007D1AD0"/>
    <w:rsid w:val="007D493C"/>
    <w:rsid w:val="007E0CA5"/>
    <w:rsid w:val="007F1668"/>
    <w:rsid w:val="00806A23"/>
    <w:rsid w:val="00811237"/>
    <w:rsid w:val="00814E71"/>
    <w:rsid w:val="00815C9A"/>
    <w:rsid w:val="0081788D"/>
    <w:rsid w:val="00817CEB"/>
    <w:rsid w:val="008249E8"/>
    <w:rsid w:val="00824DD4"/>
    <w:rsid w:val="00825FE9"/>
    <w:rsid w:val="008329F1"/>
    <w:rsid w:val="00842F58"/>
    <w:rsid w:val="00843342"/>
    <w:rsid w:val="00857FDC"/>
    <w:rsid w:val="00883A06"/>
    <w:rsid w:val="00890B1C"/>
    <w:rsid w:val="00893A35"/>
    <w:rsid w:val="008B26F6"/>
    <w:rsid w:val="008C7EAD"/>
    <w:rsid w:val="008D5CAF"/>
    <w:rsid w:val="008D64BE"/>
    <w:rsid w:val="008E3B10"/>
    <w:rsid w:val="008F2EF5"/>
    <w:rsid w:val="008F5F81"/>
    <w:rsid w:val="009038E6"/>
    <w:rsid w:val="00916587"/>
    <w:rsid w:val="00917EF0"/>
    <w:rsid w:val="009214D8"/>
    <w:rsid w:val="00924C43"/>
    <w:rsid w:val="00934A48"/>
    <w:rsid w:val="00936856"/>
    <w:rsid w:val="00943DBF"/>
    <w:rsid w:val="00947006"/>
    <w:rsid w:val="00947D2B"/>
    <w:rsid w:val="00950447"/>
    <w:rsid w:val="00952DDA"/>
    <w:rsid w:val="00954765"/>
    <w:rsid w:val="00961DF8"/>
    <w:rsid w:val="00966B8C"/>
    <w:rsid w:val="00976FFD"/>
    <w:rsid w:val="00984C17"/>
    <w:rsid w:val="00986486"/>
    <w:rsid w:val="0099044D"/>
    <w:rsid w:val="009B40AA"/>
    <w:rsid w:val="009B4D25"/>
    <w:rsid w:val="009C3671"/>
    <w:rsid w:val="009D634C"/>
    <w:rsid w:val="009D7B63"/>
    <w:rsid w:val="009F5235"/>
    <w:rsid w:val="009F693B"/>
    <w:rsid w:val="00A0189E"/>
    <w:rsid w:val="00A022EC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54CDF"/>
    <w:rsid w:val="00A607B7"/>
    <w:rsid w:val="00A630BC"/>
    <w:rsid w:val="00A63BDA"/>
    <w:rsid w:val="00A6785F"/>
    <w:rsid w:val="00A76BE2"/>
    <w:rsid w:val="00A80640"/>
    <w:rsid w:val="00A81324"/>
    <w:rsid w:val="00A94126"/>
    <w:rsid w:val="00AA2271"/>
    <w:rsid w:val="00AA305B"/>
    <w:rsid w:val="00AA7809"/>
    <w:rsid w:val="00AC7683"/>
    <w:rsid w:val="00AD0AD6"/>
    <w:rsid w:val="00AF0807"/>
    <w:rsid w:val="00AF2C8C"/>
    <w:rsid w:val="00B135DD"/>
    <w:rsid w:val="00B13E1B"/>
    <w:rsid w:val="00B14FD9"/>
    <w:rsid w:val="00B1695F"/>
    <w:rsid w:val="00B24A53"/>
    <w:rsid w:val="00B261A9"/>
    <w:rsid w:val="00B278DE"/>
    <w:rsid w:val="00B33930"/>
    <w:rsid w:val="00B4047F"/>
    <w:rsid w:val="00B41DE5"/>
    <w:rsid w:val="00B448AD"/>
    <w:rsid w:val="00B453BF"/>
    <w:rsid w:val="00B467CB"/>
    <w:rsid w:val="00B50E8C"/>
    <w:rsid w:val="00B62974"/>
    <w:rsid w:val="00B64977"/>
    <w:rsid w:val="00B66937"/>
    <w:rsid w:val="00B67FF8"/>
    <w:rsid w:val="00B74154"/>
    <w:rsid w:val="00B74D95"/>
    <w:rsid w:val="00B84C57"/>
    <w:rsid w:val="00B8507D"/>
    <w:rsid w:val="00BA1D60"/>
    <w:rsid w:val="00BA2CA2"/>
    <w:rsid w:val="00BB0019"/>
    <w:rsid w:val="00BB3BBB"/>
    <w:rsid w:val="00BC20B3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23E05"/>
    <w:rsid w:val="00C26769"/>
    <w:rsid w:val="00C304B2"/>
    <w:rsid w:val="00C332ED"/>
    <w:rsid w:val="00C400E3"/>
    <w:rsid w:val="00C466A7"/>
    <w:rsid w:val="00C467F4"/>
    <w:rsid w:val="00C4771C"/>
    <w:rsid w:val="00C5389C"/>
    <w:rsid w:val="00C63F4A"/>
    <w:rsid w:val="00C84FFD"/>
    <w:rsid w:val="00C96A37"/>
    <w:rsid w:val="00CA3719"/>
    <w:rsid w:val="00CB058A"/>
    <w:rsid w:val="00CC4ACB"/>
    <w:rsid w:val="00CC6A81"/>
    <w:rsid w:val="00CD029E"/>
    <w:rsid w:val="00CD030F"/>
    <w:rsid w:val="00CE3E64"/>
    <w:rsid w:val="00CE5C1B"/>
    <w:rsid w:val="00CE6D56"/>
    <w:rsid w:val="00CF3ABB"/>
    <w:rsid w:val="00CF67C3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4635C"/>
    <w:rsid w:val="00D80308"/>
    <w:rsid w:val="00D91FF0"/>
    <w:rsid w:val="00DA2DD3"/>
    <w:rsid w:val="00DA4AD8"/>
    <w:rsid w:val="00DB0DB5"/>
    <w:rsid w:val="00DB5704"/>
    <w:rsid w:val="00DB7708"/>
    <w:rsid w:val="00DD1946"/>
    <w:rsid w:val="00DD7B71"/>
    <w:rsid w:val="00DF49C8"/>
    <w:rsid w:val="00E009AD"/>
    <w:rsid w:val="00E03B9F"/>
    <w:rsid w:val="00E1433F"/>
    <w:rsid w:val="00E31E79"/>
    <w:rsid w:val="00E44413"/>
    <w:rsid w:val="00E510AD"/>
    <w:rsid w:val="00E57B70"/>
    <w:rsid w:val="00E62E4B"/>
    <w:rsid w:val="00E66AC8"/>
    <w:rsid w:val="00E723E8"/>
    <w:rsid w:val="00E73E9D"/>
    <w:rsid w:val="00E8035F"/>
    <w:rsid w:val="00E84FEB"/>
    <w:rsid w:val="00E8670E"/>
    <w:rsid w:val="00E91EF3"/>
    <w:rsid w:val="00E96700"/>
    <w:rsid w:val="00E97F3E"/>
    <w:rsid w:val="00EA6112"/>
    <w:rsid w:val="00EB761A"/>
    <w:rsid w:val="00ED0A0F"/>
    <w:rsid w:val="00ED461A"/>
    <w:rsid w:val="00ED7AD7"/>
    <w:rsid w:val="00EE32CA"/>
    <w:rsid w:val="00EF59F8"/>
    <w:rsid w:val="00F04597"/>
    <w:rsid w:val="00F0621A"/>
    <w:rsid w:val="00F133C7"/>
    <w:rsid w:val="00F15339"/>
    <w:rsid w:val="00F155F1"/>
    <w:rsid w:val="00F178E6"/>
    <w:rsid w:val="00F2319A"/>
    <w:rsid w:val="00F24156"/>
    <w:rsid w:val="00F47A82"/>
    <w:rsid w:val="00F56CDC"/>
    <w:rsid w:val="00F64BF3"/>
    <w:rsid w:val="00F64DE9"/>
    <w:rsid w:val="00F668B4"/>
    <w:rsid w:val="00F72863"/>
    <w:rsid w:val="00F7459C"/>
    <w:rsid w:val="00F82178"/>
    <w:rsid w:val="00F870CC"/>
    <w:rsid w:val="00F96DEA"/>
    <w:rsid w:val="00FB1729"/>
    <w:rsid w:val="00FD1CD5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533CBFD2"/>
  <w15:docId w15:val="{70C3D13C-7028-4EDE-944D-FB08E8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Olstomnmnande">
    <w:name w:val="Unresolved Mention"/>
    <w:basedOn w:val="Standardstycketeckensnitt"/>
    <w:uiPriority w:val="99"/>
    <w:semiHidden/>
    <w:unhideWhenUsed/>
    <w:rsid w:val="005C6DE2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jesper@foxbelysning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ohannes@foxbelysni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ld.foxdesign.se/OmFox/Aktuellt/Pressreleaser/2008-05-22/the%20fly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252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Johannes Larsson</cp:lastModifiedBy>
  <cp:revision>13</cp:revision>
  <cp:lastPrinted>2018-08-20T11:42:00Z</cp:lastPrinted>
  <dcterms:created xsi:type="dcterms:W3CDTF">2018-12-22T10:47:00Z</dcterms:created>
  <dcterms:modified xsi:type="dcterms:W3CDTF">2018-12-27T09:46:00Z</dcterms:modified>
</cp:coreProperties>
</file>