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lank"/>
        <w:tblW w:w="0" w:type="auto"/>
        <w:tblLayout w:type="fixed"/>
        <w:tblLook w:val="04A0" w:firstRow="1" w:lastRow="0" w:firstColumn="1" w:lastColumn="0" w:noHBand="0" w:noVBand="1"/>
      </w:tblPr>
      <w:tblGrid>
        <w:gridCol w:w="7513"/>
      </w:tblGrid>
      <w:tr w:rsidR="004963E5" w14:paraId="305DEE8C" w14:textId="77777777" w:rsidTr="004963E5">
        <w:trPr>
          <w:trHeight w:hRule="exact" w:val="420"/>
        </w:trPr>
        <w:tc>
          <w:tcPr>
            <w:tcW w:w="7513" w:type="dxa"/>
            <w:shd w:val="clear" w:color="auto" w:fill="auto"/>
          </w:tcPr>
          <w:p w14:paraId="0B2BF4E0" w14:textId="77777777" w:rsidR="00871608" w:rsidRPr="00871608" w:rsidRDefault="00735200" w:rsidP="004963E5">
            <w:pPr>
              <w:pStyle w:val="DocumentHeading"/>
              <w:ind w:right="-442"/>
            </w:pPr>
            <w:r>
              <w:t>Pressemeddelelse</w:t>
            </w:r>
          </w:p>
        </w:tc>
      </w:tr>
      <w:tr w:rsidR="004963E5" w14:paraId="4442E745" w14:textId="77777777" w:rsidTr="004963E5">
        <w:trPr>
          <w:trHeight w:hRule="exact" w:val="1843"/>
        </w:trPr>
        <w:tc>
          <w:tcPr>
            <w:tcW w:w="7513" w:type="dxa"/>
            <w:shd w:val="clear" w:color="auto" w:fill="auto"/>
          </w:tcPr>
          <w:p w14:paraId="1E953B0A" w14:textId="60EEAACF" w:rsidR="00702D60" w:rsidRDefault="00702D60" w:rsidP="00791A66">
            <w:pPr>
              <w:pStyle w:val="Template-Dato"/>
            </w:pPr>
            <w:r>
              <w:fldChar w:fldCharType="begin"/>
            </w:r>
            <w:r>
              <w:instrText xml:space="preserve"> CREATEDATE  \@ "dd.MM.yyyy" </w:instrText>
            </w:r>
            <w:r>
              <w:fldChar w:fldCharType="separate"/>
            </w:r>
            <w:r w:rsidR="00950FC0">
              <w:t>15</w:t>
            </w:r>
            <w:r w:rsidR="00D7162A">
              <w:t>.01.2020</w:t>
            </w:r>
            <w:r>
              <w:fldChar w:fldCharType="end"/>
            </w:r>
          </w:p>
          <w:p w14:paraId="5E06C1BA" w14:textId="5922763C" w:rsidR="00702D60" w:rsidRDefault="00702D60" w:rsidP="004963E5">
            <w:pPr>
              <w:pStyle w:val="Initialer"/>
            </w:pPr>
            <w:bookmarkStart w:id="0" w:name="_GoBack"/>
            <w:bookmarkEnd w:id="0"/>
          </w:p>
        </w:tc>
      </w:tr>
    </w:tbl>
    <w:p w14:paraId="55AF0EB8" w14:textId="77777777" w:rsidR="00322D10" w:rsidRDefault="005D1264" w:rsidP="003E1C13">
      <w:pPr>
        <w:pStyle w:val="Overskrift1"/>
        <w:rPr>
          <w:rStyle w:val="Overskrift1Tegn"/>
          <w:b/>
          <w:bCs/>
        </w:rPr>
      </w:pPr>
      <w:r>
        <w:rPr>
          <w:rStyle w:val="Overskrift1Tegn"/>
          <w:b/>
          <w:bCs/>
        </w:rPr>
        <w:t xml:space="preserve">Den grafiske branche </w:t>
      </w:r>
      <w:r w:rsidR="00EA5350">
        <w:rPr>
          <w:rStyle w:val="Overskrift1Tegn"/>
          <w:b/>
          <w:bCs/>
        </w:rPr>
        <w:t>indfører verdens højeste miljø- og klimastandard for tilbudsaviser</w:t>
      </w:r>
    </w:p>
    <w:p w14:paraId="37D47BB7" w14:textId="77777777" w:rsidR="00EA5350" w:rsidRDefault="00D7162A" w:rsidP="005D1264">
      <w:pPr>
        <w:pStyle w:val="Overskrift4"/>
      </w:pPr>
      <w:r>
        <w:t>Den grafiske branche</w:t>
      </w:r>
      <w:r w:rsidR="00EA5350">
        <w:t xml:space="preserve"> i Danmark indfører nu verdens højeste miljø- og klimastandard for tilbudsaviser. Et lignende initiativ er aldrig set før på verdensplan, og den danske grafiske branche cementerer dermed sin position som verdens før</w:t>
      </w:r>
      <w:r w:rsidR="00E30DE9">
        <w:t>ende</w:t>
      </w:r>
      <w:r w:rsidR="00EA5350">
        <w:t xml:space="preserve"> indenfor miljø- og klimavenlig produktion.</w:t>
      </w:r>
    </w:p>
    <w:p w14:paraId="6D9AF145" w14:textId="77777777" w:rsidR="005D1264" w:rsidRDefault="005D1264" w:rsidP="00D7162A">
      <w:pPr>
        <w:tabs>
          <w:tab w:val="left" w:pos="567"/>
        </w:tabs>
      </w:pPr>
    </w:p>
    <w:p w14:paraId="6C26E371" w14:textId="77777777" w:rsidR="004D6353" w:rsidRDefault="001B4F1C" w:rsidP="001B4F1C">
      <w:pPr>
        <w:tabs>
          <w:tab w:val="left" w:pos="567"/>
        </w:tabs>
      </w:pPr>
      <w:r>
        <w:t>Den grafiske branche i Danmark er verdens førende indenfor miljø- og klimavenlig produktion. Derfor indfører branchen</w:t>
      </w:r>
      <w:r w:rsidR="004D6353">
        <w:t>s erhvervsorganisation, GRAKOM,</w:t>
      </w:r>
      <w:r>
        <w:t xml:space="preserve"> nu en markant styrkelse af miljø- og klimaindsatsen </w:t>
      </w:r>
      <w:r w:rsidR="004D6353">
        <w:t>på tilbudsaviser. Initiativet vil sikre, at de danske tilbudsaviser produceres med en minimal belastning af klima og miljø</w:t>
      </w:r>
      <w:r w:rsidR="00273CF5">
        <w:t>. Med indførelsen af den nye standard sikres et niveau, der ikke ses lignende på verdensplan.</w:t>
      </w:r>
    </w:p>
    <w:p w14:paraId="2AF05E2A" w14:textId="77777777" w:rsidR="00591C29" w:rsidRDefault="00591C29" w:rsidP="001B4F1C">
      <w:pPr>
        <w:tabs>
          <w:tab w:val="left" w:pos="567"/>
        </w:tabs>
      </w:pPr>
      <w:r>
        <w:t xml:space="preserve">Den nye standard bygger på, at alle tilbudsaviser produceret i Danmark fremadrettet vil være Svanemærkede og FSC-mærkede. Ydermere vil alle tryksagerne </w:t>
      </w:r>
      <w:r w:rsidR="008355DC">
        <w:t xml:space="preserve">kunne </w:t>
      </w:r>
      <w:r w:rsidR="003E7D68">
        <w:t>blive</w:t>
      </w:r>
      <w:r>
        <w:t xml:space="preserve"> klimaberegne</w:t>
      </w:r>
      <w:r w:rsidR="003E7D68">
        <w:t>t</w:t>
      </w:r>
      <w:r>
        <w:t xml:space="preserve"> med </w:t>
      </w:r>
      <w:r w:rsidRPr="00D03D08">
        <w:t>ClimateCalc</w:t>
      </w:r>
      <w:r w:rsidR="003E7D68">
        <w:t xml:space="preserve">, der </w:t>
      </w:r>
      <w:r w:rsidRPr="00D03D08">
        <w:t>beregne</w:t>
      </w:r>
      <w:r w:rsidR="003E7D68">
        <w:t>r</w:t>
      </w:r>
      <w:r w:rsidRPr="00D03D08">
        <w:t xml:space="preserve"> klimabelastningen af den enkelte tryksag set i et livscyklusperspektiv.</w:t>
      </w:r>
    </w:p>
    <w:p w14:paraId="62592B53" w14:textId="77777777" w:rsidR="003E0D78" w:rsidRDefault="00E20124" w:rsidP="00E20124">
      <w:pPr>
        <w:tabs>
          <w:tab w:val="left" w:pos="567"/>
        </w:tabs>
      </w:pPr>
      <w:r>
        <w:t xml:space="preserve">”Der har været en del debat om tilbudsavisernes miljø- og klimabelastning på det seneste. Derfor er det væsentligt for os at understrege, at vi naturligvis </w:t>
      </w:r>
      <w:r w:rsidR="00CA66F6">
        <w:t>tager ansvar. For os er det</w:t>
      </w:r>
      <w:r w:rsidR="006D461E">
        <w:t xml:space="preserve"> en selvfølgelighed at bidrage positivt til miljø- og klimaindsatsen</w:t>
      </w:r>
      <w:r w:rsidR="00CA66F6">
        <w:t>, og d</w:t>
      </w:r>
      <w:r>
        <w:t xml:space="preserve">erfor </w:t>
      </w:r>
      <w:r w:rsidR="00CA66F6">
        <w:t>i</w:t>
      </w:r>
      <w:r w:rsidR="006D461E">
        <w:t>ndfører vi nu denne standard, som aldrig er set lignende i verden. Det er jeg meget stolt af,</w:t>
      </w:r>
      <w:r>
        <w:t>” siger adm. direktør Thomas Torp fra Grakom</w:t>
      </w:r>
      <w:r w:rsidR="003E0D78">
        <w:t>.</w:t>
      </w:r>
    </w:p>
    <w:p w14:paraId="11E00697" w14:textId="77777777" w:rsidR="001B4F1C" w:rsidRDefault="00530F73" w:rsidP="001B4F1C">
      <w:pPr>
        <w:tabs>
          <w:tab w:val="left" w:pos="567"/>
        </w:tabs>
      </w:pPr>
      <w:r>
        <w:t>I</w:t>
      </w:r>
      <w:r w:rsidR="003E0D78">
        <w:t xml:space="preserve"> debatten om tilbudsaviser i Danmark </w:t>
      </w:r>
      <w:r>
        <w:t xml:space="preserve">er der blevet </w:t>
      </w:r>
      <w:r w:rsidR="003E0D78">
        <w:t xml:space="preserve">foreslået både en </w:t>
      </w:r>
      <w:r w:rsidR="008355DC">
        <w:t>total</w:t>
      </w:r>
      <w:r w:rsidR="003E0D78">
        <w:t xml:space="preserve"> afskaffelse </w:t>
      </w:r>
      <w:r>
        <w:t xml:space="preserve">af tilbudsaviserne </w:t>
      </w:r>
      <w:r w:rsidR="003E0D78">
        <w:t xml:space="preserve">samt en ændring af den nuværende </w:t>
      </w:r>
      <w:proofErr w:type="spellStart"/>
      <w:r w:rsidR="003E0D78" w:rsidRPr="003E0D78">
        <w:t>NejTak</w:t>
      </w:r>
      <w:proofErr w:type="spellEnd"/>
      <w:r w:rsidR="003E0D78" w:rsidRPr="003E0D78">
        <w:t xml:space="preserve">-ordning for husstandsomdelte tilbudsaviser og ugeaviser til en </w:t>
      </w:r>
      <w:proofErr w:type="spellStart"/>
      <w:r w:rsidR="003E0D78" w:rsidRPr="003E0D78">
        <w:t>JaTak</w:t>
      </w:r>
      <w:proofErr w:type="spellEnd"/>
      <w:r w:rsidR="003E0D78" w:rsidRPr="003E0D78">
        <w:t>-ordning. Forslaget bunder i et hensyn til miljø og klima.</w:t>
      </w:r>
      <w:r w:rsidR="003E0D78">
        <w:t xml:space="preserve"> </w:t>
      </w:r>
      <w:r w:rsidR="00BE045E">
        <w:t xml:space="preserve">Med indførelsen af </w:t>
      </w:r>
      <w:proofErr w:type="spellStart"/>
      <w:r w:rsidR="00BE045E">
        <w:t>GRAKOMs</w:t>
      </w:r>
      <w:proofErr w:type="spellEnd"/>
      <w:r w:rsidR="00BE045E">
        <w:t xml:space="preserve"> nye produktionsstandard vil det i stedet være muligt at beskytte både klima og miljø samt sikre</w:t>
      </w:r>
      <w:r w:rsidR="001B4F1C">
        <w:t>, at forbrugerne fortsat kan modtage tilbudsaviser, og at ugeaviserne fortsat kan blive omdelt.</w:t>
      </w:r>
    </w:p>
    <w:p w14:paraId="5A6996DC" w14:textId="77777777" w:rsidR="001B4F1C" w:rsidRPr="00BE045E" w:rsidRDefault="00BE045E" w:rsidP="00D7162A">
      <w:pPr>
        <w:tabs>
          <w:tab w:val="left" w:pos="567"/>
        </w:tabs>
      </w:pPr>
      <w:r w:rsidRPr="00BE045E">
        <w:t>”</w:t>
      </w:r>
      <w:r>
        <w:t>Med vores nye standard skaber vi en løsning, der kommer alle til gode. Både forbrugerne, virksomhederne</w:t>
      </w:r>
      <w:r w:rsidR="001D0924">
        <w:t>,</w:t>
      </w:r>
      <w:r>
        <w:t xml:space="preserve"> producenterne</w:t>
      </w:r>
      <w:r w:rsidR="001D0924">
        <w:t xml:space="preserve"> og miljøet</w:t>
      </w:r>
      <w:r>
        <w:t xml:space="preserve">. De danske trykkerier er blandt de mest miljøvenlige i verden, og der er fortsat en meget stor interesse blandt forbrugerne for tilbudsaviser i Danmark. </w:t>
      </w:r>
      <w:r w:rsidR="001D0924">
        <w:t>Vi kan godt gøre det bedste for miljøet, uden at vi b</w:t>
      </w:r>
      <w:r>
        <w:t xml:space="preserve">ehøver at fratage forbrugerne muligheden for at finde de bedste tilbud,” </w:t>
      </w:r>
      <w:r w:rsidR="00F846F8">
        <w:t>siger Thomas Torp.</w:t>
      </w:r>
    </w:p>
    <w:p w14:paraId="1FCD651E" w14:textId="77777777" w:rsidR="00A622CB" w:rsidRDefault="00A622CB" w:rsidP="00A622CB">
      <w:pPr>
        <w:tabs>
          <w:tab w:val="left" w:pos="567"/>
        </w:tabs>
      </w:pPr>
      <w:r>
        <w:t xml:space="preserve">Grakom advarer derfor imod, at man ændrer den nuværende </w:t>
      </w:r>
      <w:proofErr w:type="spellStart"/>
      <w:r>
        <w:t>NejTak</w:t>
      </w:r>
      <w:proofErr w:type="spellEnd"/>
      <w:r>
        <w:t xml:space="preserve">-ordning, da det vil få markant negative konsekvenser uden, at det vil være til gavn for miljø og klima. </w:t>
      </w:r>
      <w:r>
        <w:lastRenderedPageBreak/>
        <w:t xml:space="preserve">Det vil blandt andet koste livet for mange lokale ugeaviser, der ikke længere vil kunne blive distribueret, hvis de husstandsomdelte tilbudsaviser bortfalder. </w:t>
      </w:r>
    </w:p>
    <w:p w14:paraId="25ACF8A8" w14:textId="77777777" w:rsidR="005E37A7" w:rsidRDefault="00D7162A" w:rsidP="00D7162A">
      <w:pPr>
        <w:tabs>
          <w:tab w:val="left" w:pos="567"/>
        </w:tabs>
      </w:pPr>
      <w:r>
        <w:t xml:space="preserve">”Vores erfaring er, at man kan nedbringe CO2-belastningen til en tredjedel alene ved valg af det rigtige papir og den korteste transportvej. Når vi </w:t>
      </w:r>
      <w:r w:rsidR="002F5DD5">
        <w:t xml:space="preserve">i Danmark </w:t>
      </w:r>
      <w:r>
        <w:t xml:space="preserve">samtidigt har et papirgenbrugssystem i verdensklasse, så er tilbudsaviserne samlet set en </w:t>
      </w:r>
      <w:r w:rsidR="00D60127">
        <w:t xml:space="preserve">ganske </w:t>
      </w:r>
      <w:r>
        <w:t>miljømæssig ansvarlig løsning”, siger Thomas Torp.</w:t>
      </w:r>
    </w:p>
    <w:p w14:paraId="77CC06D1" w14:textId="77777777" w:rsidR="002F5DD5" w:rsidRDefault="002F5DD5" w:rsidP="00D7162A">
      <w:pPr>
        <w:tabs>
          <w:tab w:val="left" w:pos="567"/>
        </w:tabs>
      </w:pPr>
      <w:r>
        <w:t xml:space="preserve">Grakoms </w:t>
      </w:r>
      <w:r w:rsidR="00E62D42">
        <w:t>initiativ til s</w:t>
      </w:r>
      <w:r>
        <w:t xml:space="preserve">tyrkelse af miljø- og klimaindsatsen omfatter al dansk produktion af husstandsomdelte reklamer. Men organisationen kan </w:t>
      </w:r>
      <w:r w:rsidR="00F846F8">
        <w:t xml:space="preserve">naturligvis </w:t>
      </w:r>
      <w:r>
        <w:t>ikke garantere for produktion udenfor landets grænser</w:t>
      </w:r>
      <w:r w:rsidR="00F846F8">
        <w:t xml:space="preserve"> og opfodrer derfor på det kraftigste alle virksomheder til at producere deres tilbudsaviser i Danmark</w:t>
      </w:r>
      <w:r w:rsidR="001D0924">
        <w:t xml:space="preserve"> for dermed at leve op til den ny standard</w:t>
      </w:r>
      <w:r w:rsidR="00F846F8">
        <w:t>.</w:t>
      </w:r>
    </w:p>
    <w:p w14:paraId="692E6C32" w14:textId="77777777" w:rsidR="002F5DD5" w:rsidRDefault="002F5DD5" w:rsidP="00D7162A">
      <w:pPr>
        <w:tabs>
          <w:tab w:val="left" w:pos="567"/>
        </w:tabs>
      </w:pPr>
      <w:r>
        <w:t xml:space="preserve">”Det er klart, at når </w:t>
      </w:r>
      <w:r w:rsidR="00A622CB">
        <w:t>eksempelvis</w:t>
      </w:r>
      <w:r>
        <w:t xml:space="preserve"> en virksomhed som Coop vælger at lægge deres produktion på et polsk trykkeri uden </w:t>
      </w:r>
      <w:r w:rsidR="00A622CB">
        <w:t>S</w:t>
      </w:r>
      <w:r>
        <w:t xml:space="preserve">vanemærke og med </w:t>
      </w:r>
      <w:r w:rsidR="00A622CB">
        <w:t xml:space="preserve">en meget </w:t>
      </w:r>
      <w:r>
        <w:t>længere transport, så bliver deres miljø- og klimabelastning højere. Men vi håber da, at de</w:t>
      </w:r>
      <w:r w:rsidR="005159D5">
        <w:t xml:space="preserve"> og andre</w:t>
      </w:r>
      <w:r>
        <w:t xml:space="preserve"> vil være med til at tage ansvar</w:t>
      </w:r>
      <w:r w:rsidR="00E62D42">
        <w:t xml:space="preserve"> </w:t>
      </w:r>
      <w:r w:rsidR="00A622CB">
        <w:t>og vælge dansk produktion,</w:t>
      </w:r>
      <w:r>
        <w:t>” siger Thomas Torp.</w:t>
      </w:r>
    </w:p>
    <w:p w14:paraId="34F9A623" w14:textId="77777777" w:rsidR="00A622CB" w:rsidRDefault="00A622CB" w:rsidP="00D7162A">
      <w:pPr>
        <w:tabs>
          <w:tab w:val="left" w:pos="567"/>
        </w:tabs>
      </w:pPr>
    </w:p>
    <w:p w14:paraId="68675CBC" w14:textId="77777777" w:rsidR="00D03D08" w:rsidRDefault="00D03D08" w:rsidP="00D03D08">
      <w:pPr>
        <w:pStyle w:val="Overskrift3"/>
      </w:pPr>
      <w:r>
        <w:t>Grakoms miljø- og klimaløfte for tilbudsaviser</w:t>
      </w:r>
    </w:p>
    <w:p w14:paraId="605D9833" w14:textId="77777777" w:rsidR="00D03D08" w:rsidRDefault="00D03D08" w:rsidP="00D7162A">
      <w:pPr>
        <w:tabs>
          <w:tab w:val="left" w:pos="567"/>
        </w:tabs>
      </w:pPr>
      <w:r>
        <w:t>Grakom garantere</w:t>
      </w:r>
      <w:r w:rsidR="005159D5">
        <w:t>r</w:t>
      </w:r>
      <w:r>
        <w:t>, at min</w:t>
      </w:r>
      <w:r w:rsidR="00D60127">
        <w:t>imum</w:t>
      </w:r>
      <w:r>
        <w:t xml:space="preserve"> 90 pct. af alle danskproducerede tilbudsaviser og reklamer, der husstandsomdeles fra 1. juli 2020</w:t>
      </w:r>
      <w:r w:rsidR="00603620">
        <w:t>,</w:t>
      </w:r>
      <w:r>
        <w:t xml:space="preserve"> vil overholde de strengeste miljø- og klimakrav:</w:t>
      </w:r>
    </w:p>
    <w:p w14:paraId="01A4B8B1" w14:textId="77777777" w:rsidR="00D03D08" w:rsidRDefault="00D03D08" w:rsidP="00AC2170">
      <w:pPr>
        <w:pStyle w:val="Listeafsnit"/>
        <w:numPr>
          <w:ilvl w:val="0"/>
          <w:numId w:val="14"/>
        </w:numPr>
        <w:tabs>
          <w:tab w:val="left" w:pos="284"/>
        </w:tabs>
        <w:ind w:left="284" w:hanging="295"/>
      </w:pPr>
      <w:r w:rsidRPr="00DF0921">
        <w:rPr>
          <w:b/>
        </w:rPr>
        <w:t>Svanemærket</w:t>
      </w:r>
      <w:r w:rsidR="007F3894" w:rsidRPr="00DF0921">
        <w:rPr>
          <w:b/>
        </w:rPr>
        <w:t xml:space="preserve"> trykkeri</w:t>
      </w:r>
      <w:r w:rsidRPr="00DF0921">
        <w:rPr>
          <w:b/>
        </w:rPr>
        <w:br/>
      </w:r>
      <w:r w:rsidR="007F3894" w:rsidRPr="005159D5">
        <w:t xml:space="preserve">Tryksagerne svanemærkes. Svanen er </w:t>
      </w:r>
      <w:r w:rsidR="00DF0921" w:rsidRPr="005159D5">
        <w:t>den højeste miljøstandard og d</w:t>
      </w:r>
      <w:r w:rsidR="007F3894" w:rsidRPr="005159D5">
        <w:t xml:space="preserve">et </w:t>
      </w:r>
      <w:r w:rsidR="00DF0921" w:rsidRPr="005159D5">
        <w:t xml:space="preserve">officielle </w:t>
      </w:r>
      <w:r w:rsidR="007F3894" w:rsidRPr="005159D5">
        <w:t>nordisk</w:t>
      </w:r>
      <w:r w:rsidR="00DF0921" w:rsidRPr="005159D5">
        <w:t>e</w:t>
      </w:r>
      <w:r w:rsidR="007F3894" w:rsidRPr="005159D5">
        <w:t xml:space="preserve"> miljømærke, der stiller krav til trykkeriets miljøpræstation med udgangspunkt i tryksagernes livscyklus. </w:t>
      </w:r>
      <w:r w:rsidR="007F3894" w:rsidRPr="00D03D08">
        <w:t>De</w:t>
      </w:r>
      <w:r w:rsidR="00DF0921">
        <w:t xml:space="preserve">r er </w:t>
      </w:r>
      <w:r w:rsidR="007F3894" w:rsidRPr="00D03D08">
        <w:t>krav til råvarerne</w:t>
      </w:r>
      <w:r w:rsidR="00DF0921">
        <w:t xml:space="preserve"> herunder papiret,</w:t>
      </w:r>
      <w:r w:rsidR="007F3894" w:rsidRPr="00D03D08">
        <w:t xml:space="preserve"> produktionen og genanvendelsesmulighederne efter endt brug.</w:t>
      </w:r>
      <w:r w:rsidR="00DF0921">
        <w:t xml:space="preserve"> </w:t>
      </w:r>
      <w:r w:rsidR="007F3894" w:rsidRPr="007F3894">
        <w:t>Der stilles også krav til produktets kvalitet og emballage. Kravene strammes jævnligt i takt med ny viden og materialer.</w:t>
      </w:r>
      <w:r w:rsidR="00DF0921">
        <w:t xml:space="preserve"> </w:t>
      </w:r>
      <w:r w:rsidR="007F3894" w:rsidRPr="007F3894">
        <w:t>Før et trykkeri kan blive godkendt til Svanemærket, skal virksomheden igennem en omfattende certificeringsproces</w:t>
      </w:r>
      <w:r w:rsidR="00DF0921">
        <w:t>, der sikrer</w:t>
      </w:r>
      <w:r w:rsidR="007F3894" w:rsidRPr="007F3894">
        <w:t xml:space="preserve"> dokumentation og kontrol</w:t>
      </w:r>
      <w:r w:rsidR="00DF0921">
        <w:t xml:space="preserve"> af</w:t>
      </w:r>
      <w:r w:rsidR="007F3894" w:rsidRPr="007F3894">
        <w:t>, at alle krav opfyldes.</w:t>
      </w:r>
      <w:r w:rsidR="00AC2170">
        <w:br/>
      </w:r>
    </w:p>
    <w:p w14:paraId="274E21D0" w14:textId="77777777" w:rsidR="00D03D08" w:rsidRDefault="00D03D08" w:rsidP="00AC2170">
      <w:pPr>
        <w:pStyle w:val="Listeafsnit"/>
        <w:numPr>
          <w:ilvl w:val="0"/>
          <w:numId w:val="14"/>
        </w:numPr>
        <w:tabs>
          <w:tab w:val="left" w:pos="284"/>
        </w:tabs>
        <w:ind w:left="284" w:hanging="295"/>
      </w:pPr>
      <w:r w:rsidRPr="00DF0921">
        <w:rPr>
          <w:b/>
        </w:rPr>
        <w:t>FSC-mærket</w:t>
      </w:r>
      <w:r w:rsidR="007F3894" w:rsidRPr="00DF0921">
        <w:rPr>
          <w:b/>
        </w:rPr>
        <w:t xml:space="preserve"> papir</w:t>
      </w:r>
      <w:r w:rsidRPr="00DF0921">
        <w:rPr>
          <w:b/>
        </w:rPr>
        <w:br/>
      </w:r>
      <w:r w:rsidR="007F3894">
        <w:t xml:space="preserve">Tryksagerne </w:t>
      </w:r>
      <w:r w:rsidR="004A54A3">
        <w:t xml:space="preserve">mærkes med </w:t>
      </w:r>
      <w:r w:rsidR="007F3894">
        <w:t>FS</w:t>
      </w:r>
      <w:r w:rsidR="004A54A3">
        <w:t>C</w:t>
      </w:r>
      <w:r w:rsidR="007F3894">
        <w:t xml:space="preserve">. </w:t>
      </w:r>
      <w:r w:rsidR="007F3894" w:rsidRPr="00D03D08">
        <w:t xml:space="preserve">FSC® er et sporbarhedsmærke, der har til formål at fremme en miljømæssig, social og økonomisk forsvarlig drift af skovbrugene. I en FSC-skov bliver </w:t>
      </w:r>
      <w:r w:rsidR="00D60127">
        <w:t xml:space="preserve">der ikke </w:t>
      </w:r>
      <w:r w:rsidR="007F3894" w:rsidRPr="00D03D08">
        <w:t>fældet mere træ, end skoven kan nå at reproducere</w:t>
      </w:r>
      <w:r w:rsidR="00DF0921">
        <w:t xml:space="preserve"> samt</w:t>
      </w:r>
      <w:r w:rsidR="00D60127">
        <w:t>,</w:t>
      </w:r>
      <w:r w:rsidR="00DF0921">
        <w:t xml:space="preserve"> at </w:t>
      </w:r>
      <w:r w:rsidR="007F3894" w:rsidRPr="007F3894">
        <w:t>træfældningen opretholder skovens biologiske mangfoldighed, produktivitet og økologiske processer. FSC-mærket sikrer, at materialeforbruget til en tryksag bidrager til bæredygtigt skovbrug.</w:t>
      </w:r>
      <w:r w:rsidR="00DF0921">
        <w:t xml:space="preserve"> </w:t>
      </w:r>
      <w:r w:rsidR="007F3894" w:rsidRPr="007F3894">
        <w:t xml:space="preserve">FSC-certificering kræver, at </w:t>
      </w:r>
      <w:r w:rsidR="00DF0921">
        <w:lastRenderedPageBreak/>
        <w:t xml:space="preserve">papiret </w:t>
      </w:r>
      <w:r w:rsidR="007F3894" w:rsidRPr="007F3894">
        <w:t>kan spore</w:t>
      </w:r>
      <w:r w:rsidR="00DF0921">
        <w:t>s</w:t>
      </w:r>
      <w:r w:rsidR="007F3894" w:rsidRPr="007F3894">
        <w:t xml:space="preserve"> tilbage i forsyningskæden og </w:t>
      </w:r>
      <w:r w:rsidR="00557069">
        <w:t xml:space="preserve">med </w:t>
      </w:r>
      <w:r w:rsidR="007F3894" w:rsidRPr="007F3894">
        <w:t>garant</w:t>
      </w:r>
      <w:r w:rsidR="00557069">
        <w:t>i</w:t>
      </w:r>
      <w:r w:rsidR="007F3894" w:rsidRPr="007F3894">
        <w:t xml:space="preserve"> lever op til kravene.</w:t>
      </w:r>
      <w:r w:rsidR="00E62D42">
        <w:t xml:space="preserve"> </w:t>
      </w:r>
      <w:r w:rsidR="00E62D42" w:rsidRPr="008355DC">
        <w:t>Alternativt kan anvendes PEFC-mærke.</w:t>
      </w:r>
      <w:r w:rsidR="00AC2170">
        <w:br/>
      </w:r>
    </w:p>
    <w:p w14:paraId="7B73F549" w14:textId="77777777" w:rsidR="007F3894" w:rsidRPr="00D03D08" w:rsidRDefault="007F3894" w:rsidP="007F3894">
      <w:pPr>
        <w:pStyle w:val="Listeafsnit"/>
        <w:numPr>
          <w:ilvl w:val="0"/>
          <w:numId w:val="14"/>
        </w:numPr>
        <w:tabs>
          <w:tab w:val="left" w:pos="284"/>
        </w:tabs>
        <w:ind w:left="284" w:hanging="295"/>
      </w:pPr>
      <w:r w:rsidRPr="007F3894">
        <w:rPr>
          <w:b/>
        </w:rPr>
        <w:t xml:space="preserve">Klimaberegning med </w:t>
      </w:r>
      <w:r w:rsidR="00D03D08" w:rsidRPr="007F3894">
        <w:rPr>
          <w:b/>
        </w:rPr>
        <w:t>ClimateCalc</w:t>
      </w:r>
      <w:r w:rsidR="00D03D08" w:rsidRPr="007F3894">
        <w:rPr>
          <w:b/>
        </w:rPr>
        <w:br/>
      </w:r>
      <w:r>
        <w:t xml:space="preserve">Alle tryksagerne kan klimaberegnes med </w:t>
      </w:r>
      <w:r w:rsidRPr="00D03D08">
        <w:t>ClimateCalc</w:t>
      </w:r>
      <w:r>
        <w:t>. ClimateCalc</w:t>
      </w:r>
      <w:r w:rsidRPr="00D03D08">
        <w:t xml:space="preserve"> kan beregne klimabelastningen af den enkelte tryksag set i et livscyklusperspektiv. </w:t>
      </w:r>
      <w:r w:rsidR="00557069">
        <w:t xml:space="preserve">Trykkerierne kan dermed </w:t>
      </w:r>
      <w:r w:rsidRPr="00D03D08">
        <w:t xml:space="preserve">rådgive kunder </w:t>
      </w:r>
      <w:r w:rsidR="00557069">
        <w:t xml:space="preserve">om </w:t>
      </w:r>
      <w:r w:rsidRPr="00D03D08">
        <w:t>valg af materialer, som kan reducere en tryksags CO2-udledning</w:t>
      </w:r>
      <w:r w:rsidR="00557069">
        <w:t xml:space="preserve">, ligesom den enkelte tryksag kan </w:t>
      </w:r>
      <w:r w:rsidRPr="00D03D08">
        <w:t>klimaneutralisere</w:t>
      </w:r>
      <w:r w:rsidR="00557069">
        <w:t>s</w:t>
      </w:r>
      <w:r w:rsidRPr="00D03D08">
        <w:t>.</w:t>
      </w:r>
    </w:p>
    <w:p w14:paraId="2A95FD3A" w14:textId="77777777" w:rsidR="007F3894" w:rsidRPr="007F3894" w:rsidRDefault="007F3894" w:rsidP="007F3894">
      <w:pPr>
        <w:pStyle w:val="Listeafsnit"/>
        <w:tabs>
          <w:tab w:val="left" w:pos="284"/>
        </w:tabs>
        <w:ind w:left="284"/>
      </w:pPr>
      <w:r w:rsidRPr="007F3894">
        <w:t xml:space="preserve">ClimateCalc bygger på den internationale Green House Gas Protocol samt </w:t>
      </w:r>
      <w:r w:rsidR="00DF0921">
        <w:t xml:space="preserve">på </w:t>
      </w:r>
      <w:r w:rsidRPr="007F3894">
        <w:t>standard</w:t>
      </w:r>
      <w:r w:rsidR="00DF0921">
        <w:t>en</w:t>
      </w:r>
      <w:r w:rsidRPr="007F3894">
        <w:t xml:space="preserve"> for klimaberegning</w:t>
      </w:r>
      <w:r w:rsidR="00DF0921">
        <w:t xml:space="preserve"> vedtaget af d</w:t>
      </w:r>
      <w:r w:rsidRPr="007F3894">
        <w:t xml:space="preserve">en europæiske brancheorganisation, Intergraf. ClimateCalc overholder kravene til klimaberegninger i ISO 16759 </w:t>
      </w:r>
      <w:r w:rsidR="00557069">
        <w:t>og k</w:t>
      </w:r>
      <w:r w:rsidRPr="007F3894">
        <w:t>limaregnskaber i ISO 14064-1.</w:t>
      </w:r>
    </w:p>
    <w:p w14:paraId="57205423" w14:textId="77777777" w:rsidR="00D03D08" w:rsidRDefault="00557069" w:rsidP="00D7162A">
      <w:pPr>
        <w:tabs>
          <w:tab w:val="left" w:pos="567"/>
        </w:tabs>
      </w:pPr>
      <w:r>
        <w:t xml:space="preserve">Den grafiske branche i Danmark sikrer dermed verdens højeste miljøstandard for husstandsomdelte tilbudsaviser samtidigt med, at vi i Danmark har et af verdens bedste papirgenbrugssystemer. </w:t>
      </w:r>
    </w:p>
    <w:p w14:paraId="0E48BA27" w14:textId="77777777" w:rsidR="005159D5" w:rsidRPr="002B63E5" w:rsidRDefault="005159D5" w:rsidP="00D7162A">
      <w:pPr>
        <w:tabs>
          <w:tab w:val="left" w:pos="567"/>
        </w:tabs>
      </w:pPr>
    </w:p>
    <w:sectPr w:rsidR="005159D5" w:rsidRPr="002B63E5" w:rsidSect="003E1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2692" w:bottom="209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2DA84" w14:textId="77777777" w:rsidR="00E57E6B" w:rsidRDefault="00E57E6B" w:rsidP="009E4B94">
      <w:pPr>
        <w:spacing w:line="240" w:lineRule="auto"/>
      </w:pPr>
      <w:r>
        <w:separator/>
      </w:r>
    </w:p>
  </w:endnote>
  <w:endnote w:type="continuationSeparator" w:id="0">
    <w:p w14:paraId="0E0E82E3" w14:textId="77777777" w:rsidR="00E57E6B" w:rsidRDefault="00E57E6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D389" w14:textId="77777777" w:rsidR="00AC2170" w:rsidRDefault="00AC21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pPr w:vertAnchor="page" w:horzAnchor="page" w:tblpX="9895" w:tblpYSpec="bottom"/>
      <w:tblOverlap w:val="never"/>
      <w:tblW w:w="0" w:type="auto"/>
      <w:tblLook w:val="04A0" w:firstRow="1" w:lastRow="0" w:firstColumn="1" w:lastColumn="0" w:noHBand="0" w:noVBand="1"/>
    </w:tblPr>
    <w:tblGrid>
      <w:gridCol w:w="1264"/>
    </w:tblGrid>
    <w:tr w:rsidR="00AC2170" w14:paraId="468412B1" w14:textId="77777777" w:rsidTr="00AC2170">
      <w:trPr>
        <w:trHeight w:hRule="exact" w:val="782"/>
      </w:trPr>
      <w:tc>
        <w:tcPr>
          <w:tcW w:w="1264" w:type="dxa"/>
        </w:tcPr>
        <w:p w14:paraId="22197AAD" w14:textId="68783D27" w:rsidR="00AC2170" w:rsidRPr="00E64FF5" w:rsidRDefault="00AC2170" w:rsidP="005F0A97">
          <w:pPr>
            <w:pStyle w:val="Sidefod"/>
            <w:jc w:val="right"/>
            <w:rPr>
              <w:rStyle w:val="Sidetal"/>
            </w:rPr>
          </w:pPr>
          <w:r w:rsidRPr="00E64FF5">
            <w:rPr>
              <w:rStyle w:val="Sidetal"/>
            </w:rPr>
            <w:fldChar w:fldCharType="begin"/>
          </w:r>
          <w:r w:rsidRPr="00E64FF5">
            <w:rPr>
              <w:rStyle w:val="Sidetal"/>
            </w:rPr>
            <w:instrText xml:space="preserve"> PAGE  \* Arabic </w:instrText>
          </w:r>
          <w:r w:rsidRPr="00E64FF5">
            <w:rPr>
              <w:rStyle w:val="Sidetal"/>
            </w:rPr>
            <w:fldChar w:fldCharType="separate"/>
          </w:r>
          <w:r>
            <w:rPr>
              <w:rStyle w:val="Sidetal"/>
            </w:rPr>
            <w:t>2</w:t>
          </w:r>
          <w:r w:rsidRPr="00E64FF5">
            <w:rPr>
              <w:rStyle w:val="Sidetal"/>
            </w:rPr>
            <w:fldChar w:fldCharType="end"/>
          </w:r>
          <w:r w:rsidRPr="00E64FF5">
            <w:rPr>
              <w:rStyle w:val="Sidetal"/>
            </w:rPr>
            <w:t>/</w:t>
          </w:r>
          <w:r w:rsidRPr="00E64FF5">
            <w:rPr>
              <w:rStyle w:val="Sidetal"/>
            </w:rPr>
            <w:fldChar w:fldCharType="begin"/>
          </w:r>
          <w:r w:rsidRPr="00E64FF5">
            <w:rPr>
              <w:rStyle w:val="Sidetal"/>
            </w:rPr>
            <w:instrText xml:space="preserve"> SECTIONPAGES  \* Arabic </w:instrText>
          </w:r>
          <w:r w:rsidRPr="00E64FF5">
            <w:rPr>
              <w:rStyle w:val="Sidetal"/>
            </w:rPr>
            <w:fldChar w:fldCharType="separate"/>
          </w:r>
          <w:r w:rsidR="007C2004">
            <w:rPr>
              <w:rStyle w:val="Sidetal"/>
              <w:noProof/>
            </w:rPr>
            <w:t>3</w:t>
          </w:r>
          <w:r w:rsidRPr="00E64FF5">
            <w:rPr>
              <w:rStyle w:val="Sidetal"/>
            </w:rPr>
            <w:fldChar w:fldCharType="end"/>
          </w:r>
        </w:p>
      </w:tc>
    </w:tr>
  </w:tbl>
  <w:p w14:paraId="53CDF3F4" w14:textId="77777777" w:rsidR="00AC2170" w:rsidRDefault="00AC21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2780" w14:textId="77777777" w:rsidR="00AC2170" w:rsidRDefault="00AC217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E55D18" wp14:editId="04312695">
              <wp:simplePos x="0" y="0"/>
              <wp:positionH relativeFrom="page">
                <wp:align>right</wp:align>
              </wp:positionH>
              <wp:positionV relativeFrom="paragraph">
                <wp:posOffset>-329565</wp:posOffset>
              </wp:positionV>
              <wp:extent cx="7540580" cy="650240"/>
              <wp:effectExtent l="0" t="0" r="3810" b="0"/>
              <wp:wrapNone/>
              <wp:docPr id="3" name="Company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580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A1D2D4" w14:textId="77777777" w:rsidR="00AC2170" w:rsidRDefault="00AC2170" w:rsidP="002D5D81">
                          <w:pPr>
                            <w:pStyle w:val="Template-Adresse"/>
                          </w:pPr>
                        </w:p>
                        <w:p w14:paraId="172211C5" w14:textId="77777777" w:rsidR="00AC2170" w:rsidRPr="002D5D81" w:rsidRDefault="00AC2170" w:rsidP="002D5D81">
                          <w:pPr>
                            <w:pStyle w:val="Template-Adresse"/>
                          </w:pPr>
                          <w:r>
                            <w:t xml:space="preserve">GRAKOM  </w:t>
                          </w:r>
                          <w:r>
                            <w:rPr>
                              <w:rFonts w:cs="Arial"/>
                            </w:rPr>
                            <w:t>•</w:t>
                          </w:r>
                          <w:r>
                            <w:t xml:space="preserve">  Helgavej 26  </w:t>
                          </w:r>
                          <w:r>
                            <w:rPr>
                              <w:rFonts w:cs="Arial"/>
                            </w:rPr>
                            <w:t>•</w:t>
                          </w:r>
                          <w:r>
                            <w:t xml:space="preserve">  DK-5230 Odense M  </w:t>
                          </w:r>
                          <w:r>
                            <w:rPr>
                              <w:rFonts w:cs="Arial"/>
                            </w:rPr>
                            <w:t>•</w:t>
                          </w:r>
                          <w:r>
                            <w:t xml:space="preserve">  +45 63 12 70 00  </w:t>
                          </w:r>
                          <w:r>
                            <w:rPr>
                              <w:rFonts w:cs="Arial"/>
                            </w:rPr>
                            <w:t>•</w:t>
                          </w:r>
                          <w:r>
                            <w:t xml:space="preserve">  grakom.dk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44E57" id="_x0000_t202" coordsize="21600,21600" o:spt="202" path="m,l,21600r21600,l21600,xe">
              <v:stroke joinstyle="miter"/>
              <v:path gradientshapeok="t" o:connecttype="rect"/>
            </v:shapetype>
            <v:shape id="CompanyName" o:spid="_x0000_s1026" type="#_x0000_t202" style="position:absolute;margin-left:542.55pt;margin-top:-25.95pt;width:593.75pt;height:51.2pt;z-index:2516654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" filled="f" fillcolor="white [3201]" stroked="f" strokeweight=".5pt">
              <v:textbox inset="0,0,0,0">
                <w:txbxContent>
                  <w:p w:rsidR="00AC2170" w:rsidRDefault="00AC2170" w:rsidP="002D5D81">
                    <w:pPr>
                      <w:pStyle w:val="Template-Adresse"/>
                    </w:pPr>
                  </w:p>
                  <w:p w:rsidR="00AC2170" w:rsidRPr="002D5D81" w:rsidRDefault="00AC2170" w:rsidP="002D5D81">
                    <w:pPr>
                      <w:pStyle w:val="Template-Adresse"/>
                    </w:pPr>
                    <w:r>
                      <w:t xml:space="preserve">GRAKOM  </w:t>
                    </w:r>
                    <w:r>
                      <w:rPr>
                        <w:rFonts w:cs="Arial"/>
                      </w:rPr>
                      <w:t>•</w:t>
                    </w:r>
                    <w:r>
                      <w:t xml:space="preserve">  Helgavej 26  </w:t>
                    </w:r>
                    <w:r>
                      <w:rPr>
                        <w:rFonts w:cs="Arial"/>
                      </w:rPr>
                      <w:t>•</w:t>
                    </w:r>
                    <w:r>
                      <w:t xml:space="preserve">  DK-5230 Odense M  </w:t>
                    </w:r>
                    <w:r>
                      <w:rPr>
                        <w:rFonts w:cs="Arial"/>
                      </w:rPr>
                      <w:t>•</w:t>
                    </w:r>
                    <w:r>
                      <w:t xml:space="preserve">  +45 63 12 70 00  </w:t>
                    </w:r>
                    <w:r>
                      <w:rPr>
                        <w:rFonts w:cs="Arial"/>
                      </w:rPr>
                      <w:t>•</w:t>
                    </w:r>
                    <w:r>
                      <w:t xml:space="preserve">  grakom.dk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D4DE" w14:textId="77777777" w:rsidR="00E57E6B" w:rsidRDefault="00E57E6B" w:rsidP="009E4B94">
      <w:pPr>
        <w:spacing w:line="240" w:lineRule="auto"/>
      </w:pPr>
      <w:r>
        <w:separator/>
      </w:r>
    </w:p>
  </w:footnote>
  <w:footnote w:type="continuationSeparator" w:id="0">
    <w:p w14:paraId="6FC6B217" w14:textId="77777777" w:rsidR="00E57E6B" w:rsidRDefault="00E57E6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75AB" w14:textId="77777777" w:rsidR="00AC2170" w:rsidRDefault="00AC21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A666" w14:textId="77777777" w:rsidR="00AC2170" w:rsidRDefault="00AC2170" w:rsidP="009A6149">
    <w:pPr>
      <w:pStyle w:val="Sidehoved"/>
      <w:spacing w:line="14" w:lineRule="atLeast"/>
    </w:pPr>
  </w:p>
  <w:p w14:paraId="6B1A6B7F" w14:textId="77777777" w:rsidR="00AC2170" w:rsidRDefault="00AC2170" w:rsidP="009A6149">
    <w:pPr>
      <w:pStyle w:val="Sidehoved"/>
      <w:spacing w:line="14" w:lineRule="atLeast"/>
    </w:pPr>
  </w:p>
  <w:p w14:paraId="6F9ADC2C" w14:textId="77777777" w:rsidR="00AC2170" w:rsidRDefault="00AC2170" w:rsidP="009A6149">
    <w:pPr>
      <w:pStyle w:val="Sidehoved"/>
      <w:spacing w:line="14" w:lineRule="atLeast"/>
    </w:pPr>
  </w:p>
  <w:p w14:paraId="22FD79B3" w14:textId="77777777" w:rsidR="00AC2170" w:rsidRDefault="00AC2170" w:rsidP="009A6149">
    <w:pPr>
      <w:pStyle w:val="Sidehoved"/>
      <w:spacing w:line="14" w:lineRule="atLeast"/>
    </w:pPr>
  </w:p>
  <w:p w14:paraId="7132894A" w14:textId="77777777" w:rsidR="00AC2170" w:rsidRDefault="00AC2170" w:rsidP="009A6149">
    <w:pPr>
      <w:pStyle w:val="Sidehoved"/>
      <w:spacing w:line="14" w:lineRule="atLeast"/>
    </w:pPr>
  </w:p>
  <w:p w14:paraId="3AC9BDBD" w14:textId="77777777" w:rsidR="00AC2170" w:rsidRDefault="00AC2170" w:rsidP="009A6149">
    <w:pPr>
      <w:pStyle w:val="Sidehoved"/>
      <w:spacing w:line="14" w:lineRule="atLeast"/>
    </w:pPr>
  </w:p>
  <w:p w14:paraId="6880DE30" w14:textId="77777777" w:rsidR="00AC2170" w:rsidRDefault="00AC2170" w:rsidP="009A6149">
    <w:pPr>
      <w:pStyle w:val="Sidehoved"/>
      <w:spacing w:line="14" w:lineRule="atLeast"/>
    </w:pPr>
  </w:p>
  <w:p w14:paraId="32D8D22C" w14:textId="77777777" w:rsidR="00AC2170" w:rsidRDefault="00AC2170" w:rsidP="009A6149">
    <w:pPr>
      <w:pStyle w:val="Sidehoved"/>
      <w:spacing w:line="14" w:lineRule="atLeast"/>
    </w:pPr>
  </w:p>
  <w:p w14:paraId="4303A9B1" w14:textId="77777777" w:rsidR="00AC2170" w:rsidRDefault="00AC2170" w:rsidP="009A6149">
    <w:pPr>
      <w:pStyle w:val="Sidehoved"/>
      <w:spacing w:line="14" w:lineRule="atLeast"/>
    </w:pPr>
  </w:p>
  <w:p w14:paraId="7E91BE9E" w14:textId="77777777" w:rsidR="00AC2170" w:rsidRDefault="00AC2170" w:rsidP="009A6149">
    <w:pPr>
      <w:pStyle w:val="Sidehoved"/>
      <w:spacing w:line="14" w:lineRule="atLeast"/>
    </w:pPr>
  </w:p>
  <w:p w14:paraId="384AB301" w14:textId="77777777" w:rsidR="00AC2170" w:rsidRDefault="00AC2170" w:rsidP="009A6149">
    <w:pPr>
      <w:pStyle w:val="Sidehoved"/>
      <w:spacing w:line="14" w:lineRule="atLea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76D0B4F" wp14:editId="7D578799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303200" cy="234000"/>
          <wp:effectExtent l="0" t="0" r="0" b="0"/>
          <wp:wrapNone/>
          <wp:docPr id="4" name="Pag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26D0" w14:textId="77777777" w:rsidR="00AC2170" w:rsidRDefault="00AC2170" w:rsidP="00484B02">
    <w:pPr>
      <w:pStyle w:val="Sidehoved"/>
      <w:spacing w:line="14" w:lineRule="atLeas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F9F7BD" wp14:editId="0DA1CA95">
          <wp:simplePos x="0" y="0"/>
          <wp:positionH relativeFrom="page">
            <wp:posOffset>5792356</wp:posOffset>
          </wp:positionH>
          <wp:positionV relativeFrom="page">
            <wp:posOffset>472440</wp:posOffset>
          </wp:positionV>
          <wp:extent cx="1301672" cy="357783"/>
          <wp:effectExtent l="0" t="0" r="0" b="0"/>
          <wp:wrapNone/>
          <wp:docPr id="1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2" cy="35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9F3D65"/>
    <w:multiLevelType w:val="hybridMultilevel"/>
    <w:tmpl w:val="3A22B8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83A17"/>
    <w:multiLevelType w:val="multilevel"/>
    <w:tmpl w:val="00F88108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66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5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402" w:hanging="1644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92CAD44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A0E8793C"/>
    <w:lvl w:ilvl="0">
      <w:start w:val="1"/>
      <w:numFmt w:val="bullet"/>
      <w:pStyle w:val="Opstilling-punkttegn"/>
      <w:lvlText w:val="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07" w:hanging="369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45" w:hanging="36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214" w:hanging="36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321" w:hanging="369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2A"/>
    <w:rsid w:val="00004865"/>
    <w:rsid w:val="00005442"/>
    <w:rsid w:val="00016218"/>
    <w:rsid w:val="00022133"/>
    <w:rsid w:val="00055129"/>
    <w:rsid w:val="000616D1"/>
    <w:rsid w:val="00080393"/>
    <w:rsid w:val="0009128C"/>
    <w:rsid w:val="00094ABD"/>
    <w:rsid w:val="000A382B"/>
    <w:rsid w:val="000B6E11"/>
    <w:rsid w:val="000F2B0C"/>
    <w:rsid w:val="001012C9"/>
    <w:rsid w:val="00103E3F"/>
    <w:rsid w:val="0013244F"/>
    <w:rsid w:val="001719F1"/>
    <w:rsid w:val="0017774B"/>
    <w:rsid w:val="00182651"/>
    <w:rsid w:val="001850EE"/>
    <w:rsid w:val="001A124E"/>
    <w:rsid w:val="001A7D3A"/>
    <w:rsid w:val="001B4F1C"/>
    <w:rsid w:val="001D0924"/>
    <w:rsid w:val="002262C0"/>
    <w:rsid w:val="00243D64"/>
    <w:rsid w:val="00244D70"/>
    <w:rsid w:val="00245F19"/>
    <w:rsid w:val="00273CAC"/>
    <w:rsid w:val="00273CF5"/>
    <w:rsid w:val="00280570"/>
    <w:rsid w:val="002B63E5"/>
    <w:rsid w:val="002C5297"/>
    <w:rsid w:val="002D5562"/>
    <w:rsid w:val="002D5D81"/>
    <w:rsid w:val="002E27B6"/>
    <w:rsid w:val="002E499C"/>
    <w:rsid w:val="002E74A4"/>
    <w:rsid w:val="002F5DD5"/>
    <w:rsid w:val="00322D10"/>
    <w:rsid w:val="0033009F"/>
    <w:rsid w:val="00352D0A"/>
    <w:rsid w:val="00361BC1"/>
    <w:rsid w:val="00365396"/>
    <w:rsid w:val="00366DB5"/>
    <w:rsid w:val="00367907"/>
    <w:rsid w:val="00391159"/>
    <w:rsid w:val="00397128"/>
    <w:rsid w:val="003A3C71"/>
    <w:rsid w:val="003B1ABC"/>
    <w:rsid w:val="003B233E"/>
    <w:rsid w:val="003B35B0"/>
    <w:rsid w:val="003C3569"/>
    <w:rsid w:val="003C4F9F"/>
    <w:rsid w:val="003C60F1"/>
    <w:rsid w:val="003D593A"/>
    <w:rsid w:val="003E0D78"/>
    <w:rsid w:val="003E1C13"/>
    <w:rsid w:val="003E749E"/>
    <w:rsid w:val="003E7D68"/>
    <w:rsid w:val="0040188C"/>
    <w:rsid w:val="00421009"/>
    <w:rsid w:val="00424709"/>
    <w:rsid w:val="00424AD9"/>
    <w:rsid w:val="00432FF9"/>
    <w:rsid w:val="00443FF4"/>
    <w:rsid w:val="00484B02"/>
    <w:rsid w:val="004963E5"/>
    <w:rsid w:val="00496B15"/>
    <w:rsid w:val="004A4117"/>
    <w:rsid w:val="004A54A3"/>
    <w:rsid w:val="004A5FFD"/>
    <w:rsid w:val="004B4520"/>
    <w:rsid w:val="004C01B2"/>
    <w:rsid w:val="004D6353"/>
    <w:rsid w:val="004E1006"/>
    <w:rsid w:val="004E1AA9"/>
    <w:rsid w:val="004E4FA6"/>
    <w:rsid w:val="004F1ED7"/>
    <w:rsid w:val="005024B8"/>
    <w:rsid w:val="005159D5"/>
    <w:rsid w:val="005178A7"/>
    <w:rsid w:val="00523188"/>
    <w:rsid w:val="00525F29"/>
    <w:rsid w:val="00530F73"/>
    <w:rsid w:val="0053270D"/>
    <w:rsid w:val="00536293"/>
    <w:rsid w:val="00543EF2"/>
    <w:rsid w:val="005517E1"/>
    <w:rsid w:val="00557069"/>
    <w:rsid w:val="00561C72"/>
    <w:rsid w:val="00564F70"/>
    <w:rsid w:val="005821C5"/>
    <w:rsid w:val="00582AE7"/>
    <w:rsid w:val="00591C29"/>
    <w:rsid w:val="00597F36"/>
    <w:rsid w:val="005A13DD"/>
    <w:rsid w:val="005A28D4"/>
    <w:rsid w:val="005B28D9"/>
    <w:rsid w:val="005C5F97"/>
    <w:rsid w:val="005C769C"/>
    <w:rsid w:val="005D1264"/>
    <w:rsid w:val="005D1C75"/>
    <w:rsid w:val="005D7280"/>
    <w:rsid w:val="005D7D42"/>
    <w:rsid w:val="005E37A7"/>
    <w:rsid w:val="005F0A97"/>
    <w:rsid w:val="005F1580"/>
    <w:rsid w:val="005F3ED8"/>
    <w:rsid w:val="005F6B57"/>
    <w:rsid w:val="005F6B64"/>
    <w:rsid w:val="0060016F"/>
    <w:rsid w:val="00603620"/>
    <w:rsid w:val="00614D9D"/>
    <w:rsid w:val="00655B49"/>
    <w:rsid w:val="00673C2C"/>
    <w:rsid w:val="00674045"/>
    <w:rsid w:val="00681D83"/>
    <w:rsid w:val="006900C2"/>
    <w:rsid w:val="006B2938"/>
    <w:rsid w:val="006B30A9"/>
    <w:rsid w:val="006C78A7"/>
    <w:rsid w:val="006D461E"/>
    <w:rsid w:val="007008EE"/>
    <w:rsid w:val="0070267E"/>
    <w:rsid w:val="00702D60"/>
    <w:rsid w:val="00706E32"/>
    <w:rsid w:val="007167A1"/>
    <w:rsid w:val="00735200"/>
    <w:rsid w:val="00741922"/>
    <w:rsid w:val="007546AF"/>
    <w:rsid w:val="00755C4B"/>
    <w:rsid w:val="00765934"/>
    <w:rsid w:val="00770351"/>
    <w:rsid w:val="0077451B"/>
    <w:rsid w:val="007830AC"/>
    <w:rsid w:val="00787CD4"/>
    <w:rsid w:val="00791A66"/>
    <w:rsid w:val="00794A51"/>
    <w:rsid w:val="007A47E3"/>
    <w:rsid w:val="007C2004"/>
    <w:rsid w:val="007D4F2F"/>
    <w:rsid w:val="007E090C"/>
    <w:rsid w:val="007E197C"/>
    <w:rsid w:val="007E373C"/>
    <w:rsid w:val="007F3894"/>
    <w:rsid w:val="007F7313"/>
    <w:rsid w:val="008002CE"/>
    <w:rsid w:val="00826ADD"/>
    <w:rsid w:val="008355DC"/>
    <w:rsid w:val="00836161"/>
    <w:rsid w:val="00840F96"/>
    <w:rsid w:val="0085079D"/>
    <w:rsid w:val="00871608"/>
    <w:rsid w:val="008756D1"/>
    <w:rsid w:val="00886DA3"/>
    <w:rsid w:val="008904EA"/>
    <w:rsid w:val="00892D08"/>
    <w:rsid w:val="00893791"/>
    <w:rsid w:val="008E5A6D"/>
    <w:rsid w:val="008E721C"/>
    <w:rsid w:val="008F32DF"/>
    <w:rsid w:val="008F4D20"/>
    <w:rsid w:val="00915B9B"/>
    <w:rsid w:val="0094757D"/>
    <w:rsid w:val="00950FC0"/>
    <w:rsid w:val="00951B25"/>
    <w:rsid w:val="00955BB4"/>
    <w:rsid w:val="00961FC9"/>
    <w:rsid w:val="009718AD"/>
    <w:rsid w:val="009737E4"/>
    <w:rsid w:val="00977BF0"/>
    <w:rsid w:val="00983B74"/>
    <w:rsid w:val="00990263"/>
    <w:rsid w:val="00992A63"/>
    <w:rsid w:val="00994629"/>
    <w:rsid w:val="009A4CCC"/>
    <w:rsid w:val="009A6149"/>
    <w:rsid w:val="009C1E9B"/>
    <w:rsid w:val="009C32E3"/>
    <w:rsid w:val="009D1E80"/>
    <w:rsid w:val="009E4B94"/>
    <w:rsid w:val="009E5C4E"/>
    <w:rsid w:val="00A03B17"/>
    <w:rsid w:val="00A05EF9"/>
    <w:rsid w:val="00A14101"/>
    <w:rsid w:val="00A205C7"/>
    <w:rsid w:val="00A33DEC"/>
    <w:rsid w:val="00A622CB"/>
    <w:rsid w:val="00A843A1"/>
    <w:rsid w:val="00A91DA5"/>
    <w:rsid w:val="00AB4582"/>
    <w:rsid w:val="00AC2170"/>
    <w:rsid w:val="00AD5F89"/>
    <w:rsid w:val="00AE30E4"/>
    <w:rsid w:val="00AF1D02"/>
    <w:rsid w:val="00B00D92"/>
    <w:rsid w:val="00B0422A"/>
    <w:rsid w:val="00B24E70"/>
    <w:rsid w:val="00BB4255"/>
    <w:rsid w:val="00BE045E"/>
    <w:rsid w:val="00C357EF"/>
    <w:rsid w:val="00C439CB"/>
    <w:rsid w:val="00C46A81"/>
    <w:rsid w:val="00C87C30"/>
    <w:rsid w:val="00CA0183"/>
    <w:rsid w:val="00CA0A7D"/>
    <w:rsid w:val="00CA66F6"/>
    <w:rsid w:val="00CC6322"/>
    <w:rsid w:val="00CD1D4D"/>
    <w:rsid w:val="00CE5168"/>
    <w:rsid w:val="00CE73DE"/>
    <w:rsid w:val="00D03D08"/>
    <w:rsid w:val="00D253C0"/>
    <w:rsid w:val="00D27D0E"/>
    <w:rsid w:val="00D3752F"/>
    <w:rsid w:val="00D379C0"/>
    <w:rsid w:val="00D53670"/>
    <w:rsid w:val="00D60127"/>
    <w:rsid w:val="00D7162A"/>
    <w:rsid w:val="00D74EFD"/>
    <w:rsid w:val="00D85132"/>
    <w:rsid w:val="00D87C66"/>
    <w:rsid w:val="00D96141"/>
    <w:rsid w:val="00DA7D17"/>
    <w:rsid w:val="00DB31AF"/>
    <w:rsid w:val="00DC246F"/>
    <w:rsid w:val="00DC259F"/>
    <w:rsid w:val="00DC61BD"/>
    <w:rsid w:val="00DD1936"/>
    <w:rsid w:val="00DE2B28"/>
    <w:rsid w:val="00DE2F28"/>
    <w:rsid w:val="00DE6447"/>
    <w:rsid w:val="00DF0921"/>
    <w:rsid w:val="00DF5ED9"/>
    <w:rsid w:val="00DF678D"/>
    <w:rsid w:val="00E030AE"/>
    <w:rsid w:val="00E03275"/>
    <w:rsid w:val="00E20124"/>
    <w:rsid w:val="00E25D90"/>
    <w:rsid w:val="00E30DE9"/>
    <w:rsid w:val="00E53EE9"/>
    <w:rsid w:val="00E57E6B"/>
    <w:rsid w:val="00E62D42"/>
    <w:rsid w:val="00E778B0"/>
    <w:rsid w:val="00E90E31"/>
    <w:rsid w:val="00EA5350"/>
    <w:rsid w:val="00EB1BE3"/>
    <w:rsid w:val="00EB6F1A"/>
    <w:rsid w:val="00EC2919"/>
    <w:rsid w:val="00ED4031"/>
    <w:rsid w:val="00ED594A"/>
    <w:rsid w:val="00ED6EC5"/>
    <w:rsid w:val="00ED7CFD"/>
    <w:rsid w:val="00EF0A58"/>
    <w:rsid w:val="00EF44D1"/>
    <w:rsid w:val="00F01298"/>
    <w:rsid w:val="00F04788"/>
    <w:rsid w:val="00F233E7"/>
    <w:rsid w:val="00F32616"/>
    <w:rsid w:val="00F55323"/>
    <w:rsid w:val="00F710A5"/>
    <w:rsid w:val="00F73354"/>
    <w:rsid w:val="00F846F8"/>
    <w:rsid w:val="00F9787D"/>
    <w:rsid w:val="00FA66B8"/>
    <w:rsid w:val="00FC12C8"/>
    <w:rsid w:val="00FE2C9C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2E2A"/>
  <w15:docId w15:val="{74F77708-22B4-4A45-980D-D1D4AE9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Verdana"/>
        <w:sz w:val="17"/>
        <w:szCs w:val="17"/>
        <w:lang w:val="da-DK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C13"/>
    <w:pPr>
      <w:spacing w:after="120" w:line="288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B4520"/>
    <w:pPr>
      <w:keepNext/>
      <w:keepLines/>
      <w:suppressAutoHyphens/>
      <w:spacing w:after="60" w:line="252" w:lineRule="auto"/>
      <w:contextualSpacing/>
      <w:outlineLvl w:val="0"/>
    </w:pPr>
    <w:rPr>
      <w:rFonts w:eastAsiaTheme="majorEastAsia" w:cstheme="majorBidi"/>
      <w:b/>
      <w:bCs/>
      <w:color w:val="004E75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E1C13"/>
    <w:pPr>
      <w:keepNext/>
      <w:keepLines/>
      <w:suppressAutoHyphens/>
      <w:spacing w:before="240" w:after="0"/>
      <w:contextualSpacing/>
      <w:outlineLvl w:val="1"/>
    </w:pPr>
    <w:rPr>
      <w:rFonts w:eastAsiaTheme="majorEastAsia" w:cstheme="majorBidi"/>
      <w:b/>
      <w:bCs/>
      <w:color w:val="004E75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64F70"/>
    <w:pPr>
      <w:keepNext/>
      <w:keepLines/>
      <w:suppressAutoHyphens/>
      <w:spacing w:before="240" w:after="0"/>
      <w:contextualSpacing/>
      <w:outlineLvl w:val="2"/>
    </w:pPr>
    <w:rPr>
      <w:rFonts w:eastAsiaTheme="majorEastAsia" w:cstheme="majorBidi"/>
      <w:b/>
      <w:bCs/>
      <w:color w:val="004E75" w:themeColor="text2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64F70"/>
    <w:pPr>
      <w:keepNext/>
      <w:keepLines/>
      <w:suppressAutoHyphens/>
      <w:spacing w:before="240" w:after="0"/>
      <w:contextualSpacing/>
      <w:outlineLvl w:val="3"/>
    </w:pPr>
    <w:rPr>
      <w:rFonts w:eastAsiaTheme="majorEastAsia" w:cstheme="majorBidi"/>
      <w:bCs/>
      <w:iCs/>
      <w:color w:val="004E75" w:themeColor="text2"/>
      <w:sz w:val="22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64F70"/>
    <w:pPr>
      <w:keepNext/>
      <w:keepLines/>
      <w:spacing w:before="240" w:after="0"/>
      <w:contextualSpacing/>
      <w:outlineLvl w:val="4"/>
    </w:pPr>
    <w:rPr>
      <w:rFonts w:eastAsiaTheme="majorEastAsia" w:cstheme="majorBidi"/>
      <w:i/>
      <w:color w:val="004E75" w:themeColor="tex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45F19"/>
    <w:pPr>
      <w:keepNext/>
      <w:keepLines/>
      <w:suppressAutoHyphens/>
      <w:spacing w:after="60" w:line="220" w:lineRule="atLeast"/>
      <w:contextualSpacing/>
      <w:outlineLvl w:val="5"/>
    </w:pPr>
    <w:rPr>
      <w:rFonts w:eastAsiaTheme="majorEastAsia" w:cstheme="majorBidi"/>
      <w:i/>
      <w:iCs/>
      <w:color w:val="004E75" w:themeColor="tex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45F19"/>
    <w:pPr>
      <w:keepNext/>
      <w:keepLines/>
      <w:suppressAutoHyphens/>
      <w:spacing w:after="60" w:line="220" w:lineRule="atLeast"/>
      <w:contextualSpacing/>
      <w:outlineLvl w:val="6"/>
    </w:pPr>
    <w:rPr>
      <w:rFonts w:eastAsiaTheme="majorEastAsia" w:cstheme="majorBidi"/>
      <w:i/>
      <w:iCs/>
      <w:color w:val="004E75" w:themeColor="tex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45F19"/>
    <w:pPr>
      <w:keepNext/>
      <w:keepLines/>
      <w:suppressAutoHyphens/>
      <w:spacing w:after="60" w:line="220" w:lineRule="atLeast"/>
      <w:contextualSpacing/>
      <w:outlineLvl w:val="7"/>
    </w:pPr>
    <w:rPr>
      <w:rFonts w:eastAsiaTheme="majorEastAsia" w:cstheme="majorBidi"/>
      <w:i/>
      <w:color w:val="004E75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45F19"/>
    <w:pPr>
      <w:keepNext/>
      <w:keepLines/>
      <w:suppressAutoHyphens/>
      <w:spacing w:after="60" w:line="220" w:lineRule="atLeast"/>
      <w:contextualSpacing/>
      <w:outlineLvl w:val="8"/>
    </w:pPr>
    <w:rPr>
      <w:rFonts w:eastAsiaTheme="majorEastAsia" w:cstheme="majorBidi"/>
      <w:i/>
      <w:iCs/>
      <w:color w:val="004E75" w:themeColor="text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B4520"/>
    <w:rPr>
      <w:rFonts w:eastAsiaTheme="majorEastAsia" w:cstheme="majorBidi"/>
      <w:b/>
      <w:bCs/>
      <w:color w:val="004E75" w:themeColor="text2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E1C13"/>
    <w:rPr>
      <w:rFonts w:eastAsiaTheme="majorEastAsia" w:cstheme="majorBidi"/>
      <w:b/>
      <w:bCs/>
      <w:color w:val="004E75" w:themeColor="tex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64F70"/>
    <w:rPr>
      <w:rFonts w:eastAsiaTheme="majorEastAsia" w:cstheme="majorBidi"/>
      <w:b/>
      <w:bCs/>
      <w:color w:val="004E75" w:themeColor="tex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64F70"/>
    <w:rPr>
      <w:rFonts w:eastAsiaTheme="majorEastAsia" w:cstheme="majorBidi"/>
      <w:bCs/>
      <w:iCs/>
      <w:color w:val="004E75" w:themeColor="text2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564F70"/>
    <w:rPr>
      <w:rFonts w:eastAsiaTheme="majorEastAsia" w:cstheme="majorBidi"/>
      <w:i/>
      <w:color w:val="004E75" w:themeColor="text2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45F19"/>
    <w:rPr>
      <w:rFonts w:eastAsiaTheme="majorEastAsia" w:cstheme="majorBidi"/>
      <w:i/>
      <w:iCs/>
      <w:color w:val="004E75" w:themeColor="text2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45F19"/>
    <w:rPr>
      <w:rFonts w:eastAsiaTheme="majorEastAsia" w:cstheme="majorBidi"/>
      <w:i/>
      <w:iCs/>
      <w:color w:val="004E75" w:themeColor="text2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45F19"/>
    <w:rPr>
      <w:rFonts w:eastAsiaTheme="majorEastAsia" w:cstheme="majorBidi"/>
      <w:i/>
      <w:color w:val="004E75" w:themeColor="tex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45F19"/>
    <w:rPr>
      <w:rFonts w:eastAsiaTheme="majorEastAsia" w:cstheme="majorBidi"/>
      <w:i/>
      <w:iCs/>
      <w:color w:val="004E75" w:themeColor="text2"/>
      <w:sz w:val="20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484B02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484B02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564F70"/>
    <w:pPr>
      <w:numPr>
        <w:numId w:val="1"/>
      </w:numPr>
      <w:spacing w:before="240" w:line="300" w:lineRule="auto"/>
      <w:contextualSpacing/>
    </w:pPr>
  </w:style>
  <w:style w:type="paragraph" w:styleId="Opstilling-talellerbogst">
    <w:name w:val="List Number"/>
    <w:basedOn w:val="Normal"/>
    <w:uiPriority w:val="2"/>
    <w:qFormat/>
    <w:rsid w:val="00564F70"/>
    <w:pPr>
      <w:numPr>
        <w:numId w:val="13"/>
      </w:numPr>
      <w:spacing w:before="240" w:line="300" w:lineRule="auto"/>
      <w:contextualSpacing/>
    </w:pPr>
  </w:style>
  <w:style w:type="character" w:styleId="Sidetal">
    <w:name w:val="page number"/>
    <w:basedOn w:val="Standardskrifttypeiafsnit"/>
    <w:uiPriority w:val="21"/>
    <w:semiHidden/>
    <w:rsid w:val="00741922"/>
    <w:rPr>
      <w:rFonts w:ascii="Arial" w:hAnsi="Arial"/>
      <w:color w:val="004E75" w:themeColor="text2"/>
      <w:sz w:val="16"/>
    </w:rPr>
  </w:style>
  <w:style w:type="paragraph" w:customStyle="1" w:styleId="Template">
    <w:name w:val="Template"/>
    <w:basedOn w:val="Normal"/>
    <w:uiPriority w:val="8"/>
    <w:semiHidden/>
    <w:rsid w:val="00E03275"/>
    <w:pPr>
      <w:spacing w:line="280" w:lineRule="atLeast"/>
    </w:pPr>
    <w:rPr>
      <w:noProof/>
      <w:color w:val="004E75" w:themeColor="text2"/>
    </w:rPr>
  </w:style>
  <w:style w:type="paragraph" w:customStyle="1" w:styleId="Template-Adresse">
    <w:name w:val="Template - Adresse"/>
    <w:basedOn w:val="Template"/>
    <w:uiPriority w:val="8"/>
    <w:semiHidden/>
    <w:rsid w:val="004E1006"/>
    <w:pPr>
      <w:tabs>
        <w:tab w:val="left" w:pos="567"/>
      </w:tabs>
      <w:suppressAutoHyphens/>
      <w:spacing w:line="240" w:lineRule="atLeast"/>
      <w:jc w:val="center"/>
    </w:pPr>
    <w:rPr>
      <w:sz w:val="16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F678D"/>
    <w:pPr>
      <w:spacing w:after="2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DA7D17"/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484B02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03275"/>
    <w:pPr>
      <w:spacing w:after="0"/>
    </w:pPr>
  </w:style>
  <w:style w:type="paragraph" w:customStyle="1" w:styleId="Initialer">
    <w:name w:val="Initialer"/>
    <w:basedOn w:val="Normal"/>
    <w:next w:val="Normal"/>
    <w:uiPriority w:val="99"/>
    <w:semiHidden/>
    <w:rsid w:val="00DA7D17"/>
    <w:pPr>
      <w:spacing w:after="20" w:line="280" w:lineRule="atLeast"/>
    </w:pPr>
    <w:rPr>
      <w:color w:val="004E75" w:themeColor="text2"/>
    </w:rPr>
  </w:style>
  <w:style w:type="paragraph" w:styleId="Listeafsnit">
    <w:name w:val="List Paragraph"/>
    <w:basedOn w:val="Normal"/>
    <w:uiPriority w:val="99"/>
    <w:semiHidden/>
    <w:rsid w:val="00D0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%20Torp\Desktop\grakom%20skabeloner\Grakom%20STD_Notat_.dotm" TargetMode="External"/></Relationships>
</file>

<file path=word/theme/theme1.xml><?xml version="1.0" encoding="utf-8"?>
<a:theme xmlns:a="http://schemas.openxmlformats.org/drawingml/2006/main" name="Office Theme">
  <a:themeElements>
    <a:clrScheme name="GRAKOM">
      <a:dk1>
        <a:sysClr val="windowText" lastClr="000000"/>
      </a:dk1>
      <a:lt1>
        <a:sysClr val="window" lastClr="FFFFFF"/>
      </a:lt1>
      <a:dk2>
        <a:srgbClr val="004E75"/>
      </a:dk2>
      <a:lt2>
        <a:srgbClr val="66C1BF"/>
      </a:lt2>
      <a:accent1>
        <a:srgbClr val="F08482"/>
      </a:accent1>
      <a:accent2>
        <a:srgbClr val="F5E6D1"/>
      </a:accent2>
      <a:accent3>
        <a:srgbClr val="4A5464"/>
      </a:accent3>
      <a:accent4>
        <a:srgbClr val="53465E"/>
      </a:accent4>
      <a:accent5>
        <a:srgbClr val="266553"/>
      </a:accent5>
      <a:accent6>
        <a:srgbClr val="266553"/>
      </a:accent6>
      <a:hlink>
        <a:srgbClr val="0000FF"/>
      </a:hlink>
      <a:folHlink>
        <a:srgbClr val="800080"/>
      </a:folHlink>
    </a:clrScheme>
    <a:fontScheme name="Grak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B2F4-1614-4EBA-9609-66F4DC0E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Grakom STD_Notat_.dotm</Template>
  <TotalTime>0</TotalTime>
  <Pages>3</Pages>
  <Words>844</Words>
  <Characters>5153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Notat.dotm</vt:lpstr>
      <vt:lpstr>Notat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Notat.dotm</dc:title>
  <dc:subject/>
  <dc:creator>Thomas Torp</dc:creator>
  <cp:keywords/>
  <dc:description/>
  <cp:lastModifiedBy>ml@grakom</cp:lastModifiedBy>
  <cp:revision>2</cp:revision>
  <cp:lastPrinted>2020-01-15T12:14:00Z</cp:lastPrinted>
  <dcterms:created xsi:type="dcterms:W3CDTF">2020-01-15T12:16:00Z</dcterms:created>
  <dcterms:modified xsi:type="dcterms:W3CDTF">2020-01-15T12:16:00Z</dcterms:modified>
</cp:coreProperties>
</file>