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7" w:rsidRDefault="00A812F8">
      <w:r>
        <w:rPr>
          <w:rFonts w:eastAsia="Times New Roman" w:cs="Times New Roman"/>
        </w:rPr>
        <w:t xml:space="preserve">I Modernism och mode diskuteras modets starka och mångfacetterade betydelse för modernismen och dess olika uttryck under perioden 1900-1960 i tio icke tidigare publicerade essäer författade av såväl svenska som internationella forskare.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Boken visar hur mode inom modernismen ges en uttalad och proklamerad position som konst under en tid då den kommersiella modeproduktionen mer och mer kopplas till massproduktion och -konsumtion.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Modernism och mode belyser bland annat Isaac Grünewalds och Sigrid Hjerténs modemedvetna själviscensättning, modets roll inom den italienska futurismen och ryska konstruktivismen, filmen som modernistiskt allkonstverk </w:t>
      </w:r>
      <w:proofErr w:type="gramStart"/>
      <w:r>
        <w:rPr>
          <w:rFonts w:eastAsia="Times New Roman" w:cs="Times New Roman"/>
        </w:rPr>
        <w:t>....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Andrea </w:t>
      </w:r>
      <w:proofErr w:type="spellStart"/>
      <w:r>
        <w:rPr>
          <w:rFonts w:eastAsia="Times New Roman" w:cs="Times New Roman"/>
        </w:rPr>
        <w:t>Kollnitz</w:t>
      </w:r>
      <w:proofErr w:type="spellEnd"/>
      <w:r>
        <w:rPr>
          <w:rFonts w:eastAsia="Times New Roman" w:cs="Times New Roman"/>
        </w:rPr>
        <w:t>, konst- och modevetare och lektor vid Centrum för modevetenskap på Stockholms universitet och Louise Wallenberg, film- och modevetare vid Centrum för modevetenskap vid Stockholms universitet är boken redaktörer.</w:t>
      </w:r>
      <w:bookmarkStart w:id="0" w:name="_GoBack"/>
      <w:bookmarkEnd w:id="0"/>
    </w:p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8"/>
    <w:rsid w:val="001253E7"/>
    <w:rsid w:val="004C7BBB"/>
    <w:rsid w:val="00530A4E"/>
    <w:rsid w:val="00904640"/>
    <w:rsid w:val="00950EBE"/>
    <w:rsid w:val="009B0D08"/>
    <w:rsid w:val="00A81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2014-12-15T15:03:00Z</dcterms:created>
  <dcterms:modified xsi:type="dcterms:W3CDTF">2014-12-15T15:04:00Z</dcterms:modified>
</cp:coreProperties>
</file>