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2BF1D" w14:textId="4DEC4B61" w:rsidR="00DC6CBF" w:rsidRDefault="00DC6CBF" w:rsidP="00DC6CBF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bookmarkStart w:id="0" w:name="_Hlk511048212"/>
      <w:bookmarkEnd w:id="0"/>
      <w:r>
        <w:rPr>
          <w:rFonts w:ascii="Calibri Light" w:hAnsi="Calibri Light"/>
          <w:b/>
          <w:bCs/>
          <w:noProof/>
          <w:sz w:val="28"/>
          <w:szCs w:val="28"/>
          <w:lang w:val="fi"/>
        </w:rPr>
        <w:drawing>
          <wp:inline distT="0" distB="0" distL="0" distR="0" wp14:anchorId="7D14A8E4" wp14:editId="1CA03F2C">
            <wp:extent cx="4202352" cy="2076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marineLogo_withSimplySuperior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30" cy="20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BECD" w14:textId="447A4818" w:rsidR="008F08A9" w:rsidRDefault="008F08A9" w:rsidP="00DC6CBF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  <w:lang w:val="fi"/>
        </w:rPr>
        <w:t xml:space="preserve">Quantum® 2 palkittiin vuoden 2018 QualiTec Design Award -palkinnolla </w:t>
      </w:r>
    </w:p>
    <w:p w14:paraId="12A57C77" w14:textId="54324513" w:rsidR="00DC6CBF" w:rsidRPr="00827729" w:rsidRDefault="008F08A9" w:rsidP="003F505A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i/>
          <w:iCs/>
          <w:lang w:val="fi"/>
        </w:rPr>
        <w:t>Raymarinen kehittynyt laajakaistatutka palkittiin Seatec Exhibition -messuilla Italiassa esteettisen muotoilunsa, innovatiivisten ominaisuuksiensa ja keveytensä ansiosta</w:t>
      </w:r>
    </w:p>
    <w:p w14:paraId="71A48A23" w14:textId="77777777" w:rsidR="00DC6CBF" w:rsidRPr="00CC4AE7" w:rsidRDefault="00DC6CBF" w:rsidP="00DC6CBF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i/>
          <w:color w:val="000000"/>
        </w:rPr>
      </w:pPr>
    </w:p>
    <w:p w14:paraId="0F91B5E7" w14:textId="77777777" w:rsidR="008F08A9" w:rsidRDefault="008F08A9" w:rsidP="00EB372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</w:p>
    <w:p w14:paraId="4E293763" w14:textId="605144B3" w:rsidR="003F505A" w:rsidRDefault="003F505A" w:rsidP="008F08A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Raymarinen Doppler-kohteentunnistusteknologialla varustetulle Quantum® 2 -uutuustutkalle on myönnetty 2018 QualiTec Design Award -palkinto Sea Technology and Design (Seatec) Exhibition -messuilla. Kyseessä ovat Italian ainoat vene- ja laivanrakennusalan muotoilu- ja teknologiamessut. </w:t>
      </w:r>
    </w:p>
    <w:p w14:paraId="64A45896" w14:textId="77777777" w:rsidR="003F505A" w:rsidRDefault="003F505A" w:rsidP="008F08A9">
      <w:pPr>
        <w:pStyle w:val="NoSpacing"/>
        <w:rPr>
          <w:rFonts w:ascii="Arial" w:hAnsi="Arial" w:cs="Arial"/>
        </w:rPr>
      </w:pPr>
    </w:p>
    <w:p w14:paraId="65567547" w14:textId="77777777" w:rsidR="00B25857" w:rsidRDefault="00B25857" w:rsidP="00B25857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fi"/>
        </w:rPr>
        <w:t>Raymarinen palkittuihin Axiom®-monitoiminäyttöihin integroitavaksi suunniteltu Quantum 2 parantaa veneilijöiden tilannetietoisuutta tunnistamalla älykkäästi lähellä ja kaukana olevia liikkuvia ja liikkumattomia kohteita.</w:t>
      </w:r>
    </w:p>
    <w:p w14:paraId="40DE02D4" w14:textId="77777777" w:rsidR="00B25857" w:rsidRDefault="00B25857" w:rsidP="00B25857">
      <w:pPr>
        <w:pStyle w:val="NoSpacing"/>
        <w:rPr>
          <w:rFonts w:ascii="Arial" w:hAnsi="Arial" w:cs="Arial"/>
        </w:rPr>
      </w:pPr>
    </w:p>
    <w:p w14:paraId="6E4894EF" w14:textId="17A1343B" w:rsidR="00A82F73" w:rsidRDefault="00987258" w:rsidP="008F08A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QualiTec Award -palkinnot jaetaan vuosittain Seatec Exhibition -messuilla Italian Carrarassa. Päätarkoituksena on antaa tunnustusta messuilla julkistettaville, huomiota herättäville uutuustuotteille, jotka edustavat innovatiivista tuotesuunnittelua ja helpottavat elämää vesillä. </w:t>
      </w:r>
    </w:p>
    <w:p w14:paraId="1E5D86F7" w14:textId="77777777" w:rsidR="00094827" w:rsidRDefault="00094827" w:rsidP="008F08A9">
      <w:pPr>
        <w:pStyle w:val="NoSpacing"/>
        <w:rPr>
          <w:rFonts w:ascii="Arial" w:hAnsi="Arial" w:cs="Arial"/>
        </w:rPr>
      </w:pPr>
    </w:p>
    <w:p w14:paraId="28AC7796" w14:textId="09CCC9E4" w:rsidR="00987258" w:rsidRDefault="00987258" w:rsidP="008F08A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fi"/>
        </w:rPr>
        <w:t>Tämän vuoden arvovaltainen tuomaristo luetteli vakuuttavan määrän Raymarine Quantum 2 -tutkan huippuominaisuuksia, minkä ansiosta QualiTec Design Award -palkinto luovutettiin Raymarine Italian edustajille:</w:t>
      </w:r>
    </w:p>
    <w:p w14:paraId="3F7BD3E0" w14:textId="0C7C136B" w:rsidR="00A77509" w:rsidRDefault="00A77509" w:rsidP="008F08A9">
      <w:pPr>
        <w:pStyle w:val="NoSpacing"/>
        <w:rPr>
          <w:rFonts w:ascii="Arial" w:hAnsi="Arial" w:cs="Arial"/>
        </w:rPr>
      </w:pPr>
    </w:p>
    <w:p w14:paraId="08052A89" w14:textId="6711F740" w:rsidR="00441320" w:rsidRDefault="00A77509" w:rsidP="0048586D">
      <w:pPr>
        <w:pStyle w:val="NoSpacing"/>
        <w:numPr>
          <w:ilvl w:val="0"/>
          <w:numId w:val="5"/>
        </w:numPr>
        <w:rPr>
          <w:rFonts w:ascii="Arial" w:hAnsi="Arial" w:cs="Arial"/>
        </w:rPr>
      </w:pPr>
      <w:bookmarkStart w:id="1" w:name="_GoBack"/>
      <w:r>
        <w:rPr>
          <w:rFonts w:ascii="Arial" w:hAnsi="Arial" w:cs="Arial"/>
          <w:lang w:val="fi"/>
        </w:rPr>
        <w:t>Erinomainen kehitys Raymarinen Quantum 1 -tutkan pohjalta.</w:t>
      </w:r>
    </w:p>
    <w:p w14:paraId="392B93D0" w14:textId="73A21CF7" w:rsidR="003F505A" w:rsidRPr="003F505A" w:rsidRDefault="00441320" w:rsidP="0048586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lang w:val="fi"/>
        </w:rPr>
        <w:t>Parannettu grafiikka.</w:t>
      </w:r>
    </w:p>
    <w:p w14:paraId="42EC4B7A" w14:textId="77777777" w:rsidR="00441320" w:rsidRDefault="00441320" w:rsidP="0048586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lang w:val="fi"/>
        </w:rPr>
        <w:t>Esteettinen muotoilu.</w:t>
      </w:r>
    </w:p>
    <w:p w14:paraId="50462313" w14:textId="6175B7C7" w:rsidR="00441320" w:rsidRDefault="00441320" w:rsidP="0048586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Keveys. </w:t>
      </w:r>
    </w:p>
    <w:p w14:paraId="57D2601D" w14:textId="0707C760" w:rsidR="003F505A" w:rsidRPr="003F505A" w:rsidRDefault="00441320" w:rsidP="0048586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lang w:val="fi"/>
        </w:rPr>
        <w:t>Lähellä olevien kohteiden täsmällinen tunnistus.</w:t>
      </w:r>
    </w:p>
    <w:p w14:paraId="3CBE124D" w14:textId="2D3E32A2" w:rsidR="003F505A" w:rsidRPr="003F505A" w:rsidRDefault="00441320" w:rsidP="0048586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lang w:val="fi"/>
        </w:rPr>
        <w:t>Vaarallisten kohteiden nopea seuranta ja visualisointi.</w:t>
      </w:r>
    </w:p>
    <w:p w14:paraId="62D0DEAD" w14:textId="1A4F1CB9" w:rsidR="003F505A" w:rsidRDefault="00441320" w:rsidP="0048586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lang w:val="fi"/>
        </w:rPr>
        <w:t>Uusi Doppler-toiminto erottaa mahdollisesti vaaralliset kohteet vilkkaasti liikennöidyillä alueilla.</w:t>
      </w:r>
    </w:p>
    <w:p w14:paraId="434F6F35" w14:textId="77777777" w:rsidR="006C1EE3" w:rsidRPr="0048586D" w:rsidRDefault="006C1EE3" w:rsidP="0048586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48586D">
        <w:rPr>
          <w:rFonts w:ascii="Arial" w:eastAsia="Times New Roman" w:hAnsi="Arial" w:cs="Arial"/>
          <w:lang w:val="fi"/>
        </w:rPr>
        <w:t>Mahdollisesti vaarallisten kohteiden merkintä punaisella ja turvallisten kohteiden merkitseminen vihreällä helpottaa niiden tunnistamista ja parantaa turvallisuutta.</w:t>
      </w:r>
    </w:p>
    <w:bookmarkEnd w:id="1"/>
    <w:p w14:paraId="680D9AC7" w14:textId="77777777" w:rsidR="006C1EE3" w:rsidRPr="003F505A" w:rsidRDefault="006C1EE3" w:rsidP="006C1EE3">
      <w:pPr>
        <w:pStyle w:val="NoSpacing"/>
        <w:ind w:left="720"/>
        <w:rPr>
          <w:rFonts w:ascii="Arial" w:hAnsi="Arial" w:cs="Arial"/>
        </w:rPr>
      </w:pPr>
    </w:p>
    <w:p w14:paraId="6AE6A3AD" w14:textId="3E18D6F7" w:rsidR="00094827" w:rsidRDefault="00094827" w:rsidP="00094827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fi"/>
        </w:rPr>
        <w:t>Seatec-messujen pitkäaikaisena näytteilleasettajana Raymarine Italia ilahtui tästä arvostetusta kunnianosoituksesta.</w:t>
      </w:r>
    </w:p>
    <w:p w14:paraId="7B89A75D" w14:textId="77777777" w:rsidR="00094827" w:rsidRPr="003F505A" w:rsidRDefault="00094827" w:rsidP="00094827">
      <w:pPr>
        <w:pStyle w:val="NoSpacing"/>
        <w:rPr>
          <w:rFonts w:ascii="Arial" w:hAnsi="Arial" w:cs="Arial"/>
        </w:rPr>
      </w:pPr>
    </w:p>
    <w:p w14:paraId="5C178F97" w14:textId="6132A3F3" w:rsidR="008F08A9" w:rsidRDefault="00B25857" w:rsidP="008F08A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Miami International Boat Show -messuilla helmikuussa 2018 esitelty Quantum </w:t>
      </w:r>
      <w:r>
        <w:rPr>
          <w:rFonts w:ascii="Arial" w:hAnsi="Arial" w:cs="Arial"/>
          <w:color w:val="222A35"/>
          <w:lang w:val="fi"/>
        </w:rPr>
        <w:t>2</w:t>
      </w:r>
      <w:r>
        <w:rPr>
          <w:rFonts w:ascii="Arial" w:hAnsi="Arial" w:cs="Arial"/>
          <w:lang w:val="fi"/>
        </w:rPr>
        <w:t xml:space="preserve"> on nyt saatavana kaikkialla maailmassa Raymarinen valtuutetuilta jälleenmyyjiltä alkaen hintaan 2 045,00 €. Lisätietoja Quantum 2:sta on osoitteessa </w:t>
      </w:r>
      <w:hyperlink r:id="rId7" w:history="1">
        <w:r>
          <w:rPr>
            <w:rStyle w:val="Hyperlink"/>
            <w:rFonts w:ascii="Arial" w:hAnsi="Arial" w:cs="Arial"/>
            <w:lang w:val="fi"/>
          </w:rPr>
          <w:t>www.raymarine.com/quantum2</w:t>
        </w:r>
      </w:hyperlink>
    </w:p>
    <w:p w14:paraId="0EEC85C0" w14:textId="77777777" w:rsidR="008F08A9" w:rsidRPr="0032688D" w:rsidRDefault="008F08A9" w:rsidP="008F08A9">
      <w:pPr>
        <w:pStyle w:val="NoSpacing"/>
      </w:pPr>
    </w:p>
    <w:p w14:paraId="6FF1BA18" w14:textId="6AF14452" w:rsidR="00DC6CBF" w:rsidRPr="007C5777" w:rsidRDefault="00EB3720" w:rsidP="00EB3720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fi"/>
        </w:rPr>
        <w:t>####</w:t>
      </w:r>
    </w:p>
    <w:p w14:paraId="277D2A66" w14:textId="4237C449" w:rsidR="00DC6CBF" w:rsidRDefault="00DC6CBF" w:rsidP="00EB3720">
      <w:pPr>
        <w:pStyle w:val="ListParagraph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67B5213" w14:textId="77777777" w:rsidR="00BA26BD" w:rsidRDefault="00BA26BD" w:rsidP="007C5777">
      <w:pPr>
        <w:spacing w:after="0"/>
        <w:rPr>
          <w:rFonts w:ascii="Arial" w:hAnsi="Arial" w:cs="Arial"/>
          <w:b/>
          <w:sz w:val="16"/>
          <w:szCs w:val="16"/>
        </w:rPr>
      </w:pPr>
    </w:p>
    <w:p w14:paraId="45640E29" w14:textId="77777777" w:rsidR="00BA26BD" w:rsidRDefault="00BA26BD" w:rsidP="007C5777">
      <w:pPr>
        <w:spacing w:after="0"/>
        <w:rPr>
          <w:rFonts w:ascii="Arial" w:hAnsi="Arial" w:cs="Arial"/>
          <w:b/>
          <w:sz w:val="16"/>
          <w:szCs w:val="16"/>
        </w:rPr>
      </w:pPr>
    </w:p>
    <w:p w14:paraId="07D05251" w14:textId="340881B0" w:rsidR="00DC6CBF" w:rsidRPr="007C5777" w:rsidRDefault="00A82F73" w:rsidP="007C577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fi"/>
        </w:rPr>
        <w:t xml:space="preserve">FLIR Systems </w:t>
      </w:r>
    </w:p>
    <w:p w14:paraId="5DF296EF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fi"/>
        </w:rPr>
        <w:t xml:space="preserve">Vuonna 1978 perustettu FLIR Systems, jonka pääkonttori on Oregonin Wilsonvillessä Yhdysvalloissa, on tilannetietoisuutta parantavien, ihmishenkien pelastamisessa avustavien, tuottavuutta parantavien ja ympäristönsuojelua tehostavien anturijärjestelmien maailman johtava valmistaja. FLIRin palveluksessa on lähes 3 500 henkilöä. Yrityksen visiona on olla ”maailman kuudes aisti’” kehittämällä lämpökuvantamisteknologioita ja tukiteknologioita, joiden tukemana se pystyy toimittamaan innovatiivisia ja älykkäitä ratkaisuja turvallisuuden ja valvonnan, ympäristö- ja olosuhdevalvonnan, ulkoilun, konenäön, navigoinnin sekä uhkien kehittyneen tunnistuksen tarpeisiin. Lisätietoja saat osoitteesta </w:t>
      </w:r>
      <w:hyperlink r:id="rId8" w:history="1">
        <w:r>
          <w:rPr>
            <w:rFonts w:ascii="Arial" w:hAnsi="Arial" w:cs="Arial"/>
            <w:i/>
            <w:iCs/>
            <w:sz w:val="16"/>
            <w:szCs w:val="16"/>
            <w:lang w:val="fi"/>
          </w:rPr>
          <w:t>www.flir.com</w:t>
        </w:r>
      </w:hyperlink>
      <w:r>
        <w:rPr>
          <w:rFonts w:ascii="Arial" w:hAnsi="Arial" w:cs="Arial"/>
          <w:i/>
          <w:iCs/>
          <w:sz w:val="16"/>
          <w:szCs w:val="16"/>
          <w:lang w:val="fi"/>
        </w:rPr>
        <w:t xml:space="preserve"> ja seuraamalla tunnistetta </w:t>
      </w:r>
      <w:hyperlink r:id="rId9" w:history="1">
        <w:r>
          <w:rPr>
            <w:rFonts w:ascii="Arial" w:hAnsi="Arial" w:cs="Arial"/>
            <w:i/>
            <w:iCs/>
            <w:sz w:val="16"/>
            <w:szCs w:val="16"/>
            <w:lang w:val="fi"/>
          </w:rPr>
          <w:t>@flir</w:t>
        </w:r>
      </w:hyperlink>
      <w:r>
        <w:rPr>
          <w:rFonts w:ascii="Arial" w:hAnsi="Arial" w:cs="Arial"/>
          <w:i/>
          <w:iCs/>
          <w:sz w:val="16"/>
          <w:szCs w:val="16"/>
          <w:lang w:val="fi"/>
        </w:rPr>
        <w:t>.</w:t>
      </w:r>
      <w:r>
        <w:rPr>
          <w:rFonts w:ascii="Arial" w:hAnsi="Arial" w:cs="Arial"/>
          <w:sz w:val="16"/>
          <w:szCs w:val="16"/>
          <w:lang w:val="fi"/>
        </w:rPr>
        <w:t xml:space="preserve"> </w:t>
      </w:r>
    </w:p>
    <w:p w14:paraId="3E9540CA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  <w:szCs w:val="16"/>
        </w:rPr>
      </w:pPr>
    </w:p>
    <w:p w14:paraId="7EE369C9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fi"/>
        </w:rPr>
        <w:t xml:space="preserve">Raymarine: </w:t>
      </w:r>
    </w:p>
    <w:p w14:paraId="755E2D24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fi"/>
        </w:rPr>
        <w:t>Raymarine on maailman johtava yritys merielektroniikan alalla. Se kehittää ja valmistaa markkinoiden laajinta valikoimaa elektroniikkatuotteita vapaa-ajan veneilyyn ja kevyeen ammattikäyttöön</w:t>
      </w:r>
      <w:r>
        <w:rPr>
          <w:rFonts w:ascii="Arial" w:hAnsi="Arial" w:cs="Arial"/>
          <w:sz w:val="16"/>
          <w:szCs w:val="16"/>
          <w:lang w:val="fi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fi"/>
        </w:rPr>
        <w:t xml:space="preserve">Huippuluokan suorituskykyä ja helppokäyttöisyyttä silmällä pitäen suunniteltuja, palkittuja tuotteita on saatavana maailmanlaajuisen jälleenmyyjä- ja jakelijaverkoston välityksellä. Raymarinen tuotevalikoimaan sisältyy tutkia, autopilotteja, GPS-yksikköjä, mittareita, kaikuluotaimia, viestintävälineitä ja integroituja järjestelmiä. Raymarine on FLIR Systemsin, maailman johtavan lämpökuvausyrityksen, tuotemerkki. Lisätietoja Raymarinesta on osoitteessa </w:t>
      </w:r>
      <w:hyperlink r:id="rId10" w:history="1">
        <w:r>
          <w:rPr>
            <w:rFonts w:ascii="Arial" w:hAnsi="Arial" w:cs="Arial"/>
            <w:i/>
            <w:iCs/>
            <w:sz w:val="16"/>
            <w:szCs w:val="16"/>
            <w:lang w:val="fi"/>
          </w:rPr>
          <w:t>www.raymarine.com</w:t>
        </w:r>
      </w:hyperlink>
      <w:r>
        <w:rPr>
          <w:rFonts w:ascii="Arial" w:hAnsi="Arial" w:cs="Arial"/>
          <w:i/>
          <w:iCs/>
          <w:sz w:val="20"/>
          <w:szCs w:val="20"/>
          <w:lang w:val="fi"/>
        </w:rPr>
        <w:t xml:space="preserve">. </w:t>
      </w:r>
    </w:p>
    <w:p w14:paraId="38F6B849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</w:rPr>
      </w:pPr>
    </w:p>
    <w:p w14:paraId="6C08AC3F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</w:rPr>
      </w:pPr>
    </w:p>
    <w:p w14:paraId="23C4E406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fi"/>
        </w:rPr>
        <w:t>Yhteyshenkilö:</w:t>
      </w:r>
    </w:p>
    <w:p w14:paraId="536C8CD3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</w:p>
    <w:p w14:paraId="066361E8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fi"/>
        </w:rPr>
        <w:t>Karen Bartlett</w:t>
      </w:r>
    </w:p>
    <w:p w14:paraId="2DAFC04C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fi"/>
        </w:rPr>
        <w:t>Saltwater Stone</w:t>
      </w:r>
    </w:p>
    <w:p w14:paraId="4A70F43B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fi"/>
        </w:rPr>
        <w:t>+44 (0) 1202 669 244</w:t>
      </w:r>
    </w:p>
    <w:p w14:paraId="6A56665B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  <w:lang w:val="fi"/>
        </w:rPr>
        <w:t>k.bartlett@saltwater-stone.com</w:t>
      </w:r>
    </w:p>
    <w:p w14:paraId="11FC6BB2" w14:textId="77777777" w:rsidR="00D344C3" w:rsidRDefault="00D344C3"/>
    <w:sectPr w:rsidR="00D344C3" w:rsidSect="00F96F86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72B1"/>
    <w:multiLevelType w:val="hybridMultilevel"/>
    <w:tmpl w:val="9EDE4D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D827CC"/>
    <w:multiLevelType w:val="multilevel"/>
    <w:tmpl w:val="0EA8B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E25A8"/>
    <w:multiLevelType w:val="multilevel"/>
    <w:tmpl w:val="9724DC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B3FE5"/>
    <w:multiLevelType w:val="hybridMultilevel"/>
    <w:tmpl w:val="F33C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72"/>
    <w:rsid w:val="00094827"/>
    <w:rsid w:val="001218D1"/>
    <w:rsid w:val="0013713C"/>
    <w:rsid w:val="00145D9E"/>
    <w:rsid w:val="001C5237"/>
    <w:rsid w:val="00223BA1"/>
    <w:rsid w:val="00353AA8"/>
    <w:rsid w:val="003903D1"/>
    <w:rsid w:val="003B5910"/>
    <w:rsid w:val="003E38B2"/>
    <w:rsid w:val="003F505A"/>
    <w:rsid w:val="00441320"/>
    <w:rsid w:val="00485077"/>
    <w:rsid w:val="0048586D"/>
    <w:rsid w:val="004D58B4"/>
    <w:rsid w:val="005B3EE4"/>
    <w:rsid w:val="0061710E"/>
    <w:rsid w:val="006C1EE3"/>
    <w:rsid w:val="006E09B4"/>
    <w:rsid w:val="007955DF"/>
    <w:rsid w:val="007B4CE9"/>
    <w:rsid w:val="007C5777"/>
    <w:rsid w:val="00827729"/>
    <w:rsid w:val="008539EB"/>
    <w:rsid w:val="008C7632"/>
    <w:rsid w:val="008D48FD"/>
    <w:rsid w:val="008F08A9"/>
    <w:rsid w:val="008F110D"/>
    <w:rsid w:val="00974016"/>
    <w:rsid w:val="00987258"/>
    <w:rsid w:val="00A77509"/>
    <w:rsid w:val="00A82F73"/>
    <w:rsid w:val="00AD2E38"/>
    <w:rsid w:val="00B25857"/>
    <w:rsid w:val="00B2770D"/>
    <w:rsid w:val="00B366B8"/>
    <w:rsid w:val="00B73680"/>
    <w:rsid w:val="00BA26BD"/>
    <w:rsid w:val="00BD2F62"/>
    <w:rsid w:val="00C04798"/>
    <w:rsid w:val="00CC7728"/>
    <w:rsid w:val="00D344C3"/>
    <w:rsid w:val="00DA19F5"/>
    <w:rsid w:val="00DC28E9"/>
    <w:rsid w:val="00DC6CBF"/>
    <w:rsid w:val="00E85775"/>
    <w:rsid w:val="00EB3720"/>
    <w:rsid w:val="00EE6072"/>
    <w:rsid w:val="00F13085"/>
    <w:rsid w:val="00F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9270"/>
  <w15:chartTrackingRefBased/>
  <w15:docId w15:val="{447266F4-51FF-4B17-A673-24255B0A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0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6CBF"/>
    <w:rPr>
      <w:b/>
      <w:bCs/>
    </w:rPr>
  </w:style>
  <w:style w:type="paragraph" w:styleId="NormalWeb">
    <w:name w:val="Normal (Web)"/>
    <w:basedOn w:val="Normal"/>
    <w:uiPriority w:val="99"/>
    <w:unhideWhenUsed/>
    <w:rsid w:val="00DC6C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C6C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F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13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8A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8F08A9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F08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F08A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ymarine.com/quantum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ymar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fl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0D23-4E85-4497-81F4-A85E7DE1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Karen Bartlett</cp:lastModifiedBy>
  <cp:revision>7</cp:revision>
  <cp:lastPrinted>2018-04-30T09:45:00Z</cp:lastPrinted>
  <dcterms:created xsi:type="dcterms:W3CDTF">2018-04-11T08:23:00Z</dcterms:created>
  <dcterms:modified xsi:type="dcterms:W3CDTF">2018-04-30T09:53:00Z</dcterms:modified>
</cp:coreProperties>
</file>