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BB160E">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41875245" w:rsidR="00B347C5" w:rsidRDefault="00F45013" w:rsidP="00B347C5">
      <w:pPr>
        <w:jc w:val="center"/>
        <w:rPr>
          <w:rFonts w:ascii="Arial" w:hAnsi="Arial" w:cs="Arial"/>
          <w:sz w:val="36"/>
          <w:szCs w:val="36"/>
          <w:lang w:val="en-US" w:eastAsia="nb-NO"/>
        </w:rPr>
      </w:pPr>
      <w:r w:rsidRPr="00F45013">
        <w:rPr>
          <w:rFonts w:ascii="Arial" w:hAnsi="Arial" w:cs="Arial"/>
          <w:sz w:val="36"/>
          <w:szCs w:val="36"/>
          <w:lang w:val="en-US" w:eastAsia="nb-NO"/>
        </w:rPr>
        <w:t xml:space="preserve">Kongsberg Digital in new partnership with </w:t>
      </w:r>
      <w:r>
        <w:rPr>
          <w:rFonts w:ascii="Arial" w:hAnsi="Arial" w:cs="Arial"/>
          <w:sz w:val="36"/>
          <w:szCs w:val="36"/>
          <w:lang w:val="en-US" w:eastAsia="nb-NO"/>
        </w:rPr>
        <w:br/>
      </w:r>
      <w:r w:rsidRPr="00F45013">
        <w:rPr>
          <w:rFonts w:ascii="Arial" w:hAnsi="Arial" w:cs="Arial"/>
          <w:sz w:val="36"/>
          <w:szCs w:val="36"/>
          <w:lang w:val="en-US" w:eastAsia="nb-NO"/>
        </w:rPr>
        <w:t>Lloyd’s List Intelligence</w:t>
      </w:r>
    </w:p>
    <w:p w14:paraId="7F6BF3DC" w14:textId="1BC6BA45" w:rsidR="00EF1487" w:rsidRPr="00F45013" w:rsidRDefault="00EF1487" w:rsidP="00B347C5">
      <w:pPr>
        <w:jc w:val="center"/>
        <w:rPr>
          <w:rFonts w:ascii="Arial" w:hAnsi="Arial" w:cs="Arial"/>
          <w:sz w:val="36"/>
          <w:szCs w:val="36"/>
          <w:lang w:val="en-US" w:eastAsia="nb-NO"/>
        </w:rPr>
      </w:pPr>
      <w:r>
        <w:rPr>
          <w:rFonts w:ascii="Arial" w:hAnsi="Arial" w:cs="Arial"/>
          <w:noProof/>
          <w:sz w:val="36"/>
          <w:szCs w:val="36"/>
          <w:lang w:val="en-US" w:eastAsia="nb-NO"/>
        </w:rPr>
        <w:drawing>
          <wp:inline distT="0" distB="0" distL="0" distR="0" wp14:anchorId="2680EF26" wp14:editId="75C182E0">
            <wp:extent cx="5730880" cy="3051740"/>
            <wp:effectExtent l="0" t="0" r="3175" b="0"/>
            <wp:docPr id="2" name="Picture 2" descr="A picture containing outdoor, nature, wate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sel Insight grapic.jpg"/>
                    <pic:cNvPicPr/>
                  </pic:nvPicPr>
                  <pic:blipFill rotWithShape="1">
                    <a:blip r:embed="rId11" cstate="print">
                      <a:extLst>
                        <a:ext uri="{28A0092B-C50C-407E-A947-70E740481C1C}">
                          <a14:useLocalDpi xmlns:a14="http://schemas.microsoft.com/office/drawing/2010/main" val="0"/>
                        </a:ext>
                      </a:extLst>
                    </a:blip>
                    <a:srcRect t="13802" b="6318"/>
                    <a:stretch/>
                  </pic:blipFill>
                  <pic:spPr bwMode="auto">
                    <a:xfrm>
                      <a:off x="0" y="0"/>
                      <a:ext cx="5731510" cy="3052075"/>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334E7587" w:rsidR="00B2165E" w:rsidRPr="00F45013" w:rsidRDefault="00F45013" w:rsidP="00B2165E">
      <w:pPr>
        <w:jc w:val="center"/>
        <w:rPr>
          <w:rFonts w:ascii="Verdana" w:eastAsia="Times New Roman" w:hAnsi="Verdana"/>
          <w:lang w:val="en-US"/>
        </w:rPr>
      </w:pPr>
      <w:r w:rsidRPr="00EF1487">
        <w:rPr>
          <w:rFonts w:ascii="Verdana" w:hAnsi="Verdana"/>
          <w:sz w:val="16"/>
          <w:szCs w:val="16"/>
          <w:lang w:val="en-US"/>
        </w:rPr>
        <w:t xml:space="preserve">Kongsberg Digital </w:t>
      </w:r>
      <w:r w:rsidR="00EF1487">
        <w:rPr>
          <w:rFonts w:ascii="Verdana" w:hAnsi="Verdana"/>
          <w:sz w:val="16"/>
          <w:szCs w:val="16"/>
          <w:lang w:val="en-US"/>
        </w:rPr>
        <w:t xml:space="preserve">has </w:t>
      </w:r>
      <w:r w:rsidRPr="00EF1487">
        <w:rPr>
          <w:rFonts w:ascii="Verdana" w:hAnsi="Verdana"/>
          <w:sz w:val="16"/>
          <w:szCs w:val="16"/>
          <w:lang w:val="en-US"/>
        </w:rPr>
        <w:t>announce</w:t>
      </w:r>
      <w:r w:rsidR="00EF1487">
        <w:rPr>
          <w:rFonts w:ascii="Verdana" w:hAnsi="Verdana"/>
          <w:sz w:val="16"/>
          <w:szCs w:val="16"/>
          <w:lang w:val="en-US"/>
        </w:rPr>
        <w:t>d a</w:t>
      </w:r>
      <w:r w:rsidRPr="00EF1487">
        <w:rPr>
          <w:rFonts w:ascii="Verdana" w:hAnsi="Verdana"/>
          <w:sz w:val="16"/>
          <w:szCs w:val="16"/>
          <w:lang w:val="en-US"/>
        </w:rPr>
        <w:t xml:space="preserve"> partnership with Lloyd’s List Intelligence</w:t>
      </w:r>
      <w:r w:rsidR="00EF1487">
        <w:rPr>
          <w:rFonts w:ascii="Verdana" w:hAnsi="Verdana"/>
          <w:sz w:val="16"/>
          <w:szCs w:val="16"/>
          <w:lang w:val="en-US"/>
        </w:rPr>
        <w:t>,</w:t>
      </w:r>
      <w:r w:rsidRPr="00EF1487">
        <w:rPr>
          <w:rFonts w:ascii="Verdana" w:hAnsi="Verdana"/>
          <w:sz w:val="16"/>
          <w:szCs w:val="16"/>
          <w:lang w:val="en-US"/>
        </w:rPr>
        <w:t xml:space="preserve"> to offer </w:t>
      </w:r>
      <w:r w:rsidR="00EF1487">
        <w:rPr>
          <w:rFonts w:ascii="Verdana" w:hAnsi="Verdana"/>
          <w:sz w:val="16"/>
          <w:szCs w:val="16"/>
          <w:lang w:val="en-US"/>
        </w:rPr>
        <w:br/>
      </w:r>
      <w:r w:rsidRPr="00EF1487">
        <w:rPr>
          <w:rFonts w:ascii="Verdana" w:hAnsi="Verdana"/>
          <w:sz w:val="16"/>
          <w:szCs w:val="16"/>
          <w:lang w:val="en-US"/>
        </w:rPr>
        <w:t xml:space="preserve">shipping and maritime intelligence on the </w:t>
      </w:r>
      <w:proofErr w:type="spellStart"/>
      <w:r w:rsidRPr="00EF1487">
        <w:rPr>
          <w:rFonts w:ascii="Verdana" w:hAnsi="Verdana"/>
          <w:sz w:val="16"/>
          <w:szCs w:val="16"/>
          <w:lang w:val="en-US"/>
        </w:rPr>
        <w:t>Kognifai</w:t>
      </w:r>
      <w:proofErr w:type="spellEnd"/>
      <w:r w:rsidRPr="00EF1487">
        <w:rPr>
          <w:rFonts w:ascii="Verdana" w:hAnsi="Verdana"/>
          <w:sz w:val="16"/>
          <w:szCs w:val="16"/>
          <w:lang w:val="en-US"/>
        </w:rPr>
        <w:t xml:space="preserve"> Marketplace</w:t>
      </w:r>
      <w:r w:rsidR="00BB160E" w:rsidRPr="00F45013">
        <w:rPr>
          <w:rFonts w:ascii="Verdana" w:eastAsia="Times New Roman" w:hAnsi="Verdana"/>
          <w:lang w:val="en-US"/>
        </w:rPr>
        <w:pict w14:anchorId="1A484735">
          <v:rect id="_x0000_i1026" style="width:453.6pt;height:1.2pt" o:hralign="center" o:hrstd="t" o:hrnoshade="t" o:hr="t" fillcolor="#e7e6e6" stroked="f"/>
        </w:pict>
      </w:r>
    </w:p>
    <w:p w14:paraId="0ABC0545" w14:textId="63FF8A31" w:rsidR="00F45013" w:rsidRPr="00F45013" w:rsidRDefault="00F45013" w:rsidP="00F45013">
      <w:pPr>
        <w:jc w:val="both"/>
        <w:rPr>
          <w:rFonts w:ascii="Verdana" w:hAnsi="Verdana"/>
          <w:sz w:val="20"/>
          <w:szCs w:val="20"/>
          <w:lang w:val="en-US"/>
        </w:rPr>
      </w:pPr>
      <w:r w:rsidRPr="00F45013">
        <w:rPr>
          <w:rFonts w:ascii="Verdana" w:hAnsi="Verdana"/>
          <w:b/>
          <w:bCs/>
          <w:sz w:val="20"/>
          <w:szCs w:val="20"/>
          <w:lang w:val="en-US"/>
        </w:rPr>
        <w:t>A</w:t>
      </w:r>
      <w:r>
        <w:rPr>
          <w:rFonts w:ascii="Verdana" w:hAnsi="Verdana"/>
          <w:b/>
          <w:bCs/>
          <w:sz w:val="20"/>
          <w:szCs w:val="20"/>
          <w:lang w:val="en-US"/>
        </w:rPr>
        <w:t>sker</w:t>
      </w:r>
      <w:r w:rsidRPr="00F45013">
        <w:rPr>
          <w:rFonts w:ascii="Verdana" w:hAnsi="Verdana"/>
          <w:b/>
          <w:bCs/>
          <w:sz w:val="20"/>
          <w:szCs w:val="20"/>
          <w:lang w:val="en-US"/>
        </w:rPr>
        <w:t>/L</w:t>
      </w:r>
      <w:r>
        <w:rPr>
          <w:rFonts w:ascii="Verdana" w:hAnsi="Verdana"/>
          <w:b/>
          <w:bCs/>
          <w:sz w:val="20"/>
          <w:szCs w:val="20"/>
          <w:lang w:val="en-US"/>
        </w:rPr>
        <w:t>ondon,</w:t>
      </w:r>
      <w:r w:rsidRPr="00F45013">
        <w:rPr>
          <w:rFonts w:ascii="Verdana" w:hAnsi="Verdana"/>
          <w:b/>
          <w:bCs/>
          <w:sz w:val="20"/>
          <w:szCs w:val="20"/>
          <w:lang w:val="en-US"/>
        </w:rPr>
        <w:t xml:space="preserve"> </w:t>
      </w:r>
      <w:r>
        <w:rPr>
          <w:rFonts w:ascii="Verdana" w:hAnsi="Verdana"/>
          <w:b/>
          <w:bCs/>
          <w:sz w:val="20"/>
          <w:szCs w:val="20"/>
          <w:lang w:val="en-US"/>
        </w:rPr>
        <w:t xml:space="preserve">June </w:t>
      </w:r>
      <w:r w:rsidRPr="00F45013">
        <w:rPr>
          <w:rFonts w:ascii="Verdana" w:hAnsi="Verdana"/>
          <w:b/>
          <w:bCs/>
          <w:sz w:val="20"/>
          <w:szCs w:val="20"/>
          <w:lang w:val="en-US"/>
        </w:rPr>
        <w:t>22</w:t>
      </w:r>
      <w:r w:rsidRPr="00F45013">
        <w:rPr>
          <w:rFonts w:ascii="Verdana" w:hAnsi="Verdana"/>
          <w:b/>
          <w:bCs/>
          <w:sz w:val="20"/>
          <w:szCs w:val="20"/>
          <w:vertAlign w:val="superscript"/>
          <w:lang w:val="en-US"/>
        </w:rPr>
        <w:t>nd</w:t>
      </w:r>
      <w:r w:rsidR="000823EA" w:rsidRPr="00E43FEB">
        <w:rPr>
          <w:rFonts w:ascii="Verdana" w:hAnsi="Verdana"/>
          <w:b/>
          <w:bCs/>
          <w:sz w:val="20"/>
          <w:szCs w:val="20"/>
          <w:lang w:val="en-US"/>
        </w:rPr>
        <w:t>, 2020</w:t>
      </w:r>
      <w:r w:rsidR="00B2165E" w:rsidRPr="00E43FEB">
        <w:rPr>
          <w:rFonts w:ascii="Verdana" w:hAnsi="Verdana"/>
          <w:b/>
          <w:bCs/>
          <w:sz w:val="20"/>
          <w:szCs w:val="20"/>
          <w:lang w:val="en-US"/>
        </w:rPr>
        <w:t xml:space="preserve"> </w:t>
      </w:r>
      <w:r w:rsidR="00B2165E" w:rsidRPr="00F45013">
        <w:rPr>
          <w:rFonts w:ascii="Verdana" w:hAnsi="Verdana"/>
          <w:sz w:val="20"/>
          <w:szCs w:val="20"/>
          <w:lang w:val="en-US"/>
        </w:rPr>
        <w:t>–</w:t>
      </w:r>
      <w:r w:rsidRPr="00F45013">
        <w:rPr>
          <w:rFonts w:ascii="Verdana" w:hAnsi="Verdana"/>
          <w:sz w:val="20"/>
          <w:szCs w:val="20"/>
          <w:lang w:val="en-US"/>
        </w:rPr>
        <w:t xml:space="preserve"> </w:t>
      </w:r>
      <w:r w:rsidRPr="00F45013">
        <w:rPr>
          <w:rFonts w:ascii="Verdana" w:hAnsi="Verdana"/>
          <w:sz w:val="20"/>
          <w:szCs w:val="20"/>
          <w:lang w:val="en-US"/>
        </w:rPr>
        <w:t xml:space="preserve">Kongsberg Digital </w:t>
      </w:r>
      <w:r>
        <w:rPr>
          <w:rFonts w:ascii="Verdana" w:hAnsi="Verdana"/>
          <w:sz w:val="20"/>
          <w:szCs w:val="20"/>
          <w:lang w:val="en-US"/>
        </w:rPr>
        <w:t xml:space="preserve">is delighted to announce a </w:t>
      </w:r>
      <w:r w:rsidR="00EF1487">
        <w:rPr>
          <w:rFonts w:ascii="Verdana" w:hAnsi="Verdana"/>
          <w:sz w:val="20"/>
          <w:szCs w:val="20"/>
          <w:lang w:val="en-US"/>
        </w:rPr>
        <w:t xml:space="preserve">new </w:t>
      </w:r>
      <w:r w:rsidRPr="00F45013">
        <w:rPr>
          <w:rFonts w:ascii="Verdana" w:hAnsi="Verdana"/>
          <w:sz w:val="20"/>
          <w:szCs w:val="20"/>
          <w:lang w:val="en-US"/>
        </w:rPr>
        <w:t>partnership with Lloyd’s List Intelligence</w:t>
      </w:r>
      <w:r w:rsidR="00EF1487">
        <w:rPr>
          <w:rFonts w:ascii="Verdana" w:hAnsi="Verdana"/>
          <w:sz w:val="20"/>
          <w:szCs w:val="20"/>
          <w:lang w:val="en-US"/>
        </w:rPr>
        <w:t>,</w:t>
      </w:r>
      <w:r w:rsidRPr="00F45013">
        <w:rPr>
          <w:rFonts w:ascii="Verdana" w:hAnsi="Verdana"/>
          <w:sz w:val="20"/>
          <w:szCs w:val="20"/>
          <w:lang w:val="en-US"/>
        </w:rPr>
        <w:t xml:space="preserve"> to offer shipping and maritime intelligence on the </w:t>
      </w:r>
      <w:proofErr w:type="spellStart"/>
      <w:r w:rsidRPr="00F45013">
        <w:rPr>
          <w:rFonts w:ascii="Verdana" w:hAnsi="Verdana"/>
          <w:sz w:val="20"/>
          <w:szCs w:val="20"/>
          <w:lang w:val="en-US"/>
        </w:rPr>
        <w:t>Kognifai</w:t>
      </w:r>
      <w:proofErr w:type="spellEnd"/>
      <w:r w:rsidRPr="00F45013">
        <w:rPr>
          <w:rFonts w:ascii="Verdana" w:hAnsi="Verdana"/>
          <w:sz w:val="20"/>
          <w:szCs w:val="20"/>
          <w:lang w:val="en-US"/>
        </w:rPr>
        <w:t xml:space="preserve"> Marketplace</w:t>
      </w:r>
      <w:r>
        <w:rPr>
          <w:rFonts w:ascii="Verdana" w:hAnsi="Verdana"/>
          <w:sz w:val="20"/>
          <w:szCs w:val="20"/>
          <w:lang w:val="en-US"/>
        </w:rPr>
        <w:t xml:space="preserve">. </w:t>
      </w:r>
      <w:r w:rsidRPr="00F45013">
        <w:rPr>
          <w:rFonts w:ascii="Verdana" w:hAnsi="Verdana"/>
          <w:sz w:val="20"/>
          <w:szCs w:val="20"/>
          <w:lang w:val="en-US"/>
        </w:rPr>
        <w:t xml:space="preserve">Lloyd’s List Intelligence will provide KONGSBERG’s open platform, </w:t>
      </w:r>
      <w:proofErr w:type="spellStart"/>
      <w:r w:rsidRPr="00F45013">
        <w:rPr>
          <w:rFonts w:ascii="Verdana" w:hAnsi="Verdana"/>
          <w:sz w:val="20"/>
          <w:szCs w:val="20"/>
          <w:lang w:val="en-US"/>
        </w:rPr>
        <w:t>Kognifai</w:t>
      </w:r>
      <w:proofErr w:type="spellEnd"/>
      <w:r w:rsidRPr="00F45013">
        <w:rPr>
          <w:rFonts w:ascii="Verdana" w:hAnsi="Verdana"/>
          <w:sz w:val="20"/>
          <w:szCs w:val="20"/>
          <w:lang w:val="en-US"/>
        </w:rPr>
        <w:t xml:space="preserve"> Ecosystem, with online vessel tracking abilities and Lloyd’s List news and market commentary. Lloyd’s List Intelligence is one of several well-known tech and data businesses collaborating on the platform</w:t>
      </w:r>
      <w:r>
        <w:rPr>
          <w:rFonts w:ascii="Verdana" w:hAnsi="Verdana"/>
          <w:sz w:val="20"/>
          <w:szCs w:val="20"/>
          <w:lang w:val="en-US"/>
        </w:rPr>
        <w:t>,</w:t>
      </w:r>
      <w:r w:rsidRPr="00F45013">
        <w:rPr>
          <w:rFonts w:ascii="Verdana" w:hAnsi="Verdana"/>
          <w:sz w:val="20"/>
          <w:szCs w:val="20"/>
          <w:lang w:val="en-US"/>
        </w:rPr>
        <w:t xml:space="preserve"> which presents a wide variety of live and static maritime information.</w:t>
      </w:r>
    </w:p>
    <w:p w14:paraId="6A22EF05" w14:textId="15DE8E61" w:rsidR="00F45013" w:rsidRPr="00F45013" w:rsidRDefault="00F45013" w:rsidP="00F45013">
      <w:pPr>
        <w:jc w:val="both"/>
        <w:rPr>
          <w:rFonts w:ascii="Verdana" w:hAnsi="Verdana"/>
          <w:sz w:val="20"/>
          <w:szCs w:val="20"/>
          <w:lang w:val="en-US"/>
        </w:rPr>
      </w:pPr>
      <w:r w:rsidRPr="00F45013">
        <w:rPr>
          <w:rFonts w:ascii="Verdana" w:hAnsi="Verdana"/>
          <w:i/>
          <w:iCs/>
          <w:sz w:val="20"/>
          <w:szCs w:val="20"/>
          <w:lang w:val="en-US"/>
        </w:rPr>
        <w:t>“</w:t>
      </w:r>
      <w:r w:rsidRPr="00F45013">
        <w:rPr>
          <w:rFonts w:ascii="Verdana" w:hAnsi="Verdana"/>
          <w:i/>
          <w:iCs/>
          <w:sz w:val="20"/>
          <w:szCs w:val="20"/>
          <w:lang w:val="en-US"/>
        </w:rPr>
        <w:t>This will give our maritime customers easy cloud</w:t>
      </w:r>
      <w:r w:rsidR="00EF1487">
        <w:rPr>
          <w:rFonts w:ascii="Verdana" w:hAnsi="Verdana"/>
          <w:i/>
          <w:iCs/>
          <w:sz w:val="20"/>
          <w:szCs w:val="20"/>
          <w:lang w:val="en-US"/>
        </w:rPr>
        <w:t>-</w:t>
      </w:r>
      <w:r w:rsidRPr="00F45013">
        <w:rPr>
          <w:rFonts w:ascii="Verdana" w:hAnsi="Verdana"/>
          <w:i/>
          <w:iCs/>
          <w:sz w:val="20"/>
          <w:szCs w:val="20"/>
          <w:lang w:val="en-US"/>
        </w:rPr>
        <w:t xml:space="preserve">enabled access to the best maritime intelligence reporting in the market. Whether customers are using Vessel Insight or not, are onboard or on shore, the reports can be collected and </w:t>
      </w:r>
      <w:proofErr w:type="spellStart"/>
      <w:r w:rsidRPr="00F45013">
        <w:rPr>
          <w:rFonts w:ascii="Verdana" w:hAnsi="Verdana"/>
          <w:i/>
          <w:iCs/>
          <w:sz w:val="20"/>
          <w:szCs w:val="20"/>
          <w:lang w:val="en-US"/>
        </w:rPr>
        <w:t>analysed</w:t>
      </w:r>
      <w:proofErr w:type="spellEnd"/>
      <w:r w:rsidRPr="00F45013">
        <w:rPr>
          <w:rFonts w:ascii="Verdana" w:hAnsi="Verdana"/>
          <w:i/>
          <w:iCs/>
          <w:sz w:val="20"/>
          <w:szCs w:val="20"/>
          <w:lang w:val="en-US"/>
        </w:rPr>
        <w:t>, combined with own data or read as standalone reports for greater insights into what is going on in the maritime markets,</w:t>
      </w:r>
      <w:r w:rsidRPr="00F45013">
        <w:rPr>
          <w:rFonts w:ascii="Verdana" w:hAnsi="Verdana"/>
          <w:i/>
          <w:iCs/>
          <w:sz w:val="20"/>
          <w:szCs w:val="20"/>
          <w:lang w:val="en-US"/>
        </w:rPr>
        <w:t>”</w:t>
      </w:r>
      <w:r w:rsidRPr="00F45013">
        <w:rPr>
          <w:rFonts w:ascii="Verdana" w:hAnsi="Verdana"/>
          <w:sz w:val="20"/>
          <w:szCs w:val="20"/>
          <w:lang w:val="en-US"/>
        </w:rPr>
        <w:t xml:space="preserve"> says </w:t>
      </w:r>
      <w:proofErr w:type="spellStart"/>
      <w:r w:rsidRPr="00F45013">
        <w:rPr>
          <w:rFonts w:ascii="Verdana" w:hAnsi="Verdana"/>
          <w:sz w:val="20"/>
          <w:szCs w:val="20"/>
          <w:lang w:val="en-US"/>
        </w:rPr>
        <w:t>Vigleik</w:t>
      </w:r>
      <w:proofErr w:type="spellEnd"/>
      <w:r w:rsidRPr="00F45013">
        <w:rPr>
          <w:rFonts w:ascii="Verdana" w:hAnsi="Verdana"/>
          <w:sz w:val="20"/>
          <w:szCs w:val="20"/>
          <w:lang w:val="en-US"/>
        </w:rPr>
        <w:t xml:space="preserve"> </w:t>
      </w:r>
      <w:proofErr w:type="spellStart"/>
      <w:r w:rsidRPr="00F45013">
        <w:rPr>
          <w:rFonts w:ascii="Verdana" w:hAnsi="Verdana"/>
          <w:sz w:val="20"/>
          <w:szCs w:val="20"/>
          <w:lang w:val="en-US"/>
        </w:rPr>
        <w:t>Takle</w:t>
      </w:r>
      <w:proofErr w:type="spellEnd"/>
      <w:r w:rsidRPr="00F45013">
        <w:rPr>
          <w:rFonts w:ascii="Verdana" w:hAnsi="Verdana"/>
          <w:sz w:val="20"/>
          <w:szCs w:val="20"/>
          <w:lang w:val="en-US"/>
        </w:rPr>
        <w:t xml:space="preserve">, SVP of Maritime Digital Solutions at Kongsberg Digital. </w:t>
      </w:r>
    </w:p>
    <w:p w14:paraId="5938938B" w14:textId="22831564" w:rsidR="00F45013" w:rsidRPr="00F45013" w:rsidRDefault="00F45013" w:rsidP="00F45013">
      <w:pPr>
        <w:jc w:val="both"/>
        <w:rPr>
          <w:rFonts w:ascii="Verdana" w:hAnsi="Verdana"/>
          <w:sz w:val="20"/>
          <w:szCs w:val="20"/>
          <w:lang w:val="en-US"/>
        </w:rPr>
      </w:pPr>
      <w:r w:rsidRPr="00F45013">
        <w:rPr>
          <w:rFonts w:ascii="Verdana" w:hAnsi="Verdana"/>
          <w:i/>
          <w:iCs/>
          <w:sz w:val="20"/>
          <w:szCs w:val="20"/>
          <w:lang w:val="en-US"/>
        </w:rPr>
        <w:t>“</w:t>
      </w:r>
      <w:r w:rsidRPr="00F45013">
        <w:rPr>
          <w:rFonts w:ascii="Verdana" w:hAnsi="Verdana"/>
          <w:i/>
          <w:iCs/>
          <w:sz w:val="20"/>
          <w:szCs w:val="20"/>
          <w:lang w:val="en-US"/>
        </w:rPr>
        <w:t xml:space="preserve">Kongsberg Digital’s partnership with Lloyd’s List Intelligence will provide </w:t>
      </w:r>
      <w:proofErr w:type="spellStart"/>
      <w:r w:rsidRPr="00F45013">
        <w:rPr>
          <w:rFonts w:ascii="Verdana" w:hAnsi="Verdana"/>
          <w:i/>
          <w:iCs/>
          <w:sz w:val="20"/>
          <w:szCs w:val="20"/>
          <w:lang w:val="en-US"/>
        </w:rPr>
        <w:t>Kognifai</w:t>
      </w:r>
      <w:proofErr w:type="spellEnd"/>
      <w:r w:rsidRPr="00F45013">
        <w:rPr>
          <w:rFonts w:ascii="Verdana" w:hAnsi="Verdana"/>
          <w:i/>
          <w:iCs/>
          <w:sz w:val="20"/>
          <w:szCs w:val="20"/>
          <w:lang w:val="en-US"/>
        </w:rPr>
        <w:t xml:space="preserve"> users with greater capabilities for combining maritime intelligence and insight from a multitude of complementary sources. In return, Lloyd’s List Intelligence’s appearance on </w:t>
      </w:r>
      <w:proofErr w:type="spellStart"/>
      <w:r w:rsidRPr="00F45013">
        <w:rPr>
          <w:rFonts w:ascii="Verdana" w:hAnsi="Verdana"/>
          <w:i/>
          <w:iCs/>
          <w:sz w:val="20"/>
          <w:szCs w:val="20"/>
          <w:lang w:val="en-US"/>
        </w:rPr>
        <w:t>Kognifai</w:t>
      </w:r>
      <w:proofErr w:type="spellEnd"/>
      <w:r w:rsidRPr="00F45013">
        <w:rPr>
          <w:rFonts w:ascii="Verdana" w:hAnsi="Verdana"/>
          <w:i/>
          <w:iCs/>
          <w:sz w:val="20"/>
          <w:szCs w:val="20"/>
          <w:lang w:val="en-US"/>
        </w:rPr>
        <w:t xml:space="preserve"> will allow us to raise awareness of our services to their expanding audience,</w:t>
      </w:r>
      <w:r w:rsidRPr="00F45013">
        <w:rPr>
          <w:rFonts w:ascii="Verdana" w:hAnsi="Verdana"/>
          <w:i/>
          <w:iCs/>
          <w:sz w:val="20"/>
          <w:szCs w:val="20"/>
          <w:lang w:val="en-US"/>
        </w:rPr>
        <w:t>”</w:t>
      </w:r>
      <w:r w:rsidRPr="00F45013">
        <w:rPr>
          <w:rFonts w:ascii="Verdana" w:hAnsi="Verdana"/>
          <w:sz w:val="20"/>
          <w:szCs w:val="20"/>
          <w:lang w:val="en-US"/>
        </w:rPr>
        <w:t xml:space="preserve"> says Tom Richmond, Senior Key Account Manager, Lloyds Intelligence</w:t>
      </w:r>
      <w:r w:rsidR="000701C5">
        <w:rPr>
          <w:rFonts w:ascii="Verdana" w:hAnsi="Verdana"/>
          <w:sz w:val="20"/>
          <w:szCs w:val="20"/>
          <w:lang w:val="en-US"/>
        </w:rPr>
        <w:t>.</w:t>
      </w:r>
    </w:p>
    <w:p w14:paraId="73E257B8" w14:textId="45205D71" w:rsidR="00F45013" w:rsidRPr="00F45013" w:rsidRDefault="00F45013" w:rsidP="00F45013">
      <w:pPr>
        <w:jc w:val="both"/>
        <w:rPr>
          <w:rFonts w:ascii="Verdana" w:hAnsi="Verdana"/>
          <w:sz w:val="20"/>
          <w:szCs w:val="20"/>
          <w:lang w:val="en-US"/>
        </w:rPr>
      </w:pPr>
      <w:r w:rsidRPr="00F45013">
        <w:rPr>
          <w:rFonts w:ascii="Verdana" w:hAnsi="Verdana"/>
          <w:sz w:val="20"/>
          <w:szCs w:val="20"/>
          <w:lang w:val="en-US"/>
        </w:rPr>
        <w:t>Lloyd’s List Intelligence services will be</w:t>
      </w:r>
      <w:r>
        <w:rPr>
          <w:rFonts w:ascii="Verdana" w:hAnsi="Verdana"/>
          <w:sz w:val="20"/>
          <w:szCs w:val="20"/>
          <w:lang w:val="en-US"/>
        </w:rPr>
        <w:t>come</w:t>
      </w:r>
      <w:r w:rsidRPr="00F45013">
        <w:rPr>
          <w:rFonts w:ascii="Verdana" w:hAnsi="Verdana"/>
          <w:sz w:val="20"/>
          <w:szCs w:val="20"/>
          <w:lang w:val="en-US"/>
        </w:rPr>
        <w:t xml:space="preserve"> available in the </w:t>
      </w:r>
      <w:proofErr w:type="spellStart"/>
      <w:r w:rsidRPr="00F45013">
        <w:rPr>
          <w:rFonts w:ascii="Verdana" w:hAnsi="Verdana"/>
          <w:sz w:val="20"/>
          <w:szCs w:val="20"/>
          <w:lang w:val="en-US"/>
        </w:rPr>
        <w:t>Kognifai</w:t>
      </w:r>
      <w:proofErr w:type="spellEnd"/>
      <w:r w:rsidRPr="00F45013">
        <w:rPr>
          <w:rFonts w:ascii="Verdana" w:hAnsi="Verdana"/>
          <w:sz w:val="20"/>
          <w:szCs w:val="20"/>
          <w:lang w:val="en-US"/>
        </w:rPr>
        <w:t xml:space="preserve"> Marketplace </w:t>
      </w:r>
      <w:r>
        <w:rPr>
          <w:rFonts w:ascii="Verdana" w:hAnsi="Verdana"/>
          <w:sz w:val="20"/>
          <w:szCs w:val="20"/>
          <w:lang w:val="en-US"/>
        </w:rPr>
        <w:t>during</w:t>
      </w:r>
      <w:r w:rsidRPr="00F45013">
        <w:rPr>
          <w:rFonts w:ascii="Verdana" w:hAnsi="Verdana"/>
          <w:sz w:val="20"/>
          <w:szCs w:val="20"/>
          <w:lang w:val="en-US"/>
        </w:rPr>
        <w:t xml:space="preserve"> July 2020.</w:t>
      </w:r>
    </w:p>
    <w:p w14:paraId="1E071485" w14:textId="18790867" w:rsidR="000823EA" w:rsidRPr="00391E03" w:rsidRDefault="000823EA" w:rsidP="00154CB1">
      <w:pPr>
        <w:jc w:val="both"/>
        <w:rPr>
          <w:rFonts w:ascii="Verdana" w:hAnsi="Verdana"/>
          <w:noProof/>
          <w:color w:val="000000" w:themeColor="text1"/>
          <w:sz w:val="20"/>
          <w:szCs w:val="20"/>
          <w:lang w:val="nb-NO"/>
        </w:rPr>
      </w:pPr>
      <w:r w:rsidRPr="00391E03">
        <w:rPr>
          <w:rFonts w:ascii="Verdana" w:hAnsi="Verdana"/>
          <w:noProof/>
          <w:color w:val="000000" w:themeColor="text1"/>
          <w:sz w:val="20"/>
          <w:szCs w:val="20"/>
          <w:lang w:val="nb-NO"/>
        </w:rPr>
        <w:t>Ends</w:t>
      </w: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2"/>
          <w:footerReference w:type="default" r:id="rId13"/>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lastRenderedPageBreak/>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Marketing</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+47 4567 8255</w:t>
      </w:r>
    </w:p>
    <w:p w14:paraId="3F3FB724" w14:textId="1907DE36" w:rsidR="000823EA" w:rsidRPr="00C3123F" w:rsidRDefault="00BB160E" w:rsidP="000823EA">
      <w:pPr>
        <w:spacing w:after="0" w:line="240" w:lineRule="auto"/>
        <w:rPr>
          <w:rFonts w:ascii="Verdana" w:hAnsi="Verdana"/>
          <w:sz w:val="20"/>
          <w:szCs w:val="20"/>
          <w:lang w:val="en-US"/>
        </w:rPr>
      </w:pPr>
      <w:hyperlink r:id="rId14" w:history="1">
        <w:r w:rsidR="00154314" w:rsidRPr="00C3123F">
          <w:rPr>
            <w:rStyle w:val="Hyperlink"/>
            <w:rFonts w:ascii="Verdana" w:hAnsi="Verdana"/>
            <w:sz w:val="20"/>
            <w:szCs w:val="20"/>
            <w:lang w:val="en-US"/>
          </w:rPr>
          <w:t>mathilde.magnussen@kdi.kongsberg.com</w:t>
        </w:r>
      </w:hyperlink>
    </w:p>
    <w:p w14:paraId="2D002DBC" w14:textId="77777777" w:rsidR="00B70F45" w:rsidRPr="00C3123F" w:rsidRDefault="00B70F45" w:rsidP="000823EA">
      <w:pPr>
        <w:spacing w:after="0" w:line="240" w:lineRule="auto"/>
        <w:rPr>
          <w:rFonts w:ascii="Verdana" w:hAnsi="Verdana"/>
          <w:sz w:val="20"/>
          <w:szCs w:val="20"/>
          <w:lang w:val="en-US"/>
        </w:rPr>
      </w:pPr>
    </w:p>
    <w:p w14:paraId="58D6DB42" w14:textId="38E5F471" w:rsidR="00F45013" w:rsidRDefault="00F45013" w:rsidP="00B70F45">
      <w:pPr>
        <w:pStyle w:val="BodyText"/>
        <w:rPr>
          <w:rFonts w:ascii="Verdana" w:eastAsiaTheme="minorHAnsi" w:hAnsi="Verdana" w:cstheme="minorBidi"/>
          <w:b w:val="0"/>
          <w:bCs w:val="0"/>
          <w:sz w:val="20"/>
          <w:szCs w:val="20"/>
          <w:lang w:val="en-GB" w:eastAsia="en-US"/>
        </w:rPr>
      </w:pPr>
      <w:r w:rsidRPr="00F45013">
        <w:rPr>
          <w:rFonts w:ascii="Verdana" w:eastAsiaTheme="minorHAnsi" w:hAnsi="Verdana" w:cstheme="minorBidi"/>
          <w:b w:val="0"/>
          <w:bCs w:val="0"/>
          <w:sz w:val="20"/>
          <w:szCs w:val="20"/>
          <w:lang w:val="en-GB" w:eastAsia="en-US"/>
        </w:rPr>
        <w:t>Tom Richmond</w:t>
      </w:r>
    </w:p>
    <w:p w14:paraId="68DF6685" w14:textId="4731DAD1" w:rsidR="00F45013" w:rsidRDefault="00F45013" w:rsidP="00B70F45">
      <w:pPr>
        <w:pStyle w:val="BodyText"/>
        <w:rPr>
          <w:rFonts w:ascii="Verdana" w:eastAsiaTheme="minorHAnsi" w:hAnsi="Verdana" w:cstheme="minorBidi"/>
          <w:b w:val="0"/>
          <w:bCs w:val="0"/>
          <w:sz w:val="20"/>
          <w:szCs w:val="20"/>
          <w:lang w:val="en-GB" w:eastAsia="en-US"/>
        </w:rPr>
      </w:pPr>
      <w:r w:rsidRPr="00F45013">
        <w:rPr>
          <w:rFonts w:ascii="Verdana" w:eastAsiaTheme="minorHAnsi" w:hAnsi="Verdana" w:cstheme="minorBidi"/>
          <w:b w:val="0"/>
          <w:bCs w:val="0"/>
          <w:sz w:val="20"/>
          <w:szCs w:val="20"/>
          <w:lang w:val="en-GB" w:eastAsia="en-US"/>
        </w:rPr>
        <w:t>Key Account Manager</w:t>
      </w:r>
    </w:p>
    <w:p w14:paraId="372FEA03" w14:textId="77777777" w:rsidR="00F45013" w:rsidRDefault="00F45013" w:rsidP="00B70F45">
      <w:pPr>
        <w:pStyle w:val="BodyText"/>
        <w:rPr>
          <w:rFonts w:ascii="Verdana" w:eastAsiaTheme="minorHAnsi" w:hAnsi="Verdana" w:cstheme="minorBidi"/>
          <w:bCs w:val="0"/>
          <w:sz w:val="20"/>
          <w:szCs w:val="20"/>
          <w:lang w:val="en-GB" w:eastAsia="en-US"/>
        </w:rPr>
      </w:pPr>
      <w:r w:rsidRPr="00F45013">
        <w:rPr>
          <w:rFonts w:ascii="Verdana" w:eastAsiaTheme="minorHAnsi" w:hAnsi="Verdana" w:cstheme="minorBidi"/>
          <w:bCs w:val="0"/>
          <w:sz w:val="20"/>
          <w:szCs w:val="20"/>
          <w:lang w:val="en-GB" w:eastAsia="en-US"/>
        </w:rPr>
        <w:t xml:space="preserve">Lloyd’s List </w:t>
      </w:r>
      <w:proofErr w:type="spellStart"/>
      <w:r w:rsidRPr="00F45013">
        <w:rPr>
          <w:rFonts w:ascii="Verdana" w:eastAsiaTheme="minorHAnsi" w:hAnsi="Verdana" w:cstheme="minorBidi"/>
          <w:bCs w:val="0"/>
          <w:sz w:val="20"/>
          <w:szCs w:val="20"/>
          <w:lang w:val="en-GB" w:eastAsia="en-US"/>
        </w:rPr>
        <w:t>Intelligence</w:t>
      </w:r>
      <w:proofErr w:type="spellEnd"/>
    </w:p>
    <w:p w14:paraId="45086268" w14:textId="2F2C1554"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 xml:space="preserve">Tel: </w:t>
      </w:r>
      <w:r w:rsidR="00F45013" w:rsidRPr="00F45013">
        <w:rPr>
          <w:rFonts w:ascii="Verdana" w:eastAsiaTheme="minorHAnsi" w:hAnsi="Verdana" w:cstheme="minorBidi"/>
          <w:b w:val="0"/>
          <w:bCs w:val="0"/>
          <w:sz w:val="20"/>
          <w:szCs w:val="20"/>
          <w:lang w:val="en-GB" w:eastAsia="en-US"/>
        </w:rPr>
        <w:t>+44 (0)20 7017 6119</w:t>
      </w:r>
    </w:p>
    <w:p w14:paraId="5A3A3F3F" w14:textId="13D253D2" w:rsidR="00417725" w:rsidRPr="00C3123F" w:rsidRDefault="00BB160E" w:rsidP="00B70F45">
      <w:pPr>
        <w:pStyle w:val="BodyText"/>
        <w:rPr>
          <w:lang w:val="en-US"/>
        </w:rPr>
        <w:sectPr w:rsidR="00417725" w:rsidRPr="00C3123F" w:rsidSect="00B70F45">
          <w:type w:val="continuous"/>
          <w:pgSz w:w="11906" w:h="16838"/>
          <w:pgMar w:top="1985" w:right="1440" w:bottom="1440" w:left="1440" w:header="708" w:footer="708" w:gutter="0"/>
          <w:cols w:num="2" w:space="710" w:equalWidth="0">
            <w:col w:w="4820" w:space="710"/>
            <w:col w:w="3496"/>
          </w:cols>
          <w:docGrid w:linePitch="360"/>
        </w:sectPr>
      </w:pPr>
      <w:hyperlink r:id="rId15" w:history="1">
        <w:r w:rsidR="00F45013">
          <w:rPr>
            <w:rStyle w:val="Hyperlink"/>
            <w:rFonts w:ascii="Verdana" w:eastAsiaTheme="minorHAnsi" w:hAnsi="Verdana" w:cstheme="minorBidi"/>
            <w:b w:val="0"/>
            <w:bCs w:val="0"/>
            <w:sz w:val="20"/>
            <w:szCs w:val="20"/>
            <w:lang w:val="en-US" w:eastAsia="en-US"/>
          </w:rPr>
          <w:t>Tom.Richmond@informa.com</w:t>
        </w:r>
      </w:hyperlink>
    </w:p>
    <w:p w14:paraId="3038BDA2" w14:textId="77777777" w:rsidR="00EF1487" w:rsidRDefault="00EF1487" w:rsidP="00EF1487">
      <w:pPr>
        <w:spacing w:before="160" w:after="60"/>
        <w:rPr>
          <w:rFonts w:ascii="Verdana" w:hAnsi="Verdana"/>
          <w:b/>
          <w:sz w:val="20"/>
          <w:szCs w:val="20"/>
          <w:lang w:val="en-US"/>
        </w:rPr>
      </w:pPr>
    </w:p>
    <w:p w14:paraId="0A9FDCB0" w14:textId="6AE6B849"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 xml:space="preserve">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w:t>
      </w:r>
      <w:proofErr w:type="gramStart"/>
      <w:r w:rsidRPr="00154314">
        <w:rPr>
          <w:rFonts w:ascii="Verdana" w:hAnsi="Verdana"/>
          <w:sz w:val="16"/>
          <w:szCs w:val="16"/>
        </w:rPr>
        <w:t>automation</w:t>
      </w:r>
      <w:proofErr w:type="gramEnd"/>
      <w:r w:rsidRPr="00154314">
        <w:rPr>
          <w:rFonts w:ascii="Verdana" w:hAnsi="Verdana"/>
          <w:sz w:val="16"/>
          <w:szCs w:val="16"/>
        </w:rPr>
        <w:t xml:space="preserve"> and autonomous operations.</w:t>
      </w:r>
    </w:p>
    <w:p w14:paraId="7C8C227E" w14:textId="2714323D" w:rsidR="00EF1487" w:rsidRDefault="00154314" w:rsidP="00154314">
      <w:pPr>
        <w:jc w:val="both"/>
        <w:rPr>
          <w:rFonts w:ascii="Verdana" w:hAnsi="Verdana"/>
          <w:sz w:val="16"/>
          <w:szCs w:val="16"/>
        </w:rPr>
      </w:pPr>
      <w:r w:rsidRPr="00154314">
        <w:rPr>
          <w:rFonts w:ascii="Verdana" w:hAnsi="Verdana"/>
          <w:sz w:val="16"/>
          <w:szCs w:val="16"/>
        </w:rPr>
        <w:t xml:space="preserve">Kongsberg Digital is subsidiary of KONGSBERG (OSE-ticker: KOG), an international, knowledge-based group delivering high-technology systems and solutions to clients within the oil and gas industry, subsea, merchant marine, </w:t>
      </w:r>
      <w:proofErr w:type="gramStart"/>
      <w:r w:rsidRPr="00154314">
        <w:rPr>
          <w:rFonts w:ascii="Verdana" w:hAnsi="Verdana"/>
          <w:sz w:val="16"/>
          <w:szCs w:val="16"/>
        </w:rPr>
        <w:t>defence</w:t>
      </w:r>
      <w:proofErr w:type="gramEnd"/>
      <w:r w:rsidRPr="00154314">
        <w:rPr>
          <w:rFonts w:ascii="Verdana" w:hAnsi="Verdana"/>
          <w:sz w:val="16"/>
          <w:szCs w:val="16"/>
        </w:rPr>
        <w:t xml:space="preserv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6"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7" w:history="1">
        <w:r w:rsidRPr="00C3123F">
          <w:rPr>
            <w:rStyle w:val="Hyperlink"/>
            <w:rFonts w:ascii="Verdana" w:hAnsi="Verdana"/>
            <w:sz w:val="16"/>
            <w:szCs w:val="16"/>
            <w:lang w:val="en-US"/>
          </w:rPr>
          <w:t>Kongsberg Digital</w:t>
        </w:r>
      </w:hyperlink>
    </w:p>
    <w:p w14:paraId="473E299A" w14:textId="4CD80861" w:rsidR="00154314" w:rsidRDefault="00154314" w:rsidP="00154314">
      <w:pPr>
        <w:jc w:val="both"/>
        <w:rPr>
          <w:rStyle w:val="Hyperlink"/>
          <w:rFonts w:ascii="Verdana" w:hAnsi="Verdana"/>
          <w:sz w:val="16"/>
          <w:szCs w:val="16"/>
          <w:lang w:val="nb-NO"/>
        </w:rPr>
      </w:pPr>
      <w:r>
        <w:rPr>
          <w:rFonts w:ascii="Verdana" w:hAnsi="Verdana"/>
          <w:sz w:val="16"/>
          <w:szCs w:val="16"/>
          <w:lang w:val="nb-NO"/>
        </w:rPr>
        <w:t xml:space="preserve">Social media: </w:t>
      </w:r>
      <w:hyperlink r:id="rId18"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9"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0" w:history="1">
        <w:r>
          <w:rPr>
            <w:rStyle w:val="Hyperlink"/>
            <w:rFonts w:ascii="Verdana" w:hAnsi="Verdana"/>
            <w:sz w:val="16"/>
            <w:szCs w:val="16"/>
            <w:lang w:val="nb-NO"/>
          </w:rPr>
          <w:t>Facebook</w:t>
        </w:r>
      </w:hyperlink>
    </w:p>
    <w:p w14:paraId="713A76A6" w14:textId="77777777" w:rsidR="00EF1487" w:rsidRDefault="00EF1487" w:rsidP="00EF1487">
      <w:pPr>
        <w:spacing w:after="60"/>
        <w:rPr>
          <w:rFonts w:ascii="Verdana" w:hAnsi="Verdana"/>
          <w:b/>
          <w:sz w:val="20"/>
          <w:szCs w:val="20"/>
          <w:lang w:val="en-US"/>
        </w:rPr>
      </w:pPr>
    </w:p>
    <w:p w14:paraId="67C1F0FB" w14:textId="2F191B56" w:rsidR="00EF1487" w:rsidRDefault="00EF1487" w:rsidP="00EF1487">
      <w:pPr>
        <w:spacing w:after="60"/>
        <w:rPr>
          <w:rFonts w:ascii="Verdana" w:hAnsi="Verdana"/>
          <w:b/>
          <w:sz w:val="20"/>
          <w:szCs w:val="20"/>
          <w:lang w:val="en-US"/>
        </w:rPr>
      </w:pPr>
      <w:r>
        <w:rPr>
          <w:rFonts w:ascii="Verdana" w:hAnsi="Verdana"/>
          <w:b/>
          <w:sz w:val="20"/>
          <w:szCs w:val="20"/>
          <w:lang w:val="en-US"/>
        </w:rPr>
        <w:t xml:space="preserve">About </w:t>
      </w:r>
      <w:r w:rsidRPr="00EF1487">
        <w:rPr>
          <w:rFonts w:ascii="Verdana" w:hAnsi="Verdana"/>
          <w:b/>
          <w:sz w:val="20"/>
          <w:szCs w:val="20"/>
          <w:lang w:val="en-US"/>
        </w:rPr>
        <w:t>Lloyd’s List</w:t>
      </w:r>
    </w:p>
    <w:p w14:paraId="1A2EEE69" w14:textId="7225408C" w:rsidR="00EF1487" w:rsidRPr="00EF1487" w:rsidRDefault="00EF1487" w:rsidP="00EF1487">
      <w:pPr>
        <w:jc w:val="both"/>
        <w:rPr>
          <w:rFonts w:ascii="Verdana" w:hAnsi="Verdana"/>
          <w:sz w:val="16"/>
          <w:szCs w:val="16"/>
        </w:rPr>
      </w:pPr>
      <w:r w:rsidRPr="00EF1487">
        <w:rPr>
          <w:rFonts w:ascii="Verdana" w:hAnsi="Verdana"/>
          <w:sz w:val="16"/>
          <w:szCs w:val="16"/>
        </w:rPr>
        <w:t xml:space="preserve">For 300 years, Lloyd’s List has been the trusted independent partner and source for maritime data, </w:t>
      </w:r>
      <w:proofErr w:type="gramStart"/>
      <w:r w:rsidRPr="00EF1487">
        <w:rPr>
          <w:rFonts w:ascii="Verdana" w:hAnsi="Verdana"/>
          <w:sz w:val="16"/>
          <w:szCs w:val="16"/>
        </w:rPr>
        <w:t>insight</w:t>
      </w:r>
      <w:proofErr w:type="gramEnd"/>
      <w:r w:rsidRPr="00EF1487">
        <w:rPr>
          <w:rFonts w:ascii="Verdana" w:hAnsi="Verdana"/>
          <w:sz w:val="16"/>
          <w:szCs w:val="16"/>
        </w:rPr>
        <w:t xml:space="preserve"> and expertise. Today, through our Lloyd’s List Intelligence solutions that include live and historic maritime data delivering instant insight on operators, owners, vessels, casualties, ports, terminals and more, we provide the right information at the right time in the right format to help our customers manage risk, drive operational efficiency and grow their businesses.</w:t>
      </w:r>
    </w:p>
    <w:p w14:paraId="3DD9CE08" w14:textId="2B3EA150" w:rsidR="00EF1487" w:rsidRPr="00154314" w:rsidRDefault="00EF1487" w:rsidP="00154314">
      <w:pPr>
        <w:jc w:val="both"/>
        <w:rPr>
          <w:rFonts w:ascii="Verdana" w:hAnsi="Verdana"/>
          <w:sz w:val="16"/>
          <w:szCs w:val="16"/>
          <w:lang w:val="nb-NO"/>
        </w:rPr>
      </w:pPr>
      <w:r w:rsidRPr="00EF1487">
        <w:rPr>
          <w:rFonts w:ascii="Verdana" w:hAnsi="Verdana"/>
          <w:sz w:val="16"/>
          <w:szCs w:val="16"/>
        </w:rPr>
        <w:t>Within a division of Informa PLC, we are part of one of the largest global business intelligence organisations listed on the London Stock Exchange and a member of the FTSE 100, with 11,000 colleagues in more than 30 countries.</w:t>
      </w:r>
    </w:p>
    <w:sectPr w:rsidR="00EF1487"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7D24" w14:textId="77777777" w:rsidR="00BB160E" w:rsidRDefault="00BB160E" w:rsidP="00B30C0F">
      <w:pPr>
        <w:spacing w:after="0" w:line="240" w:lineRule="auto"/>
      </w:pPr>
      <w:r>
        <w:separator/>
      </w:r>
    </w:p>
  </w:endnote>
  <w:endnote w:type="continuationSeparator" w:id="0">
    <w:p w14:paraId="1B58612A" w14:textId="77777777" w:rsidR="00BB160E" w:rsidRDefault="00BB160E"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E499E" w14:textId="77777777" w:rsidR="00BB160E" w:rsidRDefault="00BB160E" w:rsidP="00B30C0F">
      <w:pPr>
        <w:spacing w:after="0" w:line="240" w:lineRule="auto"/>
      </w:pPr>
      <w:r>
        <w:separator/>
      </w:r>
    </w:p>
  </w:footnote>
  <w:footnote w:type="continuationSeparator" w:id="0">
    <w:p w14:paraId="0A2D942A" w14:textId="77777777" w:rsidR="00BB160E" w:rsidRDefault="00BB160E"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3492D"/>
    <w:rsid w:val="0003636D"/>
    <w:rsid w:val="00041A0A"/>
    <w:rsid w:val="000517E5"/>
    <w:rsid w:val="00052E56"/>
    <w:rsid w:val="00054D25"/>
    <w:rsid w:val="00060FE1"/>
    <w:rsid w:val="00061705"/>
    <w:rsid w:val="00065A2A"/>
    <w:rsid w:val="000701C5"/>
    <w:rsid w:val="00073C3D"/>
    <w:rsid w:val="000823EA"/>
    <w:rsid w:val="000A4778"/>
    <w:rsid w:val="000B0AE1"/>
    <w:rsid w:val="000B0F0E"/>
    <w:rsid w:val="000C0BC2"/>
    <w:rsid w:val="000C1261"/>
    <w:rsid w:val="000C2EBD"/>
    <w:rsid w:val="000E27F8"/>
    <w:rsid w:val="00100D88"/>
    <w:rsid w:val="00105587"/>
    <w:rsid w:val="00112041"/>
    <w:rsid w:val="00117ADB"/>
    <w:rsid w:val="0012132C"/>
    <w:rsid w:val="001275E0"/>
    <w:rsid w:val="00127CEC"/>
    <w:rsid w:val="001460C6"/>
    <w:rsid w:val="00153F0C"/>
    <w:rsid w:val="00154314"/>
    <w:rsid w:val="00154CB1"/>
    <w:rsid w:val="00155463"/>
    <w:rsid w:val="001571E2"/>
    <w:rsid w:val="0016003F"/>
    <w:rsid w:val="00161303"/>
    <w:rsid w:val="001661DA"/>
    <w:rsid w:val="001672CE"/>
    <w:rsid w:val="001736B6"/>
    <w:rsid w:val="00176E3B"/>
    <w:rsid w:val="00182A37"/>
    <w:rsid w:val="00192860"/>
    <w:rsid w:val="00195288"/>
    <w:rsid w:val="001B1FEC"/>
    <w:rsid w:val="001B4232"/>
    <w:rsid w:val="001B44CA"/>
    <w:rsid w:val="001B49EE"/>
    <w:rsid w:val="001C1260"/>
    <w:rsid w:val="001C4024"/>
    <w:rsid w:val="001C7826"/>
    <w:rsid w:val="001D461F"/>
    <w:rsid w:val="001D7C60"/>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406CA"/>
    <w:rsid w:val="002454BD"/>
    <w:rsid w:val="002468AD"/>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A05B1"/>
    <w:rsid w:val="002A09E1"/>
    <w:rsid w:val="002A3D7A"/>
    <w:rsid w:val="002B478C"/>
    <w:rsid w:val="002B4869"/>
    <w:rsid w:val="002C22DA"/>
    <w:rsid w:val="002D4E3D"/>
    <w:rsid w:val="002D5C08"/>
    <w:rsid w:val="002E066D"/>
    <w:rsid w:val="002F0695"/>
    <w:rsid w:val="002F2EB0"/>
    <w:rsid w:val="002F3CD1"/>
    <w:rsid w:val="00304827"/>
    <w:rsid w:val="003053B1"/>
    <w:rsid w:val="00314B5B"/>
    <w:rsid w:val="00320CCB"/>
    <w:rsid w:val="00321255"/>
    <w:rsid w:val="00323395"/>
    <w:rsid w:val="003278FB"/>
    <w:rsid w:val="00333D1D"/>
    <w:rsid w:val="00350311"/>
    <w:rsid w:val="003548E4"/>
    <w:rsid w:val="0035536A"/>
    <w:rsid w:val="00355FAA"/>
    <w:rsid w:val="0037349A"/>
    <w:rsid w:val="00381B80"/>
    <w:rsid w:val="00390D05"/>
    <w:rsid w:val="003913AB"/>
    <w:rsid w:val="00391920"/>
    <w:rsid w:val="00391E03"/>
    <w:rsid w:val="00394BAF"/>
    <w:rsid w:val="00397F9A"/>
    <w:rsid w:val="003B1542"/>
    <w:rsid w:val="003B60AC"/>
    <w:rsid w:val="003C456F"/>
    <w:rsid w:val="003D115C"/>
    <w:rsid w:val="003D37F7"/>
    <w:rsid w:val="003D7339"/>
    <w:rsid w:val="003F1FE8"/>
    <w:rsid w:val="00403C62"/>
    <w:rsid w:val="0040507D"/>
    <w:rsid w:val="004061BD"/>
    <w:rsid w:val="0040684C"/>
    <w:rsid w:val="00412178"/>
    <w:rsid w:val="00417725"/>
    <w:rsid w:val="00417843"/>
    <w:rsid w:val="004208D1"/>
    <w:rsid w:val="00423542"/>
    <w:rsid w:val="00424CED"/>
    <w:rsid w:val="004300D2"/>
    <w:rsid w:val="00435945"/>
    <w:rsid w:val="0043682D"/>
    <w:rsid w:val="00442879"/>
    <w:rsid w:val="00443D57"/>
    <w:rsid w:val="004471E8"/>
    <w:rsid w:val="00452857"/>
    <w:rsid w:val="00460E64"/>
    <w:rsid w:val="004731E5"/>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7ED6"/>
    <w:rsid w:val="004D0E15"/>
    <w:rsid w:val="004D4196"/>
    <w:rsid w:val="004D538A"/>
    <w:rsid w:val="004D7CE6"/>
    <w:rsid w:val="004E6604"/>
    <w:rsid w:val="004F093E"/>
    <w:rsid w:val="004F0E28"/>
    <w:rsid w:val="00514953"/>
    <w:rsid w:val="0052379A"/>
    <w:rsid w:val="005251D2"/>
    <w:rsid w:val="0052740F"/>
    <w:rsid w:val="00532BB5"/>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1CA1"/>
    <w:rsid w:val="00623542"/>
    <w:rsid w:val="00644923"/>
    <w:rsid w:val="00653318"/>
    <w:rsid w:val="0065652B"/>
    <w:rsid w:val="006617C8"/>
    <w:rsid w:val="00661E42"/>
    <w:rsid w:val="00662129"/>
    <w:rsid w:val="00667CB4"/>
    <w:rsid w:val="006736CC"/>
    <w:rsid w:val="00674336"/>
    <w:rsid w:val="006765D8"/>
    <w:rsid w:val="00682D0A"/>
    <w:rsid w:val="00692A26"/>
    <w:rsid w:val="006939CB"/>
    <w:rsid w:val="00695F77"/>
    <w:rsid w:val="006A0970"/>
    <w:rsid w:val="006A2747"/>
    <w:rsid w:val="006B181F"/>
    <w:rsid w:val="006B2962"/>
    <w:rsid w:val="006B61CD"/>
    <w:rsid w:val="006C16DC"/>
    <w:rsid w:val="006C4393"/>
    <w:rsid w:val="006C46E1"/>
    <w:rsid w:val="006C6660"/>
    <w:rsid w:val="006C73CF"/>
    <w:rsid w:val="006D3400"/>
    <w:rsid w:val="006F70A7"/>
    <w:rsid w:val="00701FF9"/>
    <w:rsid w:val="00714EB3"/>
    <w:rsid w:val="00716269"/>
    <w:rsid w:val="00726FF1"/>
    <w:rsid w:val="00730219"/>
    <w:rsid w:val="007307BB"/>
    <w:rsid w:val="00735749"/>
    <w:rsid w:val="00743BBF"/>
    <w:rsid w:val="007455E7"/>
    <w:rsid w:val="00751D19"/>
    <w:rsid w:val="00760252"/>
    <w:rsid w:val="007608F7"/>
    <w:rsid w:val="0076167F"/>
    <w:rsid w:val="00762B3B"/>
    <w:rsid w:val="0076311E"/>
    <w:rsid w:val="007722C6"/>
    <w:rsid w:val="0077554C"/>
    <w:rsid w:val="00795761"/>
    <w:rsid w:val="007A6239"/>
    <w:rsid w:val="007A6E4B"/>
    <w:rsid w:val="007C0604"/>
    <w:rsid w:val="007C0CB2"/>
    <w:rsid w:val="007C328B"/>
    <w:rsid w:val="007C68A6"/>
    <w:rsid w:val="007D13BA"/>
    <w:rsid w:val="007D17C2"/>
    <w:rsid w:val="007D3204"/>
    <w:rsid w:val="007D5616"/>
    <w:rsid w:val="007D680C"/>
    <w:rsid w:val="007D749A"/>
    <w:rsid w:val="007E3290"/>
    <w:rsid w:val="007F0BD3"/>
    <w:rsid w:val="007F6058"/>
    <w:rsid w:val="0082169B"/>
    <w:rsid w:val="00822CDF"/>
    <w:rsid w:val="00822E91"/>
    <w:rsid w:val="00824E2A"/>
    <w:rsid w:val="00835E44"/>
    <w:rsid w:val="008400F0"/>
    <w:rsid w:val="0084013E"/>
    <w:rsid w:val="0084313C"/>
    <w:rsid w:val="0085007C"/>
    <w:rsid w:val="008525E3"/>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36ADB"/>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5F2"/>
    <w:rsid w:val="009B48D3"/>
    <w:rsid w:val="009C30BD"/>
    <w:rsid w:val="009C6AA6"/>
    <w:rsid w:val="009D10DF"/>
    <w:rsid w:val="009F0CB8"/>
    <w:rsid w:val="009F1C92"/>
    <w:rsid w:val="009F3948"/>
    <w:rsid w:val="009F63E0"/>
    <w:rsid w:val="009F6CDD"/>
    <w:rsid w:val="009F77A6"/>
    <w:rsid w:val="00A04217"/>
    <w:rsid w:val="00A04C04"/>
    <w:rsid w:val="00A26BA9"/>
    <w:rsid w:val="00A271AB"/>
    <w:rsid w:val="00A31259"/>
    <w:rsid w:val="00A321C5"/>
    <w:rsid w:val="00A34E91"/>
    <w:rsid w:val="00A36086"/>
    <w:rsid w:val="00A37A95"/>
    <w:rsid w:val="00A37C54"/>
    <w:rsid w:val="00A43E4D"/>
    <w:rsid w:val="00A478DF"/>
    <w:rsid w:val="00A526DC"/>
    <w:rsid w:val="00A54551"/>
    <w:rsid w:val="00A56970"/>
    <w:rsid w:val="00A65E99"/>
    <w:rsid w:val="00A667CD"/>
    <w:rsid w:val="00A710C5"/>
    <w:rsid w:val="00A71EE4"/>
    <w:rsid w:val="00A76A24"/>
    <w:rsid w:val="00A87F23"/>
    <w:rsid w:val="00A91341"/>
    <w:rsid w:val="00A93839"/>
    <w:rsid w:val="00AA11DD"/>
    <w:rsid w:val="00AA2256"/>
    <w:rsid w:val="00AA6F23"/>
    <w:rsid w:val="00AB3754"/>
    <w:rsid w:val="00AB4403"/>
    <w:rsid w:val="00AB47DE"/>
    <w:rsid w:val="00AC367B"/>
    <w:rsid w:val="00AC7194"/>
    <w:rsid w:val="00AD7F72"/>
    <w:rsid w:val="00AE05F9"/>
    <w:rsid w:val="00AE1BCA"/>
    <w:rsid w:val="00AE535E"/>
    <w:rsid w:val="00AF3682"/>
    <w:rsid w:val="00B043FD"/>
    <w:rsid w:val="00B05A4F"/>
    <w:rsid w:val="00B2165E"/>
    <w:rsid w:val="00B217BE"/>
    <w:rsid w:val="00B259B5"/>
    <w:rsid w:val="00B30C0F"/>
    <w:rsid w:val="00B347C5"/>
    <w:rsid w:val="00B37331"/>
    <w:rsid w:val="00B43B27"/>
    <w:rsid w:val="00B51655"/>
    <w:rsid w:val="00B56CA3"/>
    <w:rsid w:val="00B615DF"/>
    <w:rsid w:val="00B705FE"/>
    <w:rsid w:val="00B70F45"/>
    <w:rsid w:val="00B76EB7"/>
    <w:rsid w:val="00B91462"/>
    <w:rsid w:val="00BA7CEB"/>
    <w:rsid w:val="00BB160E"/>
    <w:rsid w:val="00BB5FF4"/>
    <w:rsid w:val="00BB7124"/>
    <w:rsid w:val="00BC36EA"/>
    <w:rsid w:val="00BC7310"/>
    <w:rsid w:val="00BD2970"/>
    <w:rsid w:val="00BE3450"/>
    <w:rsid w:val="00BE45C8"/>
    <w:rsid w:val="00BF1B37"/>
    <w:rsid w:val="00C10FF4"/>
    <w:rsid w:val="00C146BB"/>
    <w:rsid w:val="00C16763"/>
    <w:rsid w:val="00C21882"/>
    <w:rsid w:val="00C30239"/>
    <w:rsid w:val="00C3123F"/>
    <w:rsid w:val="00C419C0"/>
    <w:rsid w:val="00C41A37"/>
    <w:rsid w:val="00C43353"/>
    <w:rsid w:val="00C450F4"/>
    <w:rsid w:val="00C47B52"/>
    <w:rsid w:val="00C50AD5"/>
    <w:rsid w:val="00C6003F"/>
    <w:rsid w:val="00C633AC"/>
    <w:rsid w:val="00C66724"/>
    <w:rsid w:val="00C70D7B"/>
    <w:rsid w:val="00C83759"/>
    <w:rsid w:val="00C85CEC"/>
    <w:rsid w:val="00C94C8B"/>
    <w:rsid w:val="00CB1A14"/>
    <w:rsid w:val="00CB6EC5"/>
    <w:rsid w:val="00CB71A1"/>
    <w:rsid w:val="00CB7923"/>
    <w:rsid w:val="00CC0525"/>
    <w:rsid w:val="00CC43B9"/>
    <w:rsid w:val="00CC7A45"/>
    <w:rsid w:val="00CD44E0"/>
    <w:rsid w:val="00CD5DD0"/>
    <w:rsid w:val="00CE135F"/>
    <w:rsid w:val="00CE6D5B"/>
    <w:rsid w:val="00D10D38"/>
    <w:rsid w:val="00D14C3F"/>
    <w:rsid w:val="00D209E3"/>
    <w:rsid w:val="00D21AB4"/>
    <w:rsid w:val="00D23366"/>
    <w:rsid w:val="00D23814"/>
    <w:rsid w:val="00D3341C"/>
    <w:rsid w:val="00D43998"/>
    <w:rsid w:val="00D439E5"/>
    <w:rsid w:val="00D52A00"/>
    <w:rsid w:val="00D559FF"/>
    <w:rsid w:val="00D61DEF"/>
    <w:rsid w:val="00D67B26"/>
    <w:rsid w:val="00D74FA0"/>
    <w:rsid w:val="00D750FE"/>
    <w:rsid w:val="00D83A5B"/>
    <w:rsid w:val="00D85A05"/>
    <w:rsid w:val="00D87574"/>
    <w:rsid w:val="00D879D6"/>
    <w:rsid w:val="00DB2449"/>
    <w:rsid w:val="00DC178B"/>
    <w:rsid w:val="00DC27E5"/>
    <w:rsid w:val="00DC3DA5"/>
    <w:rsid w:val="00DC48EB"/>
    <w:rsid w:val="00DD05C1"/>
    <w:rsid w:val="00DD589F"/>
    <w:rsid w:val="00E00CCD"/>
    <w:rsid w:val="00E01F6E"/>
    <w:rsid w:val="00E04FE7"/>
    <w:rsid w:val="00E172C6"/>
    <w:rsid w:val="00E2415D"/>
    <w:rsid w:val="00E250B8"/>
    <w:rsid w:val="00E27450"/>
    <w:rsid w:val="00E30DE5"/>
    <w:rsid w:val="00E33CCB"/>
    <w:rsid w:val="00E3445D"/>
    <w:rsid w:val="00E34BF6"/>
    <w:rsid w:val="00E36FE9"/>
    <w:rsid w:val="00E43D40"/>
    <w:rsid w:val="00E43FEB"/>
    <w:rsid w:val="00E50C76"/>
    <w:rsid w:val="00E56611"/>
    <w:rsid w:val="00E616FB"/>
    <w:rsid w:val="00E63821"/>
    <w:rsid w:val="00E642C9"/>
    <w:rsid w:val="00E734F0"/>
    <w:rsid w:val="00E7627D"/>
    <w:rsid w:val="00E76DD6"/>
    <w:rsid w:val="00E779F8"/>
    <w:rsid w:val="00E817B7"/>
    <w:rsid w:val="00E82B73"/>
    <w:rsid w:val="00E82D5E"/>
    <w:rsid w:val="00E844E8"/>
    <w:rsid w:val="00EA2AD5"/>
    <w:rsid w:val="00EA38AA"/>
    <w:rsid w:val="00EA7A74"/>
    <w:rsid w:val="00EB30FA"/>
    <w:rsid w:val="00EB5102"/>
    <w:rsid w:val="00EB638C"/>
    <w:rsid w:val="00EC3AD9"/>
    <w:rsid w:val="00EC4990"/>
    <w:rsid w:val="00ED169E"/>
    <w:rsid w:val="00ED45ED"/>
    <w:rsid w:val="00ED4E18"/>
    <w:rsid w:val="00ED51C5"/>
    <w:rsid w:val="00ED5487"/>
    <w:rsid w:val="00EE6E90"/>
    <w:rsid w:val="00EF1487"/>
    <w:rsid w:val="00F01DBD"/>
    <w:rsid w:val="00F04F3D"/>
    <w:rsid w:val="00F07A68"/>
    <w:rsid w:val="00F108AB"/>
    <w:rsid w:val="00F1553F"/>
    <w:rsid w:val="00F24303"/>
    <w:rsid w:val="00F27C6F"/>
    <w:rsid w:val="00F27EDA"/>
    <w:rsid w:val="00F345C2"/>
    <w:rsid w:val="00F427CA"/>
    <w:rsid w:val="00F434AA"/>
    <w:rsid w:val="00F45013"/>
    <w:rsid w:val="00F47DEF"/>
    <w:rsid w:val="00F513AB"/>
    <w:rsid w:val="00F53BBE"/>
    <w:rsid w:val="00F54507"/>
    <w:rsid w:val="00F57A76"/>
    <w:rsid w:val="00F6394A"/>
    <w:rsid w:val="00F65F3B"/>
    <w:rsid w:val="00F7318F"/>
    <w:rsid w:val="00F74C7B"/>
    <w:rsid w:val="00F817FC"/>
    <w:rsid w:val="00F87EDA"/>
    <w:rsid w:val="00F90782"/>
    <w:rsid w:val="00F95178"/>
    <w:rsid w:val="00F955A2"/>
    <w:rsid w:val="00F95D68"/>
    <w:rsid w:val="00F9641E"/>
    <w:rsid w:val="00FA05F2"/>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kedin.com/company/kongsbergdigit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ongsberg.com/en/kongsberg-digital/" TargetMode="External"/><Relationship Id="rId2" Type="http://schemas.openxmlformats.org/officeDocument/2006/relationships/customXml" Target="../customXml/item2.xml"/><Relationship Id="rId16" Type="http://schemas.openxmlformats.org/officeDocument/2006/relationships/hyperlink" Target="https://kongsberg.com/" TargetMode="External"/><Relationship Id="rId20" Type="http://schemas.openxmlformats.org/officeDocument/2006/relationships/hyperlink" Target="https://www.facebook.com/KongsbergGrup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om.Richmond@informa.com" TargetMode="External"/><Relationship Id="rId10" Type="http://schemas.openxmlformats.org/officeDocument/2006/relationships/endnotes" Target="endnotes.xml"/><Relationship Id="rId19" Type="http://schemas.openxmlformats.org/officeDocument/2006/relationships/hyperlink" Target="https://twitter.com/kognifai?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hilde.magnussen@kdi.kongsber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144E6-7902-41CF-A6AC-CB801F92FB2C}">
  <ds:schemaRefs>
    <ds:schemaRef ds:uri="http://schemas.openxmlformats.org/officeDocument/2006/bibliography"/>
  </ds:schemaRefs>
</ds:datastoreItem>
</file>

<file path=customXml/itemProps3.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7A59A6-F5E3-4E68-BB47-D293BE956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2</cp:revision>
  <cp:lastPrinted>2020-02-20T11:13:00Z</cp:lastPrinted>
  <dcterms:created xsi:type="dcterms:W3CDTF">2020-06-22T08:28:00Z</dcterms:created>
  <dcterms:modified xsi:type="dcterms:W3CDTF">2020-06-22T08:28:00Z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