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20400A7D" w:rsidR="000E32F7" w:rsidRPr="006812BE" w:rsidRDefault="0043025D" w:rsidP="007F5C3C">
      <w:pPr>
        <w:pStyle w:val="SubtitleofDocument"/>
        <w:jc w:val="both"/>
        <w:rPr>
          <w:sz w:val="22"/>
          <w:szCs w:val="22"/>
          <w:lang w:val="it-IT"/>
        </w:rPr>
      </w:pPr>
      <w:r w:rsidRPr="006812BE">
        <w:rPr>
          <w:sz w:val="22"/>
          <w:szCs w:val="22"/>
          <w:lang w:val="it-IT"/>
        </w:rPr>
        <w:t>Comunicato stampa</w:t>
      </w:r>
    </w:p>
    <w:p w14:paraId="3549802E" w14:textId="1680E94E" w:rsidR="00985596" w:rsidRPr="00985596" w:rsidRDefault="00985596" w:rsidP="004D2B91">
      <w:pPr>
        <w:pStyle w:val="ChapterTitle"/>
        <w:jc w:val="center"/>
        <w:rPr>
          <w:sz w:val="34"/>
          <w:szCs w:val="34"/>
          <w:lang w:val="it-IT"/>
        </w:rPr>
      </w:pPr>
      <w:r w:rsidRPr="00985596">
        <w:rPr>
          <w:sz w:val="34"/>
          <w:szCs w:val="34"/>
          <w:lang w:val="it-IT"/>
        </w:rPr>
        <w:t>Trasporto pubblico</w:t>
      </w:r>
      <w:r w:rsidR="009C0782">
        <w:rPr>
          <w:sz w:val="34"/>
          <w:szCs w:val="34"/>
          <w:lang w:val="it-IT"/>
        </w:rPr>
        <w:t>:</w:t>
      </w:r>
      <w:r w:rsidRPr="00985596">
        <w:rPr>
          <w:sz w:val="34"/>
          <w:szCs w:val="34"/>
          <w:lang w:val="it-IT"/>
        </w:rPr>
        <w:t xml:space="preserve"> Venezia </w:t>
      </w:r>
      <w:r>
        <w:rPr>
          <w:sz w:val="34"/>
          <w:szCs w:val="34"/>
          <w:lang w:val="it-IT"/>
        </w:rPr>
        <w:t>punt</w:t>
      </w:r>
      <w:r w:rsidRPr="00985596">
        <w:rPr>
          <w:sz w:val="34"/>
          <w:szCs w:val="34"/>
          <w:lang w:val="it-IT"/>
        </w:rPr>
        <w:t xml:space="preserve">a </w:t>
      </w:r>
      <w:r>
        <w:rPr>
          <w:sz w:val="34"/>
          <w:szCs w:val="34"/>
          <w:lang w:val="it-IT"/>
        </w:rPr>
        <w:t>su</w:t>
      </w:r>
      <w:r w:rsidRPr="00985596">
        <w:rPr>
          <w:sz w:val="34"/>
          <w:szCs w:val="34"/>
          <w:lang w:val="it-IT"/>
        </w:rPr>
        <w:t>i pagamenti contactless</w:t>
      </w:r>
      <w:r w:rsidR="009C0782">
        <w:rPr>
          <w:sz w:val="34"/>
          <w:szCs w:val="34"/>
          <w:lang w:val="it-IT"/>
        </w:rPr>
        <w:t xml:space="preserve"> </w:t>
      </w:r>
      <w:r w:rsidRPr="00985596">
        <w:rPr>
          <w:sz w:val="34"/>
          <w:szCs w:val="34"/>
          <w:lang w:val="it-IT"/>
        </w:rPr>
        <w:t xml:space="preserve">per migliorare l’esperienza di viaggio e </w:t>
      </w:r>
    </w:p>
    <w:p w14:paraId="7184AB0D" w14:textId="4740C214" w:rsidR="00985596" w:rsidRPr="00985596" w:rsidRDefault="00985596" w:rsidP="00985596">
      <w:pPr>
        <w:pStyle w:val="ChapterTitle"/>
        <w:jc w:val="center"/>
        <w:rPr>
          <w:sz w:val="34"/>
          <w:szCs w:val="34"/>
          <w:lang w:val="it-IT"/>
        </w:rPr>
      </w:pPr>
      <w:r w:rsidRPr="00985596">
        <w:rPr>
          <w:sz w:val="34"/>
          <w:szCs w:val="34"/>
          <w:lang w:val="it-IT"/>
        </w:rPr>
        <w:t xml:space="preserve">promuovere una città più </w:t>
      </w:r>
      <w:r w:rsidR="009C0782">
        <w:rPr>
          <w:i/>
          <w:iCs/>
          <w:sz w:val="34"/>
          <w:szCs w:val="34"/>
          <w:lang w:val="it-IT"/>
        </w:rPr>
        <w:t>smart</w:t>
      </w:r>
      <w:r w:rsidRPr="00985596">
        <w:rPr>
          <w:sz w:val="34"/>
          <w:szCs w:val="34"/>
          <w:lang w:val="it-IT"/>
        </w:rPr>
        <w:t xml:space="preserve"> per cittadini, visitatori e turisti</w:t>
      </w:r>
    </w:p>
    <w:p w14:paraId="0D39268E" w14:textId="77777777" w:rsidR="000E32F7" w:rsidRPr="00985596" w:rsidRDefault="000E32F7" w:rsidP="000E32F7">
      <w:pPr>
        <w:rPr>
          <w:sz w:val="16"/>
          <w:szCs w:val="22"/>
          <w:lang w:val="it-IT"/>
        </w:rPr>
      </w:pPr>
      <w:r w:rsidRPr="008E6741">
        <w:rPr>
          <w:noProof/>
          <w:sz w:val="16"/>
          <w:szCs w:val="22"/>
        </w:rPr>
        <mc:AlternateContent>
          <mc:Choice Requires="wps">
            <w:drawing>
              <wp:anchor distT="0" distB="0" distL="114300" distR="114300" simplePos="0" relativeHeight="251658752"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99B97" id="Straight Connector 3"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06334F43" w14:textId="77777777" w:rsidR="00AD2DC3" w:rsidRPr="00985596" w:rsidRDefault="00AD2DC3" w:rsidP="00A52251">
      <w:pPr>
        <w:jc w:val="both"/>
        <w:rPr>
          <w:rFonts w:asciiTheme="minorHAnsi" w:hAnsiTheme="minorHAnsi" w:cs="Segoe UI"/>
          <w:i/>
          <w:iCs/>
          <w:sz w:val="22"/>
          <w:szCs w:val="22"/>
          <w:highlight w:val="yellow"/>
          <w:lang w:val="it-IT"/>
        </w:rPr>
      </w:pPr>
    </w:p>
    <w:p w14:paraId="7B6830B4" w14:textId="66E41141" w:rsidR="007F5C3C" w:rsidRPr="00961989" w:rsidRDefault="007F5C3C" w:rsidP="007F5C3C">
      <w:pPr>
        <w:jc w:val="both"/>
        <w:rPr>
          <w:rFonts w:asciiTheme="minorHAnsi" w:hAnsiTheme="minorHAnsi" w:cs="Segoe UI"/>
          <w:sz w:val="22"/>
          <w:szCs w:val="22"/>
          <w:lang w:val="it-IT"/>
        </w:rPr>
      </w:pPr>
      <w:r w:rsidRPr="00961989">
        <w:rPr>
          <w:rFonts w:asciiTheme="minorHAnsi" w:hAnsiTheme="minorHAnsi" w:cs="Segoe UI"/>
          <w:i/>
          <w:iCs/>
          <w:sz w:val="22"/>
          <w:szCs w:val="22"/>
          <w:lang w:val="it-IT"/>
        </w:rPr>
        <w:t>Venezia, 19 dicembre 2022</w:t>
      </w:r>
      <w:r w:rsidRPr="00961989">
        <w:rPr>
          <w:rFonts w:asciiTheme="minorHAnsi" w:hAnsiTheme="minorHAnsi" w:cs="Segoe UI"/>
          <w:sz w:val="22"/>
          <w:szCs w:val="22"/>
          <w:lang w:val="it-IT"/>
        </w:rPr>
        <w:t xml:space="preserve"> - Presentato oggi in conferenza stampa presso la sede del Comune di Venezia a Ca’ Farsetti l’accordo di collaborazione tra il </w:t>
      </w:r>
      <w:r w:rsidRPr="00961989">
        <w:rPr>
          <w:rFonts w:asciiTheme="minorHAnsi" w:hAnsiTheme="minorHAnsi" w:cs="Segoe UI"/>
          <w:b/>
          <w:bCs/>
          <w:sz w:val="22"/>
          <w:szCs w:val="22"/>
          <w:lang w:val="it-IT"/>
        </w:rPr>
        <w:t xml:space="preserve">Gruppo AVM </w:t>
      </w:r>
      <w:r w:rsidRPr="00961989">
        <w:rPr>
          <w:rFonts w:asciiTheme="minorHAnsi" w:hAnsiTheme="minorHAnsi" w:cs="Segoe UI"/>
          <w:sz w:val="22"/>
          <w:szCs w:val="22"/>
          <w:lang w:val="it-IT"/>
        </w:rPr>
        <w:t xml:space="preserve">e il raggruppamento temporaneo di imprese composto da </w:t>
      </w:r>
      <w:proofErr w:type="spellStart"/>
      <w:r w:rsidRPr="00961989">
        <w:rPr>
          <w:rFonts w:asciiTheme="minorHAnsi" w:hAnsiTheme="minorHAnsi" w:cs="Segoe UI"/>
          <w:b/>
          <w:bCs/>
          <w:sz w:val="22"/>
          <w:szCs w:val="22"/>
          <w:lang w:val="it-IT"/>
        </w:rPr>
        <w:t>Conduent</w:t>
      </w:r>
      <w:proofErr w:type="spellEnd"/>
      <w:r w:rsidRPr="00961989">
        <w:rPr>
          <w:rFonts w:asciiTheme="minorHAnsi" w:hAnsiTheme="minorHAnsi" w:cs="Segoe UI"/>
          <w:b/>
          <w:bCs/>
          <w:sz w:val="22"/>
          <w:szCs w:val="22"/>
          <w:lang w:val="it-IT"/>
        </w:rPr>
        <w:t xml:space="preserve"> ed </w:t>
      </w:r>
      <w:proofErr w:type="spellStart"/>
      <w:r w:rsidRPr="00961989">
        <w:rPr>
          <w:rFonts w:asciiTheme="minorHAnsi" w:hAnsiTheme="minorHAnsi" w:cs="Segoe UI"/>
          <w:b/>
          <w:bCs/>
          <w:sz w:val="22"/>
          <w:szCs w:val="22"/>
          <w:lang w:val="it-IT"/>
        </w:rPr>
        <w:t>Elavon</w:t>
      </w:r>
      <w:proofErr w:type="spellEnd"/>
      <w:r w:rsidRPr="00961989">
        <w:rPr>
          <w:rFonts w:asciiTheme="minorHAnsi" w:hAnsiTheme="minorHAnsi" w:cs="Segoe UI"/>
          <w:b/>
          <w:bCs/>
          <w:sz w:val="22"/>
          <w:szCs w:val="22"/>
          <w:lang w:val="it-IT"/>
        </w:rPr>
        <w:t xml:space="preserve"> </w:t>
      </w:r>
      <w:r w:rsidRPr="00961989">
        <w:rPr>
          <w:rFonts w:asciiTheme="minorHAnsi" w:hAnsiTheme="minorHAnsi" w:cs="Segoe UI"/>
          <w:sz w:val="22"/>
          <w:szCs w:val="22"/>
          <w:lang w:val="it-IT"/>
        </w:rPr>
        <w:t>con la partecipazione di</w:t>
      </w:r>
      <w:r w:rsidRPr="00961989">
        <w:rPr>
          <w:rFonts w:asciiTheme="minorHAnsi" w:hAnsiTheme="minorHAnsi" w:cs="Segoe UI"/>
          <w:b/>
          <w:bCs/>
          <w:sz w:val="22"/>
          <w:szCs w:val="22"/>
          <w:lang w:val="it-IT"/>
        </w:rPr>
        <w:t xml:space="preserve"> Visa</w:t>
      </w:r>
      <w:r w:rsidRPr="00961989">
        <w:rPr>
          <w:rFonts w:asciiTheme="minorHAnsi" w:hAnsiTheme="minorHAnsi" w:cs="Segoe UI"/>
          <w:sz w:val="22"/>
          <w:szCs w:val="22"/>
          <w:lang w:val="it-IT"/>
        </w:rPr>
        <w:t xml:space="preserve"> per la realizzazione, nell’ambito della rete urbana ed extraurbana di </w:t>
      </w:r>
      <w:r w:rsidRPr="00961989">
        <w:rPr>
          <w:rFonts w:asciiTheme="minorHAnsi" w:hAnsiTheme="minorHAnsi" w:cs="Segoe UI"/>
          <w:b/>
          <w:bCs/>
          <w:sz w:val="22"/>
          <w:szCs w:val="22"/>
          <w:lang w:val="it-IT"/>
        </w:rPr>
        <w:t>trasporto pubblico locale dell’area centro meridionale della Città metropolitana di Venezia</w:t>
      </w:r>
      <w:r w:rsidRPr="00961989">
        <w:rPr>
          <w:rFonts w:asciiTheme="minorHAnsi" w:hAnsiTheme="minorHAnsi" w:cs="Segoe UI"/>
          <w:sz w:val="22"/>
          <w:szCs w:val="22"/>
          <w:lang w:val="it-IT"/>
        </w:rPr>
        <w:t xml:space="preserve">, del </w:t>
      </w:r>
      <w:r w:rsidRPr="00961989">
        <w:rPr>
          <w:rFonts w:asciiTheme="minorHAnsi" w:hAnsiTheme="minorHAnsi" w:cs="Segoe UI"/>
          <w:b/>
          <w:bCs/>
          <w:sz w:val="22"/>
          <w:szCs w:val="22"/>
          <w:lang w:val="it-IT"/>
        </w:rPr>
        <w:t>nuovo sistema integrato di pagamento dei titoli di viaggio</w:t>
      </w:r>
      <w:r w:rsidRPr="00961989">
        <w:rPr>
          <w:rFonts w:asciiTheme="minorHAnsi" w:hAnsiTheme="minorHAnsi" w:cs="Segoe UI"/>
          <w:sz w:val="22"/>
          <w:szCs w:val="22"/>
          <w:lang w:val="it-IT"/>
        </w:rPr>
        <w:t xml:space="preserve"> tramite tecnologia contactless (</w:t>
      </w:r>
      <w:r w:rsidR="005A07B9" w:rsidRPr="00961989">
        <w:rPr>
          <w:rFonts w:asciiTheme="minorHAnsi" w:hAnsiTheme="minorHAnsi" w:cs="Segoe UI"/>
          <w:sz w:val="22"/>
          <w:szCs w:val="22"/>
          <w:lang w:val="it-IT"/>
        </w:rPr>
        <w:t xml:space="preserve">carte di </w:t>
      </w:r>
      <w:r w:rsidRPr="00961989">
        <w:rPr>
          <w:rFonts w:asciiTheme="minorHAnsi" w:hAnsiTheme="minorHAnsi" w:cs="Segoe UI"/>
          <w:sz w:val="22"/>
          <w:szCs w:val="22"/>
          <w:lang w:val="it-IT"/>
        </w:rPr>
        <w:t>debito</w:t>
      </w:r>
      <w:r w:rsidR="005A07B9" w:rsidRPr="00961989">
        <w:rPr>
          <w:rFonts w:asciiTheme="minorHAnsi" w:hAnsiTheme="minorHAnsi" w:cs="Segoe UI"/>
          <w:sz w:val="22"/>
          <w:szCs w:val="22"/>
          <w:lang w:val="it-IT"/>
        </w:rPr>
        <w:t>,</w:t>
      </w:r>
      <w:r w:rsidRPr="00961989">
        <w:rPr>
          <w:rFonts w:asciiTheme="minorHAnsi" w:hAnsiTheme="minorHAnsi" w:cs="Segoe UI"/>
          <w:sz w:val="22"/>
          <w:szCs w:val="22"/>
          <w:lang w:val="it-IT"/>
        </w:rPr>
        <w:t xml:space="preserve"> credito, prepagate </w:t>
      </w:r>
      <w:r w:rsidR="005A07B9" w:rsidRPr="00961989">
        <w:rPr>
          <w:rFonts w:asciiTheme="minorHAnsi" w:hAnsiTheme="minorHAnsi" w:cs="Segoe UI"/>
          <w:sz w:val="22"/>
          <w:szCs w:val="22"/>
          <w:lang w:val="it-IT"/>
        </w:rPr>
        <w:t>e dispositivi contactless come smartphone e wearable</w:t>
      </w:r>
      <w:r w:rsidRPr="00961989">
        <w:rPr>
          <w:rFonts w:asciiTheme="minorHAnsi" w:hAnsiTheme="minorHAnsi" w:cs="Segoe UI"/>
          <w:sz w:val="22"/>
          <w:szCs w:val="22"/>
          <w:lang w:val="it-IT"/>
        </w:rPr>
        <w:t>).</w:t>
      </w:r>
    </w:p>
    <w:p w14:paraId="672153B6" w14:textId="77777777" w:rsidR="007F5C3C" w:rsidRPr="00961989" w:rsidRDefault="007F5C3C" w:rsidP="007F5C3C">
      <w:pPr>
        <w:jc w:val="both"/>
        <w:rPr>
          <w:rFonts w:asciiTheme="minorHAnsi" w:hAnsiTheme="minorHAnsi" w:cs="Segoe UI"/>
          <w:sz w:val="22"/>
          <w:szCs w:val="22"/>
          <w:lang w:val="it-IT"/>
        </w:rPr>
      </w:pPr>
    </w:p>
    <w:p w14:paraId="049563BC" w14:textId="0A517E7F" w:rsidR="007F5C3C" w:rsidRPr="00961989" w:rsidRDefault="007F5C3C" w:rsidP="007F5C3C">
      <w:pPr>
        <w:jc w:val="both"/>
        <w:rPr>
          <w:rFonts w:asciiTheme="minorHAnsi" w:hAnsiTheme="minorHAnsi" w:cs="Segoe UI"/>
          <w:sz w:val="22"/>
          <w:szCs w:val="22"/>
          <w:lang w:val="it-IT"/>
        </w:rPr>
      </w:pPr>
      <w:r w:rsidRPr="00961989">
        <w:rPr>
          <w:rFonts w:asciiTheme="minorHAnsi" w:hAnsiTheme="minorHAnsi" w:cs="Segoe UI"/>
          <w:sz w:val="22"/>
          <w:szCs w:val="22"/>
          <w:lang w:val="it-IT"/>
        </w:rPr>
        <w:t>Il nuovo sistema, comunemente denominato EMV (</w:t>
      </w:r>
      <w:proofErr w:type="spellStart"/>
      <w:r w:rsidRPr="00961989">
        <w:rPr>
          <w:rFonts w:asciiTheme="minorHAnsi" w:hAnsiTheme="minorHAnsi" w:cs="Segoe UI"/>
          <w:sz w:val="22"/>
          <w:szCs w:val="22"/>
          <w:lang w:val="it-IT"/>
        </w:rPr>
        <w:t>Europay</w:t>
      </w:r>
      <w:proofErr w:type="spellEnd"/>
      <w:r w:rsidRPr="00961989">
        <w:rPr>
          <w:rFonts w:asciiTheme="minorHAnsi" w:hAnsiTheme="minorHAnsi" w:cs="Segoe UI"/>
          <w:sz w:val="22"/>
          <w:szCs w:val="22"/>
          <w:lang w:val="it-IT"/>
        </w:rPr>
        <w:t xml:space="preserve">, MasterCard e Visa), </w:t>
      </w:r>
      <w:r w:rsidRPr="00961989">
        <w:rPr>
          <w:rFonts w:asciiTheme="minorHAnsi" w:hAnsiTheme="minorHAnsi" w:cs="Segoe UI"/>
          <w:b/>
          <w:bCs/>
          <w:sz w:val="22"/>
          <w:szCs w:val="22"/>
          <w:lang w:val="it-IT"/>
        </w:rPr>
        <w:t>rappresenta una delle principali innovazioni nell’ambito dei pagamenti legati al trasporto pubblico</w:t>
      </w:r>
      <w:r w:rsidRPr="00961989">
        <w:rPr>
          <w:rFonts w:asciiTheme="minorHAnsi" w:hAnsiTheme="minorHAnsi" w:cs="Segoe UI"/>
          <w:sz w:val="22"/>
          <w:szCs w:val="22"/>
          <w:lang w:val="it-IT"/>
        </w:rPr>
        <w:t xml:space="preserve"> e sta velocemente prendendo piede in tutte le metropoli globali. L’accordo prevede la fornitura di 1.900 validatrici che saranno in grado di leggere, oltre alle carte di pagamento contactless</w:t>
      </w:r>
      <w:r w:rsidR="002618D2" w:rsidRPr="00961989">
        <w:rPr>
          <w:rFonts w:asciiTheme="minorHAnsi" w:hAnsiTheme="minorHAnsi" w:cs="Segoe UI"/>
          <w:sz w:val="22"/>
          <w:szCs w:val="22"/>
          <w:lang w:val="it-IT"/>
        </w:rPr>
        <w:t xml:space="preserve"> e ai dispositivi contactless (smartphone e wearable)</w:t>
      </w:r>
      <w:r w:rsidRPr="00961989">
        <w:rPr>
          <w:rFonts w:asciiTheme="minorHAnsi" w:hAnsiTheme="minorHAnsi" w:cs="Segoe UI"/>
          <w:sz w:val="22"/>
          <w:szCs w:val="22"/>
          <w:lang w:val="it-IT"/>
        </w:rPr>
        <w:t xml:space="preserve">, tutte le carte che riportano sul fronte il simbolo caratteristico delle onde che propagano verso destra </w:t>
      </w:r>
      <w:r w:rsidR="00CE4A6A" w:rsidRPr="00961989">
        <w:rPr>
          <w:sz w:val="22"/>
          <w:szCs w:val="22"/>
          <w:lang w:val="it-IT"/>
        </w:rPr>
        <w:t>))))</w:t>
      </w:r>
      <w:r w:rsidRPr="00961989">
        <w:rPr>
          <w:rFonts w:asciiTheme="minorHAnsi" w:hAnsiTheme="minorHAnsi" w:cs="Segoe UI"/>
          <w:sz w:val="22"/>
          <w:szCs w:val="22"/>
          <w:lang w:val="it-IT"/>
        </w:rPr>
        <w:t>, anche gli attuali supporti in circolazione, quali le tessere Venezia Unica, i biglietti elettronici, la AVM Venezia Official App (e le altre applicazioni partner), con un unico punto di contatto, garantendo la massima usabilità lato cliente.</w:t>
      </w:r>
    </w:p>
    <w:p w14:paraId="721FC503" w14:textId="77777777" w:rsidR="007F5C3C" w:rsidRPr="00961989" w:rsidRDefault="007F5C3C" w:rsidP="007F5C3C">
      <w:pPr>
        <w:jc w:val="both"/>
        <w:rPr>
          <w:rFonts w:asciiTheme="minorHAnsi" w:hAnsiTheme="minorHAnsi" w:cs="Segoe UI"/>
          <w:sz w:val="22"/>
          <w:szCs w:val="22"/>
          <w:lang w:val="it-IT"/>
        </w:rPr>
      </w:pPr>
    </w:p>
    <w:p w14:paraId="47D5FA40" w14:textId="43CD7E0E" w:rsidR="007F5C3C" w:rsidRPr="00961989" w:rsidRDefault="007F5C3C" w:rsidP="007F5C3C">
      <w:pPr>
        <w:jc w:val="both"/>
        <w:rPr>
          <w:rFonts w:asciiTheme="minorHAnsi" w:hAnsiTheme="minorHAnsi" w:cs="Segoe UI"/>
          <w:sz w:val="22"/>
          <w:szCs w:val="22"/>
          <w:lang w:val="it-IT"/>
        </w:rPr>
      </w:pPr>
      <w:r w:rsidRPr="00961989">
        <w:rPr>
          <w:rFonts w:asciiTheme="minorHAnsi" w:hAnsiTheme="minorHAnsi" w:cs="Segoe UI"/>
          <w:sz w:val="22"/>
          <w:szCs w:val="22"/>
          <w:lang w:val="it-IT"/>
        </w:rPr>
        <w:t xml:space="preserve">Il progetto, aggiudicato a seguito di gara pubblica, non contempla solo la fornitura e l’installazione delle nuove validatrici, che verranno posizionate in tutti i mezzi circolanti (bus e tram), nelle stazioni del people </w:t>
      </w:r>
      <w:proofErr w:type="spellStart"/>
      <w:r w:rsidRPr="00961989">
        <w:rPr>
          <w:rFonts w:asciiTheme="minorHAnsi" w:hAnsiTheme="minorHAnsi" w:cs="Segoe UI"/>
          <w:sz w:val="22"/>
          <w:szCs w:val="22"/>
          <w:lang w:val="it-IT"/>
        </w:rPr>
        <w:t>mover</w:t>
      </w:r>
      <w:proofErr w:type="spellEnd"/>
      <w:r w:rsidRPr="00961989">
        <w:rPr>
          <w:rFonts w:asciiTheme="minorHAnsi" w:hAnsiTheme="minorHAnsi" w:cs="Segoe UI"/>
          <w:sz w:val="22"/>
          <w:szCs w:val="22"/>
          <w:lang w:val="it-IT"/>
        </w:rPr>
        <w:t xml:space="preserve"> e in tutti gli impianti della rete di navigazione. Insieme alla componente hardware, infatti, la RTI garantirà anche la realizzazione di un sistema di calcolo della miglior tariffa applicabile al cliente (best fare), a cui dunque verranno addebitati gli importi maggiormente convenienti in relazione al numero di </w:t>
      </w:r>
      <w:proofErr w:type="spellStart"/>
      <w:r w:rsidRPr="00961989">
        <w:rPr>
          <w:rFonts w:asciiTheme="minorHAnsi" w:hAnsiTheme="minorHAnsi" w:cs="Segoe UI"/>
          <w:sz w:val="22"/>
          <w:szCs w:val="22"/>
          <w:lang w:val="it-IT"/>
        </w:rPr>
        <w:t>tap</w:t>
      </w:r>
      <w:proofErr w:type="spellEnd"/>
      <w:r w:rsidRPr="00961989">
        <w:rPr>
          <w:rFonts w:asciiTheme="minorHAnsi" w:hAnsiTheme="minorHAnsi" w:cs="Segoe UI"/>
          <w:sz w:val="22"/>
          <w:szCs w:val="22"/>
          <w:lang w:val="it-IT"/>
        </w:rPr>
        <w:t xml:space="preserve"> (validazione/pagamento tramite carta bancaria) effettuati nell’arco del periodo considerato.</w:t>
      </w:r>
    </w:p>
    <w:p w14:paraId="3D69B255" w14:textId="1AEB3927" w:rsidR="009F04E4" w:rsidRPr="00961989" w:rsidRDefault="009F04E4" w:rsidP="007F5C3C">
      <w:pPr>
        <w:jc w:val="both"/>
        <w:rPr>
          <w:rFonts w:asciiTheme="minorHAnsi" w:hAnsiTheme="minorHAnsi" w:cs="Segoe UI"/>
          <w:sz w:val="22"/>
          <w:szCs w:val="22"/>
          <w:lang w:val="it-IT"/>
        </w:rPr>
      </w:pPr>
    </w:p>
    <w:p w14:paraId="4CFC5194" w14:textId="0209F945" w:rsidR="009F04E4" w:rsidRPr="00961989" w:rsidRDefault="009F04E4" w:rsidP="007F5C3C">
      <w:pPr>
        <w:jc w:val="both"/>
        <w:rPr>
          <w:rFonts w:asciiTheme="minorHAnsi" w:hAnsiTheme="minorHAnsi" w:cs="Segoe UI"/>
          <w:sz w:val="22"/>
          <w:szCs w:val="22"/>
          <w:lang w:val="it-IT"/>
        </w:rPr>
      </w:pPr>
      <w:r w:rsidRPr="00961989">
        <w:rPr>
          <w:rFonts w:asciiTheme="minorHAnsi" w:hAnsiTheme="minorHAnsi" w:cs="Segoe UI"/>
          <w:b/>
          <w:bCs/>
          <w:sz w:val="22"/>
          <w:szCs w:val="22"/>
          <w:lang w:val="it-IT"/>
        </w:rPr>
        <w:t xml:space="preserve">Una campagna di comunicazione, sostenuta da Visa, verrà realizzata da </w:t>
      </w:r>
      <w:proofErr w:type="spellStart"/>
      <w:r w:rsidRPr="00961989">
        <w:rPr>
          <w:rFonts w:asciiTheme="minorHAnsi" w:hAnsiTheme="minorHAnsi" w:cs="Segoe UI"/>
          <w:b/>
          <w:bCs/>
          <w:sz w:val="22"/>
          <w:szCs w:val="22"/>
          <w:lang w:val="it-IT"/>
        </w:rPr>
        <w:t>VeLa</w:t>
      </w:r>
      <w:proofErr w:type="spellEnd"/>
      <w:r w:rsidRPr="00961989">
        <w:rPr>
          <w:rFonts w:asciiTheme="minorHAnsi" w:hAnsiTheme="minorHAnsi" w:cs="Segoe UI"/>
          <w:sz w:val="22"/>
          <w:szCs w:val="22"/>
          <w:lang w:val="it-IT"/>
        </w:rPr>
        <w:t>, in collaborazione con i partner di progetto e il Comune di Venezia, per la promozione di soluzioni di pagamento contactless nell’ambito del servizio di trasporto pubblico locale</w:t>
      </w:r>
      <w:r w:rsidR="008E202F">
        <w:rPr>
          <w:rFonts w:asciiTheme="minorHAnsi" w:hAnsiTheme="minorHAnsi" w:cs="Segoe UI"/>
          <w:sz w:val="22"/>
          <w:szCs w:val="22"/>
          <w:lang w:val="it-IT"/>
        </w:rPr>
        <w:t>.</w:t>
      </w:r>
    </w:p>
    <w:p w14:paraId="76EE5452" w14:textId="77777777" w:rsidR="007F5C3C" w:rsidRPr="00961989" w:rsidRDefault="007F5C3C" w:rsidP="007F5C3C">
      <w:pPr>
        <w:jc w:val="both"/>
        <w:rPr>
          <w:rFonts w:asciiTheme="minorHAnsi" w:hAnsiTheme="minorHAnsi" w:cs="Segoe UI"/>
          <w:sz w:val="22"/>
          <w:szCs w:val="22"/>
          <w:lang w:val="it-IT"/>
        </w:rPr>
      </w:pPr>
    </w:p>
    <w:p w14:paraId="3268FCDF" w14:textId="762C707E" w:rsidR="007F5C3C" w:rsidRPr="00961989" w:rsidRDefault="007F5C3C" w:rsidP="007F5C3C">
      <w:pPr>
        <w:pStyle w:val="xmsonormal"/>
        <w:jc w:val="both"/>
        <w:rPr>
          <w:rFonts w:asciiTheme="minorHAnsi" w:eastAsiaTheme="minorEastAsia" w:hAnsiTheme="minorHAnsi" w:cs="Segoe UI"/>
          <w:lang w:eastAsia="en-US"/>
        </w:rPr>
      </w:pPr>
      <w:r w:rsidRPr="00961989">
        <w:rPr>
          <w:rFonts w:asciiTheme="minorHAnsi" w:eastAsiaTheme="minorEastAsia" w:hAnsiTheme="minorHAnsi" w:cs="Segoe UI"/>
          <w:lang w:eastAsia="en-US"/>
        </w:rPr>
        <w:t>“</w:t>
      </w:r>
      <w:r w:rsidRPr="00961989">
        <w:rPr>
          <w:rFonts w:asciiTheme="minorHAnsi" w:eastAsiaTheme="minorEastAsia" w:hAnsiTheme="minorHAnsi" w:cs="Segoe UI"/>
          <w:i/>
          <w:iCs/>
          <w:lang w:eastAsia="en-US"/>
        </w:rPr>
        <w:t xml:space="preserve">Il lancio dei pagamenti dei titoli di viaggio in modalità contactless a Venezia permette di mettere a frutto la vastissima esperienza di Visa in quest’ambito, con </w:t>
      </w:r>
      <w:hyperlink r:id="rId11" w:history="1">
        <w:r w:rsidRPr="00961989">
          <w:rPr>
            <w:rFonts w:asciiTheme="minorHAnsi" w:eastAsiaTheme="minorEastAsia" w:hAnsiTheme="minorHAnsi" w:cs="Segoe UI"/>
            <w:i/>
            <w:iCs/>
            <w:lang w:eastAsia="en-US"/>
          </w:rPr>
          <w:t>oltre 100 città abilitate in Europa</w:t>
        </w:r>
      </w:hyperlink>
      <w:r w:rsidRPr="00961989">
        <w:rPr>
          <w:rFonts w:asciiTheme="minorHAnsi" w:eastAsiaTheme="minorEastAsia" w:hAnsiTheme="minorHAnsi" w:cs="Segoe UI"/>
          <w:i/>
          <w:iCs/>
          <w:lang w:eastAsia="en-US"/>
        </w:rPr>
        <w:t xml:space="preserve">, molte delle quali proprio in Italia. Il caso di Venezia è tanto più rilevante: oltre a migliorare l’esperienza d’uso dei residenti digitalizzando il pagamento dei trasporti e contribuendo a una maggiore </w:t>
      </w:r>
      <w:r w:rsidR="00B92BEC" w:rsidRPr="00961989">
        <w:rPr>
          <w:rFonts w:asciiTheme="minorHAnsi" w:eastAsiaTheme="minorEastAsia" w:hAnsiTheme="minorHAnsi" w:cs="Segoe UI"/>
          <w:i/>
          <w:iCs/>
          <w:lang w:eastAsia="en-US"/>
        </w:rPr>
        <w:t>vivibilità</w:t>
      </w:r>
      <w:r w:rsidRPr="00961989">
        <w:rPr>
          <w:rFonts w:asciiTheme="minorHAnsi" w:eastAsiaTheme="minorEastAsia" w:hAnsiTheme="minorHAnsi" w:cs="Segoe UI"/>
          <w:i/>
          <w:iCs/>
          <w:lang w:eastAsia="en-US"/>
        </w:rPr>
        <w:t>, faciliterà enormemente la vita dei milioni di turisti che visitano la città, grazie a uno dei punti di forza dei pagamenti digitali, cioè il superamento delle barriere linguistiche e valutarie</w:t>
      </w:r>
      <w:r w:rsidRPr="00961989">
        <w:rPr>
          <w:rFonts w:asciiTheme="minorHAnsi" w:eastAsiaTheme="minorEastAsia" w:hAnsiTheme="minorHAnsi" w:cs="Segoe UI"/>
          <w:lang w:eastAsia="en-US"/>
        </w:rPr>
        <w:t xml:space="preserve">” sottolinea </w:t>
      </w:r>
      <w:r w:rsidRPr="00961989">
        <w:rPr>
          <w:rFonts w:asciiTheme="minorHAnsi" w:eastAsiaTheme="minorEastAsia" w:hAnsiTheme="minorHAnsi" w:cs="Segoe UI"/>
          <w:b/>
          <w:bCs/>
          <w:lang w:eastAsia="en-US"/>
        </w:rPr>
        <w:t>Stefano Stoppani, Country Manager Visa Italia</w:t>
      </w:r>
      <w:r w:rsidRPr="00961989">
        <w:rPr>
          <w:rFonts w:asciiTheme="minorHAnsi" w:eastAsiaTheme="minorEastAsia" w:hAnsiTheme="minorHAnsi" w:cs="Segoe UI"/>
          <w:lang w:eastAsia="en-US"/>
        </w:rPr>
        <w:t>. “</w:t>
      </w:r>
      <w:r w:rsidRPr="00961989">
        <w:rPr>
          <w:rFonts w:asciiTheme="minorHAnsi" w:eastAsiaTheme="minorEastAsia" w:hAnsiTheme="minorHAnsi" w:cs="Segoe UI"/>
          <w:i/>
          <w:iCs/>
          <w:lang w:eastAsia="en-US"/>
        </w:rPr>
        <w:t>La campagna informativa che sosterremo avrà come obiettivo principale quello di comunicare in modo chiaro i vantaggi della soluzione di pagamento contactless, incentivando così l’uso del trasporto pubblico e si gioverà dell’affidabilità e credibilità del brand Visa</w:t>
      </w:r>
      <w:r w:rsidRPr="00961989">
        <w:rPr>
          <w:rFonts w:asciiTheme="minorHAnsi" w:eastAsiaTheme="minorEastAsia" w:hAnsiTheme="minorHAnsi" w:cs="Segoe UI"/>
          <w:lang w:eastAsia="en-US"/>
        </w:rPr>
        <w:t xml:space="preserve">”. </w:t>
      </w:r>
    </w:p>
    <w:p w14:paraId="620DF7AB" w14:textId="4CE358A0" w:rsidR="006034C1" w:rsidRPr="00961989" w:rsidRDefault="006034C1" w:rsidP="007F5C3C">
      <w:pPr>
        <w:pStyle w:val="xmsonormal"/>
        <w:jc w:val="both"/>
        <w:rPr>
          <w:rFonts w:asciiTheme="minorHAnsi" w:eastAsiaTheme="minorEastAsia" w:hAnsiTheme="minorHAnsi" w:cs="Segoe UI"/>
          <w:lang w:eastAsia="en-US"/>
        </w:rPr>
      </w:pPr>
    </w:p>
    <w:p w14:paraId="7D70767A" w14:textId="77777777" w:rsidR="00632FCD" w:rsidRPr="00961989" w:rsidRDefault="00632FCD" w:rsidP="006034C1">
      <w:pPr>
        <w:jc w:val="both"/>
        <w:rPr>
          <w:rFonts w:ascii="Segoe UI" w:hAnsi="Segoe UI" w:cs="Segoe UI"/>
          <w:b/>
          <w:color w:val="404040" w:themeColor="text1" w:themeTint="BF"/>
          <w:sz w:val="22"/>
          <w:szCs w:val="22"/>
          <w:lang w:val="it-IT"/>
        </w:rPr>
      </w:pPr>
    </w:p>
    <w:p w14:paraId="28A494EC" w14:textId="48EB1424" w:rsidR="006034C1" w:rsidRPr="00961989" w:rsidRDefault="006034C1" w:rsidP="006034C1">
      <w:pPr>
        <w:jc w:val="both"/>
        <w:rPr>
          <w:rFonts w:asciiTheme="minorHAnsi" w:hAnsiTheme="minorHAnsi" w:cs="Segoe UI"/>
          <w:b/>
          <w:bCs/>
          <w:sz w:val="22"/>
          <w:szCs w:val="22"/>
          <w:lang w:val="it-IT"/>
        </w:rPr>
      </w:pPr>
      <w:r w:rsidRPr="00961989">
        <w:rPr>
          <w:rFonts w:asciiTheme="minorHAnsi" w:hAnsiTheme="minorHAnsi" w:cs="Segoe UI"/>
          <w:b/>
          <w:bCs/>
          <w:sz w:val="22"/>
          <w:szCs w:val="22"/>
          <w:lang w:val="it-IT"/>
        </w:rPr>
        <w:lastRenderedPageBreak/>
        <w:t>Visa a sostegno della mobilità intelligente</w:t>
      </w:r>
    </w:p>
    <w:p w14:paraId="4CF1F92D" w14:textId="77777777" w:rsidR="006034C1" w:rsidRPr="00961989" w:rsidRDefault="006034C1" w:rsidP="006034C1">
      <w:pPr>
        <w:pStyle w:val="Nessunaspaziatura"/>
        <w:jc w:val="both"/>
        <w:rPr>
          <w:rFonts w:ascii="Segoe UI" w:hAnsi="Segoe UI" w:cs="Segoe UI"/>
          <w:color w:val="404040" w:themeColor="text1" w:themeTint="BF"/>
          <w:lang w:val="it-IT"/>
        </w:rPr>
      </w:pPr>
      <w:r w:rsidRPr="00961989">
        <w:rPr>
          <w:rFonts w:eastAsiaTheme="minorEastAsia" w:cs="Segoe UI"/>
          <w:lang w:val="it-IT"/>
        </w:rPr>
        <w:t>Da anni Visa collabora con gli operatori del settore del trasporto pubblico in tutto il mondo per promuovere una più efficiente mobilità di rete attraverso l’utilizzo di pagamenti elettronici</w:t>
      </w:r>
      <w:r w:rsidRPr="00961989">
        <w:rPr>
          <w:rStyle w:val="Rimandonotaapidipagina"/>
          <w:rFonts w:ascii="Segoe UI" w:eastAsiaTheme="majorEastAsia" w:hAnsi="Segoe UI" w:cs="Segoe UI"/>
          <w:bCs/>
        </w:rPr>
        <w:footnoteReference w:id="2"/>
      </w:r>
      <w:r w:rsidRPr="00961989">
        <w:rPr>
          <w:rFonts w:ascii="Segoe UI" w:hAnsi="Segoe UI" w:cs="Segoe UI"/>
          <w:bCs/>
          <w:color w:val="404040" w:themeColor="text1" w:themeTint="BF"/>
          <w:lang w:val="it-IT"/>
        </w:rPr>
        <w:t xml:space="preserve">. </w:t>
      </w:r>
      <w:r w:rsidRPr="00961989">
        <w:rPr>
          <w:rFonts w:eastAsiaTheme="minorEastAsia" w:cs="Segoe UI"/>
          <w:lang w:val="it-IT"/>
        </w:rPr>
        <w:t>Tra le varie tecnologie, quella contactless ha subito mostrato di poter giocare un ruolo chiave nell’incentivare un maggiore utilizzo dei mezzi di trasporto urbano a tutto vantaggio dell’ambiente e della qualità di vita delle persone</w:t>
      </w:r>
      <w:r w:rsidRPr="00961989">
        <w:rPr>
          <w:rStyle w:val="Rimandonotaapidipagina"/>
          <w:rFonts w:ascii="Segoe UI" w:eastAsiaTheme="majorEastAsia" w:hAnsi="Segoe UI" w:cs="Segoe UI"/>
          <w:color w:val="404040" w:themeColor="text1" w:themeTint="BF"/>
        </w:rPr>
        <w:footnoteReference w:id="3"/>
      </w:r>
      <w:r w:rsidRPr="00961989">
        <w:rPr>
          <w:rFonts w:ascii="Segoe UI" w:hAnsi="Segoe UI" w:cs="Segoe UI"/>
          <w:color w:val="404040" w:themeColor="text1" w:themeTint="BF"/>
          <w:lang w:val="it-IT"/>
        </w:rPr>
        <w:t xml:space="preserve">. </w:t>
      </w:r>
    </w:p>
    <w:p w14:paraId="79F10C36" w14:textId="77777777" w:rsidR="006034C1" w:rsidRPr="00961989" w:rsidRDefault="006034C1" w:rsidP="006034C1">
      <w:pPr>
        <w:pStyle w:val="Nessunaspaziatura"/>
        <w:jc w:val="both"/>
        <w:rPr>
          <w:rFonts w:ascii="Segoe UI" w:hAnsi="Segoe UI" w:cs="Segoe UI"/>
          <w:color w:val="404040" w:themeColor="text1" w:themeTint="BF"/>
          <w:highlight w:val="yellow"/>
          <w:lang w:val="it-IT"/>
        </w:rPr>
      </w:pPr>
    </w:p>
    <w:p w14:paraId="48CBD57B" w14:textId="2A9F6673" w:rsidR="006034C1" w:rsidRPr="00961989" w:rsidRDefault="007C5121" w:rsidP="007F5C3C">
      <w:pPr>
        <w:pStyle w:val="xmsonormal"/>
        <w:jc w:val="both"/>
        <w:rPr>
          <w:rFonts w:asciiTheme="minorHAnsi" w:eastAsiaTheme="minorEastAsia" w:hAnsiTheme="minorHAnsi" w:cs="Segoe UI"/>
          <w:lang w:eastAsia="en-US"/>
        </w:rPr>
      </w:pPr>
      <w:r w:rsidRPr="00961989">
        <w:rPr>
          <w:rFonts w:asciiTheme="minorHAnsi" w:eastAsiaTheme="minorEastAsia" w:hAnsiTheme="minorHAnsi" w:cs="Segoe UI"/>
          <w:lang w:eastAsia="en-US"/>
        </w:rPr>
        <w:t xml:space="preserve">Abbiamo collaborato con </w:t>
      </w:r>
      <w:r w:rsidRPr="00961989">
        <w:rPr>
          <w:rFonts w:asciiTheme="minorHAnsi" w:eastAsiaTheme="minorEastAsia" w:hAnsiTheme="minorHAnsi" w:cs="Segoe UI"/>
          <w:b/>
          <w:bCs/>
          <w:lang w:eastAsia="en-US"/>
        </w:rPr>
        <w:t>più di 150 città</w:t>
      </w:r>
      <w:r w:rsidRPr="00961989">
        <w:rPr>
          <w:rFonts w:asciiTheme="minorHAnsi" w:eastAsiaTheme="minorEastAsia" w:hAnsiTheme="minorHAnsi" w:cs="Segoe UI"/>
          <w:lang w:eastAsia="en-US"/>
        </w:rPr>
        <w:t xml:space="preserve">, grandi e piccole, in tutto il mondo per implementare </w:t>
      </w:r>
      <w:r w:rsidR="006A572F" w:rsidRPr="00961989">
        <w:rPr>
          <w:rFonts w:asciiTheme="minorHAnsi" w:eastAsiaTheme="minorEastAsia" w:hAnsiTheme="minorHAnsi" w:cs="Segoe UI"/>
          <w:lang w:eastAsia="en-US"/>
        </w:rPr>
        <w:t>pagamenti</w:t>
      </w:r>
      <w:r w:rsidRPr="00961989">
        <w:rPr>
          <w:rFonts w:asciiTheme="minorHAnsi" w:eastAsiaTheme="minorEastAsia" w:hAnsiTheme="minorHAnsi" w:cs="Segoe UI"/>
          <w:lang w:eastAsia="en-US"/>
        </w:rPr>
        <w:t xml:space="preserve"> contactless utilizzando soluzioni di debito, credito e prepagate. Inoltre, abbiamo collaborato con le aziende per lanciare soluzioni basate su dispositivi mobili per la ricarica e il parcheggio dei veicoli elettrici e continuiamo a sviluppare nuove soluzioni per i pedaggi e i servizi di mobilità condivisa.</w:t>
      </w:r>
    </w:p>
    <w:p w14:paraId="00B9C4DE" w14:textId="77777777" w:rsidR="007F5C3C" w:rsidRPr="007F5C3C" w:rsidRDefault="007F5C3C" w:rsidP="007F5C3C">
      <w:pPr>
        <w:pStyle w:val="xmsonormal"/>
        <w:jc w:val="both"/>
        <w:rPr>
          <w:rFonts w:asciiTheme="minorHAnsi" w:eastAsiaTheme="minorEastAsia" w:hAnsiTheme="minorHAnsi" w:cs="Segoe UI"/>
          <w:lang w:eastAsia="en-US"/>
        </w:rPr>
      </w:pPr>
    </w:p>
    <w:p w14:paraId="51057263" w14:textId="43CEB756" w:rsidR="007F5C3C" w:rsidRDefault="007F5C3C" w:rsidP="00A52251">
      <w:pPr>
        <w:jc w:val="both"/>
        <w:rPr>
          <w:rFonts w:asciiTheme="minorHAnsi" w:hAnsiTheme="minorHAnsi" w:cs="Segoe UI"/>
          <w:i/>
          <w:iCs/>
          <w:sz w:val="22"/>
          <w:szCs w:val="22"/>
          <w:highlight w:val="yellow"/>
          <w:lang w:val="it-IT"/>
        </w:rPr>
      </w:pPr>
    </w:p>
    <w:p w14:paraId="6C5C45F1" w14:textId="77777777" w:rsidR="00961989" w:rsidRPr="007F5C3C" w:rsidRDefault="00961989" w:rsidP="00A52251">
      <w:pPr>
        <w:jc w:val="both"/>
        <w:rPr>
          <w:rFonts w:asciiTheme="minorHAnsi" w:hAnsiTheme="minorHAnsi" w:cs="Segoe UI"/>
          <w:i/>
          <w:iCs/>
          <w:sz w:val="22"/>
          <w:szCs w:val="22"/>
          <w:highlight w:val="yellow"/>
          <w:lang w:val="it-IT"/>
        </w:rPr>
      </w:pPr>
    </w:p>
    <w:p w14:paraId="70472BCE" w14:textId="77777777" w:rsidR="00157BB3" w:rsidRPr="00961989" w:rsidRDefault="00157BB3" w:rsidP="00157BB3">
      <w:pPr>
        <w:jc w:val="both"/>
        <w:rPr>
          <w:rFonts w:asciiTheme="minorHAnsi" w:eastAsia="Calibri" w:hAnsiTheme="minorHAnsi" w:cs="Times New Roman"/>
          <w:b/>
          <w:bCs/>
          <w:color w:val="0F0E0E" w:themeColor="background2" w:themeShade="1A"/>
          <w:sz w:val="20"/>
          <w:szCs w:val="20"/>
          <w:lang w:val="it-IT"/>
        </w:rPr>
      </w:pPr>
      <w:r w:rsidRPr="00961989">
        <w:rPr>
          <w:rFonts w:asciiTheme="minorHAnsi" w:eastAsia="Calibri" w:hAnsiTheme="minorHAnsi" w:cs="Times New Roman"/>
          <w:b/>
          <w:bCs/>
          <w:color w:val="0F0E0E" w:themeColor="background2" w:themeShade="1A"/>
          <w:sz w:val="20"/>
          <w:szCs w:val="20"/>
          <w:lang w:val="it-IT"/>
        </w:rPr>
        <w:t xml:space="preserve">Visa </w:t>
      </w:r>
    </w:p>
    <w:p w14:paraId="75686695" w14:textId="248BBDBC" w:rsidR="00157BB3" w:rsidRPr="00961989" w:rsidRDefault="00157BB3" w:rsidP="00157BB3">
      <w:pPr>
        <w:jc w:val="both"/>
        <w:rPr>
          <w:rFonts w:asciiTheme="minorHAnsi" w:eastAsia="Calibri" w:hAnsiTheme="minorHAnsi" w:cs="Times New Roman"/>
          <w:color w:val="0F0E0E" w:themeColor="background2" w:themeShade="1A"/>
          <w:sz w:val="20"/>
          <w:szCs w:val="20"/>
          <w:lang w:val="it-IT"/>
        </w:rPr>
      </w:pPr>
      <w:r w:rsidRPr="00961989">
        <w:rPr>
          <w:rFonts w:asciiTheme="minorHAnsi" w:eastAsia="Calibri" w:hAnsiTheme="minorHAnsi" w:cs="Times New Roman"/>
          <w:color w:val="0F0E0E" w:themeColor="background2" w:themeShade="1A"/>
          <w:sz w:val="20"/>
          <w:szCs w:val="20"/>
          <w:lang w:val="it-IT"/>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2" w:history="1">
        <w:r w:rsidRPr="00961989">
          <w:rPr>
            <w:rStyle w:val="Collegamentoipertestuale"/>
            <w:rFonts w:asciiTheme="minorHAnsi" w:eastAsia="Calibri" w:hAnsiTheme="minorHAnsi" w:cs="Times New Roman"/>
            <w:sz w:val="20"/>
            <w:szCs w:val="20"/>
            <w:lang w:val="it-IT"/>
          </w:rPr>
          <w:t>https://www.visaitalia.com/</w:t>
        </w:r>
      </w:hyperlink>
      <w:r w:rsidRPr="00961989">
        <w:rPr>
          <w:rFonts w:asciiTheme="minorHAnsi" w:eastAsia="Calibri" w:hAnsiTheme="minorHAnsi" w:cs="Times New Roman"/>
          <w:color w:val="0F0E0E" w:themeColor="background2" w:themeShade="1A"/>
          <w:sz w:val="20"/>
          <w:szCs w:val="20"/>
          <w:lang w:val="it-IT"/>
        </w:rPr>
        <w:t xml:space="preserve">, oltre che il </w:t>
      </w:r>
      <w:hyperlink r:id="rId13" w:history="1">
        <w:r w:rsidRPr="00961989">
          <w:rPr>
            <w:rStyle w:val="Collegamentoipertestuale"/>
            <w:rFonts w:asciiTheme="minorHAnsi" w:eastAsia="Calibri" w:hAnsiTheme="minorHAnsi" w:cs="Times New Roman"/>
            <w:sz w:val="20"/>
            <w:szCs w:val="20"/>
            <w:lang w:val="it-IT"/>
          </w:rPr>
          <w:t>blog Visa Italia</w:t>
        </w:r>
      </w:hyperlink>
      <w:r w:rsidRPr="00961989">
        <w:rPr>
          <w:rFonts w:asciiTheme="minorHAnsi" w:eastAsia="Calibri" w:hAnsiTheme="minorHAnsi" w:cs="Times New Roman"/>
          <w:color w:val="0F0E0E" w:themeColor="background2" w:themeShade="1A"/>
          <w:sz w:val="20"/>
          <w:szCs w:val="20"/>
          <w:lang w:val="it-IT"/>
        </w:rPr>
        <w:t xml:space="preserve">, e seguici su Twitter </w:t>
      </w:r>
      <w:hyperlink r:id="rId14" w:history="1">
        <w:r w:rsidRPr="00961989">
          <w:rPr>
            <w:rStyle w:val="Collegamentoipertestuale"/>
            <w:rFonts w:asciiTheme="minorHAnsi" w:eastAsia="Calibri" w:hAnsiTheme="minorHAnsi" w:cs="Times New Roman"/>
            <w:sz w:val="20"/>
            <w:szCs w:val="20"/>
            <w:lang w:val="it-IT"/>
          </w:rPr>
          <w:t>@Visa_IT</w:t>
        </w:r>
      </w:hyperlink>
      <w:r w:rsidRPr="00961989">
        <w:rPr>
          <w:rFonts w:asciiTheme="minorHAnsi" w:eastAsia="Calibri" w:hAnsiTheme="minorHAnsi" w:cs="Times New Roman"/>
          <w:color w:val="0F0E0E" w:themeColor="background2" w:themeShade="1A"/>
          <w:sz w:val="20"/>
          <w:szCs w:val="20"/>
          <w:lang w:val="it-IT"/>
        </w:rPr>
        <w:t xml:space="preserve">. </w:t>
      </w:r>
    </w:p>
    <w:p w14:paraId="1FFAA3C0" w14:textId="49C3CB63" w:rsidR="007D3F63" w:rsidRPr="00961989" w:rsidRDefault="007D3F63" w:rsidP="00157BB3">
      <w:pPr>
        <w:jc w:val="both"/>
        <w:rPr>
          <w:rFonts w:asciiTheme="minorHAnsi" w:eastAsia="Calibri" w:hAnsiTheme="minorHAnsi" w:cs="Times New Roman"/>
          <w:color w:val="0F0E0E" w:themeColor="background2" w:themeShade="1A"/>
          <w:sz w:val="20"/>
          <w:szCs w:val="20"/>
          <w:lang w:val="it-IT"/>
        </w:rPr>
      </w:pPr>
    </w:p>
    <w:p w14:paraId="6E626612" w14:textId="77777777" w:rsidR="007D3F63" w:rsidRPr="00961989" w:rsidRDefault="007D3F63" w:rsidP="00161803">
      <w:pPr>
        <w:jc w:val="both"/>
        <w:rPr>
          <w:rFonts w:asciiTheme="minorHAnsi" w:eastAsia="Calibri" w:hAnsiTheme="minorHAnsi" w:cs="Times New Roman"/>
          <w:color w:val="0F0E0E" w:themeColor="background2" w:themeShade="1A"/>
          <w:sz w:val="20"/>
          <w:szCs w:val="20"/>
          <w:lang w:val="it-IT"/>
        </w:rPr>
      </w:pPr>
    </w:p>
    <w:p w14:paraId="7FDE6710" w14:textId="77777777" w:rsidR="00D7462E" w:rsidRPr="00961989" w:rsidRDefault="00D7462E" w:rsidP="00D7462E">
      <w:pPr>
        <w:jc w:val="both"/>
        <w:rPr>
          <w:rFonts w:asciiTheme="minorHAnsi" w:eastAsia="Calibri" w:hAnsiTheme="minorHAnsi" w:cs="Times New Roman"/>
          <w:b/>
          <w:bCs/>
          <w:color w:val="0F0E0E" w:themeColor="background2" w:themeShade="1A"/>
          <w:sz w:val="20"/>
          <w:szCs w:val="20"/>
          <w:lang w:val="it-IT"/>
        </w:rPr>
      </w:pPr>
    </w:p>
    <w:p w14:paraId="0AA8FFCB" w14:textId="497038E8" w:rsidR="00D90ECD" w:rsidRPr="00961989" w:rsidRDefault="004506EB" w:rsidP="00D90ECD">
      <w:pPr>
        <w:jc w:val="both"/>
        <w:rPr>
          <w:rFonts w:asciiTheme="minorHAnsi" w:eastAsia="Calibri" w:hAnsiTheme="minorHAnsi" w:cs="Times New Roman"/>
          <w:b/>
          <w:bCs/>
          <w:color w:val="0F0E0E" w:themeColor="background2" w:themeShade="1A"/>
          <w:sz w:val="20"/>
          <w:szCs w:val="20"/>
          <w:lang w:val="it-IT"/>
        </w:rPr>
      </w:pPr>
      <w:r w:rsidRPr="00961989">
        <w:rPr>
          <w:rFonts w:asciiTheme="minorHAnsi" w:eastAsia="Calibri" w:hAnsiTheme="minorHAnsi" w:cs="Times New Roman"/>
          <w:b/>
          <w:bCs/>
          <w:color w:val="0F0E0E" w:themeColor="background2" w:themeShade="1A"/>
          <w:sz w:val="20"/>
          <w:szCs w:val="20"/>
          <w:lang w:val="it-IT"/>
        </w:rPr>
        <w:t xml:space="preserve">Contatti ufficio stampa </w:t>
      </w:r>
      <w:r w:rsidR="00D90ECD" w:rsidRPr="00961989">
        <w:rPr>
          <w:rFonts w:asciiTheme="minorHAnsi" w:eastAsia="Calibri" w:hAnsiTheme="minorHAnsi" w:cs="Times New Roman"/>
          <w:b/>
          <w:bCs/>
          <w:color w:val="0F0E0E" w:themeColor="background2" w:themeShade="1A"/>
          <w:sz w:val="20"/>
          <w:szCs w:val="20"/>
          <w:lang w:val="it-IT"/>
        </w:rPr>
        <w:t xml:space="preserve">Visa </w:t>
      </w:r>
    </w:p>
    <w:p w14:paraId="1069BA48" w14:textId="42021DEF" w:rsidR="00D90ECD" w:rsidRPr="00961989" w:rsidRDefault="00D90ECD" w:rsidP="00D90ECD">
      <w:pPr>
        <w:jc w:val="both"/>
        <w:rPr>
          <w:rFonts w:asciiTheme="minorHAnsi" w:eastAsia="Calibri" w:hAnsiTheme="minorHAnsi" w:cs="Times New Roman"/>
          <w:color w:val="0F0E0E" w:themeColor="background2" w:themeShade="1A"/>
          <w:sz w:val="20"/>
          <w:szCs w:val="20"/>
          <w:lang w:val="it-IT"/>
        </w:rPr>
      </w:pPr>
      <w:r w:rsidRPr="00961989">
        <w:rPr>
          <w:rFonts w:asciiTheme="minorHAnsi" w:eastAsia="Calibri" w:hAnsiTheme="minorHAnsi" w:cs="Times New Roman"/>
          <w:color w:val="0F0E0E" w:themeColor="background2" w:themeShade="1A"/>
          <w:sz w:val="20"/>
          <w:szCs w:val="20"/>
          <w:lang w:val="it-IT"/>
        </w:rPr>
        <w:t xml:space="preserve">Enrica Banti, Senior Manager Corporate </w:t>
      </w:r>
      <w:proofErr w:type="spellStart"/>
      <w:r w:rsidRPr="00961989">
        <w:rPr>
          <w:rFonts w:asciiTheme="minorHAnsi" w:eastAsia="Calibri" w:hAnsiTheme="minorHAnsi" w:cs="Times New Roman"/>
          <w:color w:val="0F0E0E" w:themeColor="background2" w:themeShade="1A"/>
          <w:sz w:val="20"/>
          <w:szCs w:val="20"/>
          <w:lang w:val="it-IT"/>
        </w:rPr>
        <w:t>Communication</w:t>
      </w:r>
      <w:proofErr w:type="spellEnd"/>
      <w:r w:rsidRPr="00961989">
        <w:rPr>
          <w:rFonts w:asciiTheme="minorHAnsi" w:eastAsia="Calibri" w:hAnsiTheme="minorHAnsi" w:cs="Times New Roman"/>
          <w:color w:val="0F0E0E" w:themeColor="background2" w:themeShade="1A"/>
          <w:sz w:val="20"/>
          <w:szCs w:val="20"/>
          <w:lang w:val="it-IT"/>
        </w:rPr>
        <w:t xml:space="preserve">, Visa </w:t>
      </w:r>
      <w:proofErr w:type="spellStart"/>
      <w:r w:rsidRPr="00961989">
        <w:rPr>
          <w:rFonts w:asciiTheme="minorHAnsi" w:eastAsia="Calibri" w:hAnsiTheme="minorHAnsi" w:cs="Times New Roman"/>
          <w:color w:val="0F0E0E" w:themeColor="background2" w:themeShade="1A"/>
          <w:sz w:val="20"/>
          <w:szCs w:val="20"/>
          <w:lang w:val="it-IT"/>
        </w:rPr>
        <w:t>Italy</w:t>
      </w:r>
      <w:proofErr w:type="spellEnd"/>
      <w:r w:rsidRPr="00961989">
        <w:rPr>
          <w:rFonts w:asciiTheme="minorHAnsi" w:eastAsia="Calibri" w:hAnsiTheme="minorHAnsi" w:cs="Times New Roman"/>
          <w:color w:val="0F0E0E" w:themeColor="background2" w:themeShade="1A"/>
          <w:sz w:val="20"/>
          <w:szCs w:val="20"/>
          <w:lang w:val="it-IT"/>
        </w:rPr>
        <w:t xml:space="preserve"> </w:t>
      </w:r>
      <w:r w:rsidR="007F5C3C" w:rsidRPr="00961989">
        <w:rPr>
          <w:rFonts w:asciiTheme="minorHAnsi" w:eastAsia="Calibri" w:hAnsiTheme="minorHAnsi" w:cs="Times New Roman"/>
          <w:color w:val="0F0E0E" w:themeColor="background2" w:themeShade="1A"/>
          <w:sz w:val="20"/>
          <w:szCs w:val="20"/>
          <w:lang w:val="it-IT"/>
        </w:rPr>
        <w:tab/>
      </w:r>
      <w:r w:rsidR="007F5C3C" w:rsidRPr="00961989">
        <w:rPr>
          <w:rFonts w:asciiTheme="minorHAnsi" w:eastAsia="Calibri" w:hAnsiTheme="minorHAnsi" w:cs="Times New Roman"/>
          <w:color w:val="0F0E0E" w:themeColor="background2" w:themeShade="1A"/>
          <w:sz w:val="20"/>
          <w:szCs w:val="20"/>
          <w:lang w:val="it-IT"/>
        </w:rPr>
        <w:tab/>
      </w:r>
      <w:r w:rsidR="007F5C3C" w:rsidRPr="00961989">
        <w:rPr>
          <w:rFonts w:asciiTheme="minorHAnsi" w:eastAsia="Calibri" w:hAnsiTheme="minorHAnsi" w:cs="Times New Roman"/>
          <w:color w:val="0F0E0E" w:themeColor="background2" w:themeShade="1A"/>
          <w:sz w:val="20"/>
          <w:szCs w:val="20"/>
          <w:lang w:val="it-IT"/>
        </w:rPr>
        <w:tab/>
      </w:r>
      <w:r w:rsidRPr="00961989">
        <w:rPr>
          <w:rFonts w:asciiTheme="minorHAnsi" w:eastAsia="Calibri" w:hAnsiTheme="minorHAnsi" w:cs="Times New Roman"/>
          <w:color w:val="0F0E0E" w:themeColor="background2" w:themeShade="1A"/>
          <w:sz w:val="20"/>
          <w:szCs w:val="20"/>
          <w:lang w:val="it-IT"/>
        </w:rPr>
        <w:t>bantie@visa.com</w:t>
      </w:r>
    </w:p>
    <w:p w14:paraId="431C2416" w14:textId="3C1067B2" w:rsidR="00D90ECD" w:rsidRPr="00961989" w:rsidRDefault="00D90ECD" w:rsidP="00D90ECD">
      <w:pPr>
        <w:jc w:val="both"/>
        <w:rPr>
          <w:rFonts w:asciiTheme="minorHAnsi" w:eastAsia="Calibri" w:hAnsiTheme="minorHAnsi" w:cs="Times New Roman"/>
          <w:color w:val="0F0E0E" w:themeColor="background2" w:themeShade="1A"/>
          <w:sz w:val="20"/>
          <w:szCs w:val="20"/>
          <w:lang w:val="it-IT"/>
        </w:rPr>
      </w:pPr>
      <w:r w:rsidRPr="00961989">
        <w:rPr>
          <w:rFonts w:asciiTheme="minorHAnsi" w:eastAsia="Calibri" w:hAnsiTheme="minorHAnsi" w:cs="Times New Roman"/>
          <w:color w:val="0F0E0E" w:themeColor="background2" w:themeShade="1A"/>
          <w:sz w:val="20"/>
          <w:szCs w:val="20"/>
          <w:lang w:val="it-IT"/>
        </w:rPr>
        <w:t xml:space="preserve">Alessandro Zambetti, DAG </w:t>
      </w:r>
      <w:proofErr w:type="spellStart"/>
      <w:r w:rsidRPr="00961989">
        <w:rPr>
          <w:rFonts w:asciiTheme="minorHAnsi" w:eastAsia="Calibri" w:hAnsiTheme="minorHAnsi" w:cs="Times New Roman"/>
          <w:color w:val="0F0E0E" w:themeColor="background2" w:themeShade="1A"/>
          <w:sz w:val="20"/>
          <w:szCs w:val="20"/>
          <w:lang w:val="it-IT"/>
        </w:rPr>
        <w:t>Communication</w:t>
      </w:r>
      <w:proofErr w:type="spellEnd"/>
      <w:r w:rsidRPr="00961989">
        <w:rPr>
          <w:rFonts w:asciiTheme="minorHAnsi" w:eastAsia="Calibri" w:hAnsiTheme="minorHAnsi" w:cs="Times New Roman"/>
          <w:color w:val="0F0E0E" w:themeColor="background2" w:themeShade="1A"/>
          <w:sz w:val="20"/>
          <w:szCs w:val="20"/>
          <w:lang w:val="it-IT"/>
        </w:rPr>
        <w:t xml:space="preserve">   </w:t>
      </w:r>
      <w:r w:rsidR="007F5C3C" w:rsidRPr="00961989">
        <w:rPr>
          <w:rFonts w:asciiTheme="minorHAnsi" w:eastAsia="Calibri" w:hAnsiTheme="minorHAnsi" w:cs="Times New Roman"/>
          <w:color w:val="0F0E0E" w:themeColor="background2" w:themeShade="1A"/>
          <w:sz w:val="20"/>
          <w:szCs w:val="20"/>
          <w:lang w:val="it-IT"/>
        </w:rPr>
        <w:tab/>
      </w:r>
      <w:r w:rsidR="007F5C3C" w:rsidRPr="00961989">
        <w:rPr>
          <w:color w:val="0F0E0E" w:themeColor="background2" w:themeShade="1A"/>
          <w:sz w:val="20"/>
          <w:szCs w:val="20"/>
          <w:lang w:val="it-IT"/>
        </w:rPr>
        <w:t>a.zambetti@dagcom.com</w:t>
      </w:r>
      <w:r w:rsidRPr="00961989">
        <w:rPr>
          <w:rFonts w:asciiTheme="minorHAnsi" w:eastAsia="Calibri" w:hAnsiTheme="minorHAnsi" w:cs="Times New Roman"/>
          <w:color w:val="0F0E0E" w:themeColor="background2" w:themeShade="1A"/>
          <w:sz w:val="20"/>
          <w:szCs w:val="20"/>
          <w:lang w:val="it-IT"/>
        </w:rPr>
        <w:t xml:space="preserve"> </w:t>
      </w:r>
      <w:r w:rsidRPr="00961989">
        <w:rPr>
          <w:rFonts w:asciiTheme="minorHAnsi" w:eastAsia="Calibri" w:hAnsiTheme="minorHAnsi" w:cs="Times New Roman"/>
          <w:color w:val="0F0E0E" w:themeColor="background2" w:themeShade="1A"/>
          <w:sz w:val="20"/>
          <w:szCs w:val="20"/>
          <w:lang w:val="it-IT"/>
        </w:rPr>
        <w:tab/>
        <w:t>+39 338 9241387</w:t>
      </w:r>
    </w:p>
    <w:p w14:paraId="29A14838" w14:textId="311262FC" w:rsidR="00D90ECD" w:rsidRPr="00961989" w:rsidRDefault="00D90ECD" w:rsidP="00D90ECD">
      <w:pPr>
        <w:jc w:val="both"/>
        <w:rPr>
          <w:rFonts w:asciiTheme="minorHAnsi" w:eastAsia="Calibri" w:hAnsiTheme="minorHAnsi" w:cs="Times New Roman"/>
          <w:color w:val="0F0E0E" w:themeColor="background2" w:themeShade="1A"/>
          <w:sz w:val="20"/>
          <w:szCs w:val="20"/>
          <w:lang w:val="it-IT"/>
        </w:rPr>
      </w:pPr>
      <w:r w:rsidRPr="00961989">
        <w:rPr>
          <w:rFonts w:asciiTheme="minorHAnsi" w:eastAsia="Calibri" w:hAnsiTheme="minorHAnsi" w:cs="Times New Roman"/>
          <w:color w:val="0F0E0E" w:themeColor="background2" w:themeShade="1A"/>
          <w:sz w:val="20"/>
          <w:szCs w:val="20"/>
          <w:lang w:val="it-IT"/>
        </w:rPr>
        <w:t xml:space="preserve">Matteo Rasset, DAG </w:t>
      </w:r>
      <w:proofErr w:type="spellStart"/>
      <w:r w:rsidRPr="00961989">
        <w:rPr>
          <w:rFonts w:asciiTheme="minorHAnsi" w:eastAsia="Calibri" w:hAnsiTheme="minorHAnsi" w:cs="Times New Roman"/>
          <w:color w:val="0F0E0E" w:themeColor="background2" w:themeShade="1A"/>
          <w:sz w:val="20"/>
          <w:szCs w:val="20"/>
          <w:lang w:val="it-IT"/>
        </w:rPr>
        <w:t>Communication</w:t>
      </w:r>
      <w:proofErr w:type="spellEnd"/>
      <w:r w:rsidRPr="00961989">
        <w:rPr>
          <w:rFonts w:asciiTheme="minorHAnsi" w:eastAsia="Calibri" w:hAnsiTheme="minorHAnsi" w:cs="Times New Roman"/>
          <w:color w:val="0F0E0E" w:themeColor="background2" w:themeShade="1A"/>
          <w:sz w:val="20"/>
          <w:szCs w:val="20"/>
          <w:lang w:val="it-IT"/>
        </w:rPr>
        <w:tab/>
      </w:r>
      <w:r w:rsidR="007F5C3C" w:rsidRPr="00961989">
        <w:rPr>
          <w:rFonts w:asciiTheme="minorHAnsi" w:eastAsia="Calibri" w:hAnsiTheme="minorHAnsi" w:cs="Times New Roman"/>
          <w:color w:val="0F0E0E" w:themeColor="background2" w:themeShade="1A"/>
          <w:sz w:val="20"/>
          <w:szCs w:val="20"/>
          <w:lang w:val="it-IT"/>
        </w:rPr>
        <w:tab/>
      </w:r>
      <w:r w:rsidRPr="00961989">
        <w:rPr>
          <w:rFonts w:asciiTheme="minorHAnsi" w:eastAsia="Calibri" w:hAnsiTheme="minorHAnsi" w:cs="Times New Roman"/>
          <w:color w:val="0F0E0E" w:themeColor="background2" w:themeShade="1A"/>
          <w:sz w:val="20"/>
          <w:szCs w:val="20"/>
          <w:lang w:val="it-IT"/>
        </w:rPr>
        <w:t>mrasset@dagcom.com</w:t>
      </w:r>
      <w:r w:rsidRPr="00961989">
        <w:rPr>
          <w:rFonts w:asciiTheme="minorHAnsi" w:eastAsia="Calibri" w:hAnsiTheme="minorHAnsi" w:cs="Times New Roman"/>
          <w:color w:val="0F0E0E" w:themeColor="background2" w:themeShade="1A"/>
          <w:sz w:val="20"/>
          <w:szCs w:val="20"/>
          <w:lang w:val="it-IT"/>
        </w:rPr>
        <w:tab/>
        <w:t xml:space="preserve">     </w:t>
      </w:r>
      <w:r w:rsidRPr="00961989">
        <w:rPr>
          <w:rFonts w:asciiTheme="minorHAnsi" w:eastAsia="Calibri" w:hAnsiTheme="minorHAnsi" w:cs="Times New Roman"/>
          <w:color w:val="0F0E0E" w:themeColor="background2" w:themeShade="1A"/>
          <w:sz w:val="20"/>
          <w:szCs w:val="20"/>
          <w:lang w:val="it-IT"/>
        </w:rPr>
        <w:tab/>
        <w:t>+39 333 8032644</w:t>
      </w:r>
    </w:p>
    <w:p w14:paraId="2B5C5939" w14:textId="296C21BC" w:rsidR="00D90ECD" w:rsidRPr="00961989" w:rsidRDefault="00D90ECD" w:rsidP="00D90ECD">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20"/>
          <w:szCs w:val="20"/>
          <w:u w:color="000000"/>
          <w:bdr w:val="nil"/>
          <w:lang w:val="it-IT" w:eastAsia="en-GB"/>
        </w:rPr>
      </w:pPr>
      <w:r w:rsidRPr="00961989">
        <w:rPr>
          <w:rFonts w:asciiTheme="minorHAnsi" w:eastAsia="Calibri" w:hAnsiTheme="minorHAnsi" w:cs="Times New Roman"/>
          <w:color w:val="0F0E0E" w:themeColor="background2" w:themeShade="1A"/>
          <w:sz w:val="20"/>
          <w:szCs w:val="20"/>
          <w:lang w:val="it-IT"/>
        </w:rPr>
        <w:t xml:space="preserve">Barbara D’Incecco, DAG </w:t>
      </w:r>
      <w:proofErr w:type="spellStart"/>
      <w:r w:rsidRPr="00961989">
        <w:rPr>
          <w:rFonts w:asciiTheme="minorHAnsi" w:eastAsia="Calibri" w:hAnsiTheme="minorHAnsi" w:cs="Times New Roman"/>
          <w:color w:val="0F0E0E" w:themeColor="background2" w:themeShade="1A"/>
          <w:sz w:val="20"/>
          <w:szCs w:val="20"/>
          <w:lang w:val="it-IT"/>
        </w:rPr>
        <w:t>Communication</w:t>
      </w:r>
      <w:proofErr w:type="spellEnd"/>
      <w:r w:rsidRPr="00961989">
        <w:rPr>
          <w:rFonts w:asciiTheme="minorHAnsi" w:eastAsia="Calibri" w:hAnsiTheme="minorHAnsi" w:cs="Times New Roman"/>
          <w:color w:val="0F0E0E" w:themeColor="background2" w:themeShade="1A"/>
          <w:sz w:val="20"/>
          <w:szCs w:val="20"/>
          <w:lang w:val="it-IT"/>
        </w:rPr>
        <w:t xml:space="preserve">      </w:t>
      </w:r>
      <w:r w:rsidR="00157BB3" w:rsidRPr="00961989">
        <w:rPr>
          <w:rFonts w:asciiTheme="minorHAnsi" w:eastAsia="Calibri" w:hAnsiTheme="minorHAnsi" w:cs="Times New Roman"/>
          <w:color w:val="0F0E0E" w:themeColor="background2" w:themeShade="1A"/>
          <w:sz w:val="20"/>
          <w:szCs w:val="20"/>
          <w:lang w:val="it-IT"/>
        </w:rPr>
        <w:t xml:space="preserve"> </w:t>
      </w:r>
      <w:r w:rsidRPr="00961989">
        <w:rPr>
          <w:rFonts w:asciiTheme="minorHAnsi" w:eastAsia="Calibri" w:hAnsiTheme="minorHAnsi" w:cs="Times New Roman"/>
          <w:color w:val="0F0E0E" w:themeColor="background2" w:themeShade="1A"/>
          <w:sz w:val="20"/>
          <w:szCs w:val="20"/>
          <w:lang w:val="it-IT"/>
        </w:rPr>
        <w:t xml:space="preserve"> </w:t>
      </w:r>
      <w:r w:rsidR="007F5C3C" w:rsidRPr="00961989">
        <w:rPr>
          <w:rFonts w:asciiTheme="minorHAnsi" w:eastAsia="Calibri" w:hAnsiTheme="minorHAnsi" w:cs="Times New Roman"/>
          <w:color w:val="0F0E0E" w:themeColor="background2" w:themeShade="1A"/>
          <w:sz w:val="20"/>
          <w:szCs w:val="20"/>
          <w:lang w:val="it-IT"/>
        </w:rPr>
        <w:tab/>
      </w:r>
      <w:r w:rsidRPr="00961989">
        <w:rPr>
          <w:rFonts w:asciiTheme="minorHAnsi" w:eastAsia="Calibri" w:hAnsiTheme="minorHAnsi" w:cs="Times New Roman"/>
          <w:color w:val="0F0E0E" w:themeColor="background2" w:themeShade="1A"/>
          <w:sz w:val="20"/>
          <w:szCs w:val="20"/>
          <w:lang w:val="it-IT"/>
        </w:rPr>
        <w:t xml:space="preserve">bdincecco@dagcom.com       </w:t>
      </w:r>
      <w:r w:rsidRPr="00961989">
        <w:rPr>
          <w:rFonts w:asciiTheme="minorHAnsi" w:eastAsia="Calibri" w:hAnsiTheme="minorHAnsi" w:cs="Times New Roman"/>
          <w:color w:val="0F0E0E" w:themeColor="background2" w:themeShade="1A"/>
          <w:sz w:val="20"/>
          <w:szCs w:val="20"/>
          <w:lang w:val="it-IT"/>
        </w:rPr>
        <w:tab/>
        <w:t>+39 02 89054168</w:t>
      </w:r>
    </w:p>
    <w:p w14:paraId="4786E38F" w14:textId="77777777" w:rsidR="00D93C3F" w:rsidRPr="00F40BEF" w:rsidRDefault="00D93C3F" w:rsidP="00AE7A8F">
      <w:pPr>
        <w:jc w:val="both"/>
        <w:rPr>
          <w:rFonts w:asciiTheme="minorHAnsi" w:hAnsiTheme="minorHAnsi" w:cs="Segoe UI"/>
          <w:szCs w:val="18"/>
          <w:lang w:val="it-IT"/>
        </w:rPr>
      </w:pPr>
    </w:p>
    <w:sectPr w:rsidR="00D93C3F" w:rsidRPr="00F40BEF" w:rsidSect="0030512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09CD" w14:textId="77777777" w:rsidR="003F2723" w:rsidRDefault="003F2723" w:rsidP="009F4DFF">
      <w:r>
        <w:separator/>
      </w:r>
    </w:p>
  </w:endnote>
  <w:endnote w:type="continuationSeparator" w:id="0">
    <w:p w14:paraId="54531020" w14:textId="77777777" w:rsidR="003F2723" w:rsidRDefault="003F2723" w:rsidP="009F4DFF">
      <w:r>
        <w:continuationSeparator/>
      </w:r>
    </w:p>
  </w:endnote>
  <w:endnote w:type="continuationNotice" w:id="1">
    <w:p w14:paraId="0B2EF850" w14:textId="77777777" w:rsidR="003F2723" w:rsidRDefault="003F2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mbria"/>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FBA37A8-E304-42AE-881E-BF5068D2792A}"/>
  </w:font>
  <w:font w:name="Calibri">
    <w:panose1 w:val="020F0502020204030204"/>
    <w:charset w:val="00"/>
    <w:family w:val="swiss"/>
    <w:pitch w:val="variable"/>
    <w:sig w:usb0="E4002EFF" w:usb1="C000247B" w:usb2="00000009" w:usb3="00000000" w:csb0="000001FF" w:csb1="00000000"/>
    <w:embedRegular r:id="rId2" w:fontKey="{11D1C4E6-E4FE-445A-BB71-BC888D7BD413}"/>
    <w:embedBold r:id="rId3" w:fontKey="{919470E5-5D66-402E-804A-67FB66750FFA}"/>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7A6E1FD0-D615-49C5-BFF1-61BEACDC860F}"/>
    <w:embedBold r:id="rId5" w:fontKey="{85669E9F-953C-42C1-BB27-6005685167A6}"/>
    <w:embedItalic r:id="rId6" w:fontKey="{69801DEB-D367-4B9C-B8B5-F4C947989EBD}"/>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embedRegular r:id="rId7" w:fontKey="{2BFE15B4-0A2B-4BF2-BAD6-F24F6B9DC002}"/>
    <w:embedBold r:id="rId8" w:fontKey="{47382E48-DE71-4304-B29B-2E6B06D4E937}"/>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Yu Gothic"/>
    <w:panose1 w:val="00000000000000000000"/>
    <w:charset w:val="80"/>
    <w:family w:val="swiss"/>
    <w:notTrueType/>
    <w:pitch w:val="variable"/>
    <w:sig w:usb0="20000287" w:usb1="2ADF3C10" w:usb2="00000016" w:usb3="00000000" w:csb0="00060107"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D702" w14:textId="77777777" w:rsidR="00B126FC" w:rsidRDefault="00B126F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189F" w14:textId="77777777" w:rsidR="00B126FC" w:rsidRDefault="00B126F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FFB" w14:textId="40EADC7E" w:rsidR="0083715E" w:rsidRDefault="0083715E" w:rsidP="00F6238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ED5037">
      <w:rPr>
        <w:rStyle w:val="Numeropagina"/>
        <w:noProof/>
      </w:rPr>
      <w:t>1</w:t>
    </w:r>
    <w:r>
      <w:rPr>
        <w:rStyle w:val="Numeropagina"/>
      </w:rPr>
      <w:fldChar w:fldCharType="end"/>
    </w:r>
  </w:p>
  <w:p w14:paraId="4709541A" w14:textId="0F82CA21" w:rsidR="00BD2976" w:rsidRDefault="00BD2976" w:rsidP="0083715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9B9B9" w14:textId="77777777" w:rsidR="003F2723" w:rsidRDefault="003F2723" w:rsidP="009F4DFF">
      <w:r>
        <w:separator/>
      </w:r>
    </w:p>
  </w:footnote>
  <w:footnote w:type="continuationSeparator" w:id="0">
    <w:p w14:paraId="3D5B77C0" w14:textId="77777777" w:rsidR="003F2723" w:rsidRDefault="003F2723" w:rsidP="009F4DFF">
      <w:r>
        <w:continuationSeparator/>
      </w:r>
    </w:p>
  </w:footnote>
  <w:footnote w:type="continuationNotice" w:id="1">
    <w:p w14:paraId="21D5980F" w14:textId="77777777" w:rsidR="003F2723" w:rsidRDefault="003F2723"/>
  </w:footnote>
  <w:footnote w:id="2">
    <w:p w14:paraId="3810F70F" w14:textId="77777777" w:rsidR="006034C1" w:rsidRPr="003C0D42" w:rsidRDefault="006034C1" w:rsidP="006034C1">
      <w:pPr>
        <w:pStyle w:val="Testonotaapidipagina"/>
        <w:rPr>
          <w:lang w:val="it-IT"/>
        </w:rPr>
      </w:pPr>
      <w:r>
        <w:rPr>
          <w:rStyle w:val="Rimandonotaapidipagina"/>
        </w:rPr>
        <w:footnoteRef/>
      </w:r>
      <w:r w:rsidRPr="003C0D42">
        <w:rPr>
          <w:lang w:val="it-IT"/>
        </w:rPr>
        <w:t xml:space="preserve"> </w:t>
      </w:r>
      <w:hyperlink r:id="rId1" w:history="1">
        <w:r w:rsidRPr="00C07F87">
          <w:rPr>
            <w:rStyle w:val="Collegamentoipertestuale"/>
            <w:lang w:val="it-IT"/>
          </w:rPr>
          <w:t>https://www.visaitalia.com/visa/sala-stampa-visa/press-releases.3021249.html</w:t>
        </w:r>
      </w:hyperlink>
      <w:r>
        <w:rPr>
          <w:lang w:val="it-IT"/>
        </w:rPr>
        <w:t xml:space="preserve"> </w:t>
      </w:r>
    </w:p>
  </w:footnote>
  <w:footnote w:id="3">
    <w:p w14:paraId="7DE2CAC5" w14:textId="77777777" w:rsidR="006034C1" w:rsidRDefault="006034C1" w:rsidP="006034C1">
      <w:pPr>
        <w:pStyle w:val="Testonotaapidipagina"/>
      </w:pPr>
      <w:r>
        <w:rPr>
          <w:rStyle w:val="Rimandonotaapidipagina"/>
        </w:rPr>
        <w:footnoteRef/>
      </w:r>
      <w:r>
        <w:t xml:space="preserve"> Source:  TFL; London Data Store; Visa Paper: Visa-Digital-Payments-for-Urban-Mobility-Helping-Cities-Become-Greener-and-More-Connected; </w:t>
      </w:r>
      <w:hyperlink r:id="rId2" w:history="1">
        <w:r w:rsidRPr="00F42F10">
          <w:rPr>
            <w:rStyle w:val="Collegamentoipertestuale"/>
          </w:rPr>
          <w:t>https://www.viessmann.co.uk/heating-advice/how-much-co2-does-tree-absorb</w:t>
        </w:r>
      </w:hyperlink>
    </w:p>
    <w:p w14:paraId="0089DCFC" w14:textId="77777777" w:rsidR="006034C1" w:rsidRDefault="006034C1" w:rsidP="006034C1">
      <w:pPr>
        <w:pStyle w:val="Testonotaapidipagina"/>
      </w:pPr>
      <w:r>
        <w:t>&amp;</w:t>
      </w:r>
    </w:p>
    <w:p w14:paraId="43EF54F0" w14:textId="77777777" w:rsidR="006034C1" w:rsidRPr="0010093E" w:rsidRDefault="008E202F" w:rsidP="006034C1">
      <w:pPr>
        <w:pStyle w:val="Testonotaapidipagina"/>
      </w:pPr>
      <w:hyperlink r:id="rId3" w:history="1">
        <w:r w:rsidR="006034C1" w:rsidRPr="00F42F10">
          <w:rPr>
            <w:rStyle w:val="Collegamentoipertestuale"/>
          </w:rPr>
          <w:t>https://usa.visa.com/dam/VCOM/global/visa-everywhere/documents/visa-transforming-urban-mobility-accessible.pdf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4C89" w14:textId="77777777" w:rsidR="00B126FC" w:rsidRDefault="00B126F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4CDD21EF" w:rsidR="00D26D88" w:rsidRPr="00CB031B" w:rsidRDefault="00917A1F" w:rsidP="009F4DFF">
    <w:r w:rsidRPr="00CB031B">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262277F6" w:rsidR="00895F10" w:rsidRPr="00985596" w:rsidRDefault="00895F10">
    <w:pPr>
      <w:pStyle w:val="Intestazione"/>
      <w:rPr>
        <w:lang w:val="it-IT"/>
      </w:rPr>
    </w:pPr>
    <w:r w:rsidRPr="00CB031B">
      <w:rPr>
        <w:noProof/>
      </w:rPr>
      <w:drawing>
        <wp:anchor distT="0" distB="0" distL="114300" distR="114300" simplePos="0" relativeHeight="251658240" behindDoc="1" locked="0" layoutInCell="1" allowOverlap="1" wp14:anchorId="2433B1AF" wp14:editId="3C782BD2">
          <wp:simplePos x="0" y="0"/>
          <wp:positionH relativeFrom="margin">
            <wp:align>right</wp:align>
          </wp:positionH>
          <wp:positionV relativeFrom="paragraph">
            <wp:posOffset>63500</wp:posOffset>
          </wp:positionV>
          <wp:extent cx="1043940" cy="337820"/>
          <wp:effectExtent l="0" t="0" r="3810" b="508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1043940" cy="337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06363"/>
    <w:multiLevelType w:val="hybridMultilevel"/>
    <w:tmpl w:val="E928387C"/>
    <w:lvl w:ilvl="0" w:tplc="04100005">
      <w:start w:val="1"/>
      <w:numFmt w:val="bullet"/>
      <w:lvlText w:val=""/>
      <w:lvlJc w:val="left"/>
      <w:pPr>
        <w:ind w:left="760" w:hanging="360"/>
      </w:pPr>
      <w:rPr>
        <w:rFonts w:ascii="Wingdings" w:hAnsi="Wingdings"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2" w15:restartNumberingAfterBreak="0">
    <w:nsid w:val="0AD073D2"/>
    <w:multiLevelType w:val="hybridMultilevel"/>
    <w:tmpl w:val="6D305176"/>
    <w:lvl w:ilvl="0" w:tplc="A0CE7C8C">
      <w:numFmt w:val="bullet"/>
      <w:lvlText w:val="-"/>
      <w:lvlJc w:val="left"/>
      <w:pPr>
        <w:ind w:left="720" w:hanging="360"/>
      </w:pPr>
      <w:rPr>
        <w:rFonts w:ascii="Century Gothic" w:eastAsia="Calibri"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4" w15:restartNumberingAfterBreak="0">
    <w:nsid w:val="1B6227F9"/>
    <w:multiLevelType w:val="hybridMultilevel"/>
    <w:tmpl w:val="9A3C95D2"/>
    <w:lvl w:ilvl="0" w:tplc="AB9E69E2">
      <w:numFmt w:val="bullet"/>
      <w:lvlText w:val="-"/>
      <w:lvlJc w:val="left"/>
      <w:pPr>
        <w:ind w:left="720" w:hanging="360"/>
      </w:pPr>
      <w:rPr>
        <w:rFonts w:ascii="Visa Dialect Regular" w:eastAsiaTheme="minorEastAsia" w:hAnsi="Visa Dialect Regular"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2A6E089E"/>
    <w:multiLevelType w:val="hybridMultilevel"/>
    <w:tmpl w:val="7DEEB368"/>
    <w:lvl w:ilvl="0" w:tplc="54024416">
      <w:start w:val="1"/>
      <w:numFmt w:val="bullet"/>
      <w:lvlText w:val=""/>
      <w:lvlJc w:val="left"/>
      <w:pPr>
        <w:tabs>
          <w:tab w:val="num" w:pos="720"/>
        </w:tabs>
        <w:ind w:left="720" w:hanging="360"/>
      </w:pPr>
      <w:rPr>
        <w:rFonts w:ascii="Wingdings" w:hAnsi="Wingdings" w:hint="default"/>
      </w:rPr>
    </w:lvl>
    <w:lvl w:ilvl="1" w:tplc="819827D0" w:tentative="1">
      <w:start w:val="1"/>
      <w:numFmt w:val="bullet"/>
      <w:lvlText w:val=""/>
      <w:lvlJc w:val="left"/>
      <w:pPr>
        <w:tabs>
          <w:tab w:val="num" w:pos="1440"/>
        </w:tabs>
        <w:ind w:left="1440" w:hanging="360"/>
      </w:pPr>
      <w:rPr>
        <w:rFonts w:ascii="Wingdings" w:hAnsi="Wingdings" w:hint="default"/>
      </w:rPr>
    </w:lvl>
    <w:lvl w:ilvl="2" w:tplc="BAC21836">
      <w:start w:val="1"/>
      <w:numFmt w:val="bullet"/>
      <w:lvlText w:val=""/>
      <w:lvlJc w:val="left"/>
      <w:pPr>
        <w:tabs>
          <w:tab w:val="num" w:pos="2160"/>
        </w:tabs>
        <w:ind w:left="2160" w:hanging="360"/>
      </w:pPr>
      <w:rPr>
        <w:rFonts w:ascii="Wingdings" w:hAnsi="Wingdings" w:hint="default"/>
      </w:rPr>
    </w:lvl>
    <w:lvl w:ilvl="3" w:tplc="20E0A100" w:tentative="1">
      <w:start w:val="1"/>
      <w:numFmt w:val="bullet"/>
      <w:lvlText w:val=""/>
      <w:lvlJc w:val="left"/>
      <w:pPr>
        <w:tabs>
          <w:tab w:val="num" w:pos="2880"/>
        </w:tabs>
        <w:ind w:left="2880" w:hanging="360"/>
      </w:pPr>
      <w:rPr>
        <w:rFonts w:ascii="Wingdings" w:hAnsi="Wingdings" w:hint="default"/>
      </w:rPr>
    </w:lvl>
    <w:lvl w:ilvl="4" w:tplc="008410B0" w:tentative="1">
      <w:start w:val="1"/>
      <w:numFmt w:val="bullet"/>
      <w:lvlText w:val=""/>
      <w:lvlJc w:val="left"/>
      <w:pPr>
        <w:tabs>
          <w:tab w:val="num" w:pos="3600"/>
        </w:tabs>
        <w:ind w:left="3600" w:hanging="360"/>
      </w:pPr>
      <w:rPr>
        <w:rFonts w:ascii="Wingdings" w:hAnsi="Wingdings" w:hint="default"/>
      </w:rPr>
    </w:lvl>
    <w:lvl w:ilvl="5" w:tplc="7D84C3F0" w:tentative="1">
      <w:start w:val="1"/>
      <w:numFmt w:val="bullet"/>
      <w:lvlText w:val=""/>
      <w:lvlJc w:val="left"/>
      <w:pPr>
        <w:tabs>
          <w:tab w:val="num" w:pos="4320"/>
        </w:tabs>
        <w:ind w:left="4320" w:hanging="360"/>
      </w:pPr>
      <w:rPr>
        <w:rFonts w:ascii="Wingdings" w:hAnsi="Wingdings" w:hint="default"/>
      </w:rPr>
    </w:lvl>
    <w:lvl w:ilvl="6" w:tplc="87BE1ED8" w:tentative="1">
      <w:start w:val="1"/>
      <w:numFmt w:val="bullet"/>
      <w:lvlText w:val=""/>
      <w:lvlJc w:val="left"/>
      <w:pPr>
        <w:tabs>
          <w:tab w:val="num" w:pos="5040"/>
        </w:tabs>
        <w:ind w:left="5040" w:hanging="360"/>
      </w:pPr>
      <w:rPr>
        <w:rFonts w:ascii="Wingdings" w:hAnsi="Wingdings" w:hint="default"/>
      </w:rPr>
    </w:lvl>
    <w:lvl w:ilvl="7" w:tplc="B4189F26" w:tentative="1">
      <w:start w:val="1"/>
      <w:numFmt w:val="bullet"/>
      <w:lvlText w:val=""/>
      <w:lvlJc w:val="left"/>
      <w:pPr>
        <w:tabs>
          <w:tab w:val="num" w:pos="5760"/>
        </w:tabs>
        <w:ind w:left="5760" w:hanging="360"/>
      </w:pPr>
      <w:rPr>
        <w:rFonts w:ascii="Wingdings" w:hAnsi="Wingdings" w:hint="default"/>
      </w:rPr>
    </w:lvl>
    <w:lvl w:ilvl="8" w:tplc="180617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1273"/>
    <w:multiLevelType w:val="hybridMultilevel"/>
    <w:tmpl w:val="02C82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9"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2" w15:restartNumberingAfterBreak="0">
    <w:nsid w:val="34DE73AE"/>
    <w:multiLevelType w:val="hybridMultilevel"/>
    <w:tmpl w:val="3642DF18"/>
    <w:lvl w:ilvl="0" w:tplc="49A8253C">
      <w:start w:val="1"/>
      <w:numFmt w:val="bullet"/>
      <w:lvlText w:val="•"/>
      <w:lvlJc w:val="left"/>
      <w:pPr>
        <w:tabs>
          <w:tab w:val="num" w:pos="720"/>
        </w:tabs>
        <w:ind w:left="720" w:hanging="360"/>
      </w:pPr>
      <w:rPr>
        <w:rFonts w:ascii="Arial" w:hAnsi="Arial" w:hint="default"/>
      </w:rPr>
    </w:lvl>
    <w:lvl w:ilvl="1" w:tplc="BD945D48" w:tentative="1">
      <w:start w:val="1"/>
      <w:numFmt w:val="bullet"/>
      <w:lvlText w:val="•"/>
      <w:lvlJc w:val="left"/>
      <w:pPr>
        <w:tabs>
          <w:tab w:val="num" w:pos="1440"/>
        </w:tabs>
        <w:ind w:left="1440" w:hanging="360"/>
      </w:pPr>
      <w:rPr>
        <w:rFonts w:ascii="Arial" w:hAnsi="Arial" w:hint="default"/>
      </w:rPr>
    </w:lvl>
    <w:lvl w:ilvl="2" w:tplc="16B6C326" w:tentative="1">
      <w:start w:val="1"/>
      <w:numFmt w:val="bullet"/>
      <w:lvlText w:val="•"/>
      <w:lvlJc w:val="left"/>
      <w:pPr>
        <w:tabs>
          <w:tab w:val="num" w:pos="2160"/>
        </w:tabs>
        <w:ind w:left="2160" w:hanging="360"/>
      </w:pPr>
      <w:rPr>
        <w:rFonts w:ascii="Arial" w:hAnsi="Arial" w:hint="default"/>
      </w:rPr>
    </w:lvl>
    <w:lvl w:ilvl="3" w:tplc="FE8CEB2C" w:tentative="1">
      <w:start w:val="1"/>
      <w:numFmt w:val="bullet"/>
      <w:lvlText w:val="•"/>
      <w:lvlJc w:val="left"/>
      <w:pPr>
        <w:tabs>
          <w:tab w:val="num" w:pos="2880"/>
        </w:tabs>
        <w:ind w:left="2880" w:hanging="360"/>
      </w:pPr>
      <w:rPr>
        <w:rFonts w:ascii="Arial" w:hAnsi="Arial" w:hint="default"/>
      </w:rPr>
    </w:lvl>
    <w:lvl w:ilvl="4" w:tplc="8684DF86" w:tentative="1">
      <w:start w:val="1"/>
      <w:numFmt w:val="bullet"/>
      <w:lvlText w:val="•"/>
      <w:lvlJc w:val="left"/>
      <w:pPr>
        <w:tabs>
          <w:tab w:val="num" w:pos="3600"/>
        </w:tabs>
        <w:ind w:left="3600" w:hanging="360"/>
      </w:pPr>
      <w:rPr>
        <w:rFonts w:ascii="Arial" w:hAnsi="Arial" w:hint="default"/>
      </w:rPr>
    </w:lvl>
    <w:lvl w:ilvl="5" w:tplc="D30610A2" w:tentative="1">
      <w:start w:val="1"/>
      <w:numFmt w:val="bullet"/>
      <w:lvlText w:val="•"/>
      <w:lvlJc w:val="left"/>
      <w:pPr>
        <w:tabs>
          <w:tab w:val="num" w:pos="4320"/>
        </w:tabs>
        <w:ind w:left="4320" w:hanging="360"/>
      </w:pPr>
      <w:rPr>
        <w:rFonts w:ascii="Arial" w:hAnsi="Arial" w:hint="default"/>
      </w:rPr>
    </w:lvl>
    <w:lvl w:ilvl="6" w:tplc="91D05A2A" w:tentative="1">
      <w:start w:val="1"/>
      <w:numFmt w:val="bullet"/>
      <w:lvlText w:val="•"/>
      <w:lvlJc w:val="left"/>
      <w:pPr>
        <w:tabs>
          <w:tab w:val="num" w:pos="5040"/>
        </w:tabs>
        <w:ind w:left="5040" w:hanging="360"/>
      </w:pPr>
      <w:rPr>
        <w:rFonts w:ascii="Arial" w:hAnsi="Arial" w:hint="default"/>
      </w:rPr>
    </w:lvl>
    <w:lvl w:ilvl="7" w:tplc="62AAAC0C" w:tentative="1">
      <w:start w:val="1"/>
      <w:numFmt w:val="bullet"/>
      <w:lvlText w:val="•"/>
      <w:lvlJc w:val="left"/>
      <w:pPr>
        <w:tabs>
          <w:tab w:val="num" w:pos="5760"/>
        </w:tabs>
        <w:ind w:left="5760" w:hanging="360"/>
      </w:pPr>
      <w:rPr>
        <w:rFonts w:ascii="Arial" w:hAnsi="Arial" w:hint="default"/>
      </w:rPr>
    </w:lvl>
    <w:lvl w:ilvl="8" w:tplc="C1C415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5"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6" w15:restartNumberingAfterBreak="0">
    <w:nsid w:val="496A2B67"/>
    <w:multiLevelType w:val="hybridMultilevel"/>
    <w:tmpl w:val="AD705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8" w15:restartNumberingAfterBreak="0">
    <w:nsid w:val="50DF4BD0"/>
    <w:multiLevelType w:val="hybridMultilevel"/>
    <w:tmpl w:val="43E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D118E8"/>
    <w:multiLevelType w:val="hybridMultilevel"/>
    <w:tmpl w:val="4886916A"/>
    <w:lvl w:ilvl="0" w:tplc="25D484B8">
      <w:start w:val="1"/>
      <w:numFmt w:val="bullet"/>
      <w:lvlText w:val=""/>
      <w:lvlJc w:val="left"/>
      <w:pPr>
        <w:tabs>
          <w:tab w:val="num" w:pos="720"/>
        </w:tabs>
        <w:ind w:left="720" w:hanging="360"/>
      </w:pPr>
      <w:rPr>
        <w:rFonts w:ascii="Wingdings" w:hAnsi="Wingdings" w:hint="default"/>
      </w:rPr>
    </w:lvl>
    <w:lvl w:ilvl="1" w:tplc="FC502136">
      <w:start w:val="1"/>
      <w:numFmt w:val="bullet"/>
      <w:lvlText w:val=""/>
      <w:lvlJc w:val="left"/>
      <w:pPr>
        <w:tabs>
          <w:tab w:val="num" w:pos="1440"/>
        </w:tabs>
        <w:ind w:left="1440" w:hanging="360"/>
      </w:pPr>
      <w:rPr>
        <w:rFonts w:ascii="Wingdings" w:hAnsi="Wingdings" w:hint="default"/>
      </w:rPr>
    </w:lvl>
    <w:lvl w:ilvl="2" w:tplc="830AA17E">
      <w:start w:val="1"/>
      <w:numFmt w:val="bullet"/>
      <w:lvlText w:val=""/>
      <w:lvlJc w:val="left"/>
      <w:pPr>
        <w:tabs>
          <w:tab w:val="num" w:pos="2160"/>
        </w:tabs>
        <w:ind w:left="2160" w:hanging="360"/>
      </w:pPr>
      <w:rPr>
        <w:rFonts w:ascii="Wingdings" w:hAnsi="Wingdings" w:hint="default"/>
      </w:rPr>
    </w:lvl>
    <w:lvl w:ilvl="3" w:tplc="0866A5BE" w:tentative="1">
      <w:start w:val="1"/>
      <w:numFmt w:val="bullet"/>
      <w:lvlText w:val=""/>
      <w:lvlJc w:val="left"/>
      <w:pPr>
        <w:tabs>
          <w:tab w:val="num" w:pos="2880"/>
        </w:tabs>
        <w:ind w:left="2880" w:hanging="360"/>
      </w:pPr>
      <w:rPr>
        <w:rFonts w:ascii="Wingdings" w:hAnsi="Wingdings" w:hint="default"/>
      </w:rPr>
    </w:lvl>
    <w:lvl w:ilvl="4" w:tplc="F9469E34" w:tentative="1">
      <w:start w:val="1"/>
      <w:numFmt w:val="bullet"/>
      <w:lvlText w:val=""/>
      <w:lvlJc w:val="left"/>
      <w:pPr>
        <w:tabs>
          <w:tab w:val="num" w:pos="3600"/>
        </w:tabs>
        <w:ind w:left="3600" w:hanging="360"/>
      </w:pPr>
      <w:rPr>
        <w:rFonts w:ascii="Wingdings" w:hAnsi="Wingdings" w:hint="default"/>
      </w:rPr>
    </w:lvl>
    <w:lvl w:ilvl="5" w:tplc="979001CE" w:tentative="1">
      <w:start w:val="1"/>
      <w:numFmt w:val="bullet"/>
      <w:lvlText w:val=""/>
      <w:lvlJc w:val="left"/>
      <w:pPr>
        <w:tabs>
          <w:tab w:val="num" w:pos="4320"/>
        </w:tabs>
        <w:ind w:left="4320" w:hanging="360"/>
      </w:pPr>
      <w:rPr>
        <w:rFonts w:ascii="Wingdings" w:hAnsi="Wingdings" w:hint="default"/>
      </w:rPr>
    </w:lvl>
    <w:lvl w:ilvl="6" w:tplc="99F26C64" w:tentative="1">
      <w:start w:val="1"/>
      <w:numFmt w:val="bullet"/>
      <w:lvlText w:val=""/>
      <w:lvlJc w:val="left"/>
      <w:pPr>
        <w:tabs>
          <w:tab w:val="num" w:pos="5040"/>
        </w:tabs>
        <w:ind w:left="5040" w:hanging="360"/>
      </w:pPr>
      <w:rPr>
        <w:rFonts w:ascii="Wingdings" w:hAnsi="Wingdings" w:hint="default"/>
      </w:rPr>
    </w:lvl>
    <w:lvl w:ilvl="7" w:tplc="B69026DA" w:tentative="1">
      <w:start w:val="1"/>
      <w:numFmt w:val="bullet"/>
      <w:lvlText w:val=""/>
      <w:lvlJc w:val="left"/>
      <w:pPr>
        <w:tabs>
          <w:tab w:val="num" w:pos="5760"/>
        </w:tabs>
        <w:ind w:left="5760" w:hanging="360"/>
      </w:pPr>
      <w:rPr>
        <w:rFonts w:ascii="Wingdings" w:hAnsi="Wingdings" w:hint="default"/>
      </w:rPr>
    </w:lvl>
    <w:lvl w:ilvl="8" w:tplc="F996AE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F73F5"/>
    <w:multiLevelType w:val="hybridMultilevel"/>
    <w:tmpl w:val="B626539A"/>
    <w:lvl w:ilvl="0" w:tplc="04100001">
      <w:start w:val="1"/>
      <w:numFmt w:val="bullet"/>
      <w:lvlText w:val=""/>
      <w:lvlJc w:val="left"/>
      <w:pPr>
        <w:ind w:left="1320" w:hanging="360"/>
      </w:pPr>
      <w:rPr>
        <w:rFonts w:ascii="Symbol" w:hAnsi="Symbol" w:hint="default"/>
      </w:rPr>
    </w:lvl>
    <w:lvl w:ilvl="1" w:tplc="04100003" w:tentative="1">
      <w:start w:val="1"/>
      <w:numFmt w:val="bullet"/>
      <w:lvlText w:val="o"/>
      <w:lvlJc w:val="left"/>
      <w:pPr>
        <w:ind w:left="2040" w:hanging="360"/>
      </w:pPr>
      <w:rPr>
        <w:rFonts w:ascii="Courier New" w:hAnsi="Courier New" w:cs="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cs="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cs="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33"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4" w15:restartNumberingAfterBreak="0">
    <w:nsid w:val="69146EEA"/>
    <w:multiLevelType w:val="hybridMultilevel"/>
    <w:tmpl w:val="B8FC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6CA96AB5"/>
    <w:multiLevelType w:val="hybridMultilevel"/>
    <w:tmpl w:val="ED709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D01DC"/>
    <w:multiLevelType w:val="hybridMultilevel"/>
    <w:tmpl w:val="1F72B5A6"/>
    <w:lvl w:ilvl="0" w:tplc="3E6651E4">
      <w:start w:val="1"/>
      <w:numFmt w:val="bullet"/>
      <w:lvlText w:val=""/>
      <w:lvlJc w:val="left"/>
      <w:pPr>
        <w:tabs>
          <w:tab w:val="num" w:pos="720"/>
        </w:tabs>
        <w:ind w:left="720" w:hanging="360"/>
      </w:pPr>
      <w:rPr>
        <w:rFonts w:ascii="Wingdings" w:hAnsi="Wingdings" w:hint="default"/>
      </w:rPr>
    </w:lvl>
    <w:lvl w:ilvl="1" w:tplc="17FEB24E" w:tentative="1">
      <w:start w:val="1"/>
      <w:numFmt w:val="bullet"/>
      <w:lvlText w:val=""/>
      <w:lvlJc w:val="left"/>
      <w:pPr>
        <w:tabs>
          <w:tab w:val="num" w:pos="1440"/>
        </w:tabs>
        <w:ind w:left="1440" w:hanging="360"/>
      </w:pPr>
      <w:rPr>
        <w:rFonts w:ascii="Wingdings" w:hAnsi="Wingdings" w:hint="default"/>
      </w:rPr>
    </w:lvl>
    <w:lvl w:ilvl="2" w:tplc="FD789B70">
      <w:start w:val="1"/>
      <w:numFmt w:val="bullet"/>
      <w:lvlText w:val=""/>
      <w:lvlJc w:val="left"/>
      <w:pPr>
        <w:tabs>
          <w:tab w:val="num" w:pos="2160"/>
        </w:tabs>
        <w:ind w:left="2160" w:hanging="360"/>
      </w:pPr>
      <w:rPr>
        <w:rFonts w:ascii="Wingdings" w:hAnsi="Wingdings" w:hint="default"/>
      </w:rPr>
    </w:lvl>
    <w:lvl w:ilvl="3" w:tplc="A2401D36" w:tentative="1">
      <w:start w:val="1"/>
      <w:numFmt w:val="bullet"/>
      <w:lvlText w:val=""/>
      <w:lvlJc w:val="left"/>
      <w:pPr>
        <w:tabs>
          <w:tab w:val="num" w:pos="2880"/>
        </w:tabs>
        <w:ind w:left="2880" w:hanging="360"/>
      </w:pPr>
      <w:rPr>
        <w:rFonts w:ascii="Wingdings" w:hAnsi="Wingdings" w:hint="default"/>
      </w:rPr>
    </w:lvl>
    <w:lvl w:ilvl="4" w:tplc="E81055A0" w:tentative="1">
      <w:start w:val="1"/>
      <w:numFmt w:val="bullet"/>
      <w:lvlText w:val=""/>
      <w:lvlJc w:val="left"/>
      <w:pPr>
        <w:tabs>
          <w:tab w:val="num" w:pos="3600"/>
        </w:tabs>
        <w:ind w:left="3600" w:hanging="360"/>
      </w:pPr>
      <w:rPr>
        <w:rFonts w:ascii="Wingdings" w:hAnsi="Wingdings" w:hint="default"/>
      </w:rPr>
    </w:lvl>
    <w:lvl w:ilvl="5" w:tplc="653E9072" w:tentative="1">
      <w:start w:val="1"/>
      <w:numFmt w:val="bullet"/>
      <w:lvlText w:val=""/>
      <w:lvlJc w:val="left"/>
      <w:pPr>
        <w:tabs>
          <w:tab w:val="num" w:pos="4320"/>
        </w:tabs>
        <w:ind w:left="4320" w:hanging="360"/>
      </w:pPr>
      <w:rPr>
        <w:rFonts w:ascii="Wingdings" w:hAnsi="Wingdings" w:hint="default"/>
      </w:rPr>
    </w:lvl>
    <w:lvl w:ilvl="6" w:tplc="CB8C5004" w:tentative="1">
      <w:start w:val="1"/>
      <w:numFmt w:val="bullet"/>
      <w:lvlText w:val=""/>
      <w:lvlJc w:val="left"/>
      <w:pPr>
        <w:tabs>
          <w:tab w:val="num" w:pos="5040"/>
        </w:tabs>
        <w:ind w:left="5040" w:hanging="360"/>
      </w:pPr>
      <w:rPr>
        <w:rFonts w:ascii="Wingdings" w:hAnsi="Wingdings" w:hint="default"/>
      </w:rPr>
    </w:lvl>
    <w:lvl w:ilvl="7" w:tplc="41F60996" w:tentative="1">
      <w:start w:val="1"/>
      <w:numFmt w:val="bullet"/>
      <w:lvlText w:val=""/>
      <w:lvlJc w:val="left"/>
      <w:pPr>
        <w:tabs>
          <w:tab w:val="num" w:pos="5760"/>
        </w:tabs>
        <w:ind w:left="5760" w:hanging="360"/>
      </w:pPr>
      <w:rPr>
        <w:rFonts w:ascii="Wingdings" w:hAnsi="Wingdings" w:hint="default"/>
      </w:rPr>
    </w:lvl>
    <w:lvl w:ilvl="8" w:tplc="4016190C" w:tentative="1">
      <w:start w:val="1"/>
      <w:numFmt w:val="bullet"/>
      <w:lvlText w:val=""/>
      <w:lvlJc w:val="left"/>
      <w:pPr>
        <w:tabs>
          <w:tab w:val="num" w:pos="6480"/>
        </w:tabs>
        <w:ind w:left="6480" w:hanging="360"/>
      </w:pPr>
      <w:rPr>
        <w:rFonts w:ascii="Wingdings" w:hAnsi="Wingdings" w:hint="default"/>
      </w:rPr>
    </w:lvl>
  </w:abstractNum>
  <w:num w:numId="1" w16cid:durableId="332807723">
    <w:abstractNumId w:val="0"/>
  </w:num>
  <w:num w:numId="2" w16cid:durableId="1255020061">
    <w:abstractNumId w:val="1"/>
  </w:num>
  <w:num w:numId="3" w16cid:durableId="785853593">
    <w:abstractNumId w:val="2"/>
  </w:num>
  <w:num w:numId="4" w16cid:durableId="1124814828">
    <w:abstractNumId w:val="3"/>
  </w:num>
  <w:num w:numId="5" w16cid:durableId="626355537">
    <w:abstractNumId w:val="8"/>
  </w:num>
  <w:num w:numId="6" w16cid:durableId="1574316144">
    <w:abstractNumId w:val="4"/>
  </w:num>
  <w:num w:numId="7" w16cid:durableId="1939175672">
    <w:abstractNumId w:val="5"/>
  </w:num>
  <w:num w:numId="8" w16cid:durableId="1307124940">
    <w:abstractNumId w:val="6"/>
  </w:num>
  <w:num w:numId="9" w16cid:durableId="238447172">
    <w:abstractNumId w:val="7"/>
  </w:num>
  <w:num w:numId="10" w16cid:durableId="713238247">
    <w:abstractNumId w:val="9"/>
  </w:num>
  <w:num w:numId="11" w16cid:durableId="2076466345">
    <w:abstractNumId w:val="29"/>
  </w:num>
  <w:num w:numId="12" w16cid:durableId="1434401733">
    <w:abstractNumId w:val="35"/>
  </w:num>
  <w:num w:numId="13" w16cid:durableId="2131584706">
    <w:abstractNumId w:val="10"/>
  </w:num>
  <w:num w:numId="14" w16cid:durableId="1613783542">
    <w:abstractNumId w:val="23"/>
  </w:num>
  <w:num w:numId="15" w16cid:durableId="1978491713">
    <w:abstractNumId w:val="27"/>
  </w:num>
  <w:num w:numId="16" w16cid:durableId="364137710">
    <w:abstractNumId w:val="18"/>
  </w:num>
  <w:num w:numId="17" w16cid:durableId="1879779868">
    <w:abstractNumId w:val="15"/>
  </w:num>
  <w:num w:numId="18" w16cid:durableId="34041260">
    <w:abstractNumId w:val="21"/>
  </w:num>
  <w:num w:numId="19" w16cid:durableId="1219054636">
    <w:abstractNumId w:val="33"/>
  </w:num>
  <w:num w:numId="20" w16cid:durableId="225996843">
    <w:abstractNumId w:val="20"/>
  </w:num>
  <w:num w:numId="21" w16cid:durableId="1733036402">
    <w:abstractNumId w:val="20"/>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1766030542">
    <w:abstractNumId w:val="24"/>
  </w:num>
  <w:num w:numId="23" w16cid:durableId="1390300375">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682056401">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699702416">
    <w:abstractNumId w:val="19"/>
  </w:num>
  <w:num w:numId="26" w16cid:durableId="1613324119">
    <w:abstractNumId w:val="37"/>
  </w:num>
  <w:num w:numId="27" w16cid:durableId="1465390768">
    <w:abstractNumId w:val="31"/>
  </w:num>
  <w:num w:numId="28" w16cid:durableId="1493136243">
    <w:abstractNumId w:val="13"/>
  </w:num>
  <w:num w:numId="29" w16cid:durableId="392236458">
    <w:abstractNumId w:val="25"/>
  </w:num>
  <w:num w:numId="30" w16cid:durableId="1549754319">
    <w:abstractNumId w:val="36"/>
  </w:num>
  <w:num w:numId="31" w16cid:durableId="264386686">
    <w:abstractNumId w:val="26"/>
  </w:num>
  <w:num w:numId="32" w16cid:durableId="12195514">
    <w:abstractNumId w:val="28"/>
  </w:num>
  <w:num w:numId="33" w16cid:durableId="2029603874">
    <w:abstractNumId w:val="12"/>
  </w:num>
  <w:num w:numId="34" w16cid:durableId="251938417">
    <w:abstractNumId w:val="12"/>
  </w:num>
  <w:num w:numId="35" w16cid:durableId="338846988">
    <w:abstractNumId w:val="34"/>
  </w:num>
  <w:num w:numId="36" w16cid:durableId="1678577272">
    <w:abstractNumId w:val="38"/>
  </w:num>
  <w:num w:numId="37" w16cid:durableId="1252004790">
    <w:abstractNumId w:val="22"/>
  </w:num>
  <w:num w:numId="38" w16cid:durableId="1315067733">
    <w:abstractNumId w:val="16"/>
  </w:num>
  <w:num w:numId="39" w16cid:durableId="599334284">
    <w:abstractNumId w:val="30"/>
  </w:num>
  <w:num w:numId="40" w16cid:durableId="510066864">
    <w:abstractNumId w:val="11"/>
  </w:num>
  <w:num w:numId="41" w16cid:durableId="640886830">
    <w:abstractNumId w:val="17"/>
  </w:num>
  <w:num w:numId="42" w16cid:durableId="173885678">
    <w:abstractNumId w:val="32"/>
  </w:num>
  <w:num w:numId="43" w16cid:durableId="20619773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BD"/>
    <w:rsid w:val="000018EA"/>
    <w:rsid w:val="00001E1B"/>
    <w:rsid w:val="00002781"/>
    <w:rsid w:val="0000301D"/>
    <w:rsid w:val="00004B10"/>
    <w:rsid w:val="000059C3"/>
    <w:rsid w:val="0000632B"/>
    <w:rsid w:val="000104CB"/>
    <w:rsid w:val="00012ACD"/>
    <w:rsid w:val="0001435C"/>
    <w:rsid w:val="000143FE"/>
    <w:rsid w:val="0001474E"/>
    <w:rsid w:val="0001654B"/>
    <w:rsid w:val="000165FB"/>
    <w:rsid w:val="00016EE5"/>
    <w:rsid w:val="00020A1D"/>
    <w:rsid w:val="00021543"/>
    <w:rsid w:val="00021D1E"/>
    <w:rsid w:val="000220A0"/>
    <w:rsid w:val="00023437"/>
    <w:rsid w:val="00023FE8"/>
    <w:rsid w:val="00024274"/>
    <w:rsid w:val="00025431"/>
    <w:rsid w:val="00027E7D"/>
    <w:rsid w:val="0003005B"/>
    <w:rsid w:val="00030069"/>
    <w:rsid w:val="00033727"/>
    <w:rsid w:val="00034151"/>
    <w:rsid w:val="000347FB"/>
    <w:rsid w:val="00034D59"/>
    <w:rsid w:val="00041192"/>
    <w:rsid w:val="000412D6"/>
    <w:rsid w:val="00042655"/>
    <w:rsid w:val="000429AD"/>
    <w:rsid w:val="00043A39"/>
    <w:rsid w:val="000507A7"/>
    <w:rsid w:val="000511CB"/>
    <w:rsid w:val="000524F8"/>
    <w:rsid w:val="00060CB7"/>
    <w:rsid w:val="00062917"/>
    <w:rsid w:val="00063157"/>
    <w:rsid w:val="000650C8"/>
    <w:rsid w:val="00065D6B"/>
    <w:rsid w:val="000710E9"/>
    <w:rsid w:val="00082C71"/>
    <w:rsid w:val="00082F4D"/>
    <w:rsid w:val="00083BE6"/>
    <w:rsid w:val="00084115"/>
    <w:rsid w:val="00084CAC"/>
    <w:rsid w:val="00085164"/>
    <w:rsid w:val="00090BD2"/>
    <w:rsid w:val="00091CE9"/>
    <w:rsid w:val="00094DD5"/>
    <w:rsid w:val="00095140"/>
    <w:rsid w:val="0009564A"/>
    <w:rsid w:val="000A0878"/>
    <w:rsid w:val="000A1041"/>
    <w:rsid w:val="000A1996"/>
    <w:rsid w:val="000A484C"/>
    <w:rsid w:val="000A534B"/>
    <w:rsid w:val="000A74E9"/>
    <w:rsid w:val="000A7DDE"/>
    <w:rsid w:val="000B0D22"/>
    <w:rsid w:val="000B438E"/>
    <w:rsid w:val="000B4883"/>
    <w:rsid w:val="000B65D2"/>
    <w:rsid w:val="000B72EA"/>
    <w:rsid w:val="000B7E6E"/>
    <w:rsid w:val="000C03DE"/>
    <w:rsid w:val="000C2877"/>
    <w:rsid w:val="000C4752"/>
    <w:rsid w:val="000C57CA"/>
    <w:rsid w:val="000C62E4"/>
    <w:rsid w:val="000C64F1"/>
    <w:rsid w:val="000D3426"/>
    <w:rsid w:val="000D3580"/>
    <w:rsid w:val="000D4212"/>
    <w:rsid w:val="000D4D68"/>
    <w:rsid w:val="000D5809"/>
    <w:rsid w:val="000D61A9"/>
    <w:rsid w:val="000D6906"/>
    <w:rsid w:val="000D7572"/>
    <w:rsid w:val="000E103F"/>
    <w:rsid w:val="000E32F7"/>
    <w:rsid w:val="000E3F64"/>
    <w:rsid w:val="000E4D85"/>
    <w:rsid w:val="000E66F3"/>
    <w:rsid w:val="000E7467"/>
    <w:rsid w:val="000F06BC"/>
    <w:rsid w:val="000F079D"/>
    <w:rsid w:val="000F26D2"/>
    <w:rsid w:val="000F2D6F"/>
    <w:rsid w:val="000F352D"/>
    <w:rsid w:val="000F43C4"/>
    <w:rsid w:val="000F4F36"/>
    <w:rsid w:val="000F592C"/>
    <w:rsid w:val="000F5E14"/>
    <w:rsid w:val="000F6478"/>
    <w:rsid w:val="00100868"/>
    <w:rsid w:val="00102E1C"/>
    <w:rsid w:val="001056A1"/>
    <w:rsid w:val="00105781"/>
    <w:rsid w:val="00106A30"/>
    <w:rsid w:val="00106B11"/>
    <w:rsid w:val="001074FF"/>
    <w:rsid w:val="001102E9"/>
    <w:rsid w:val="00110CC9"/>
    <w:rsid w:val="0011190F"/>
    <w:rsid w:val="00111911"/>
    <w:rsid w:val="001156FA"/>
    <w:rsid w:val="00122B57"/>
    <w:rsid w:val="00125CBA"/>
    <w:rsid w:val="00126207"/>
    <w:rsid w:val="001304E4"/>
    <w:rsid w:val="00130634"/>
    <w:rsid w:val="00130D0B"/>
    <w:rsid w:val="00132FD0"/>
    <w:rsid w:val="00137C79"/>
    <w:rsid w:val="00140EA3"/>
    <w:rsid w:val="00141EF3"/>
    <w:rsid w:val="00143975"/>
    <w:rsid w:val="0014604D"/>
    <w:rsid w:val="00150EA4"/>
    <w:rsid w:val="00154EA7"/>
    <w:rsid w:val="001557D9"/>
    <w:rsid w:val="00155B95"/>
    <w:rsid w:val="0015652E"/>
    <w:rsid w:val="00157BB3"/>
    <w:rsid w:val="001612B2"/>
    <w:rsid w:val="00161803"/>
    <w:rsid w:val="00161921"/>
    <w:rsid w:val="001636EC"/>
    <w:rsid w:val="00164EB1"/>
    <w:rsid w:val="0016576D"/>
    <w:rsid w:val="00171AC8"/>
    <w:rsid w:val="00172819"/>
    <w:rsid w:val="00175190"/>
    <w:rsid w:val="00175BD7"/>
    <w:rsid w:val="00176A34"/>
    <w:rsid w:val="00177727"/>
    <w:rsid w:val="00180278"/>
    <w:rsid w:val="00182F8A"/>
    <w:rsid w:val="00183E67"/>
    <w:rsid w:val="0018793C"/>
    <w:rsid w:val="00191172"/>
    <w:rsid w:val="00194A4F"/>
    <w:rsid w:val="001A153E"/>
    <w:rsid w:val="001A1787"/>
    <w:rsid w:val="001A1CD9"/>
    <w:rsid w:val="001A2734"/>
    <w:rsid w:val="001A36B2"/>
    <w:rsid w:val="001A7701"/>
    <w:rsid w:val="001B0E5F"/>
    <w:rsid w:val="001B19A1"/>
    <w:rsid w:val="001B1C29"/>
    <w:rsid w:val="001B494E"/>
    <w:rsid w:val="001B4BC8"/>
    <w:rsid w:val="001C248D"/>
    <w:rsid w:val="001C2C0B"/>
    <w:rsid w:val="001C366C"/>
    <w:rsid w:val="001C656D"/>
    <w:rsid w:val="001C663F"/>
    <w:rsid w:val="001D0319"/>
    <w:rsid w:val="001D0591"/>
    <w:rsid w:val="001D0ACE"/>
    <w:rsid w:val="001D1301"/>
    <w:rsid w:val="001D15AA"/>
    <w:rsid w:val="001D1E61"/>
    <w:rsid w:val="001D2D4F"/>
    <w:rsid w:val="001D5A12"/>
    <w:rsid w:val="001D5E72"/>
    <w:rsid w:val="001D5F6A"/>
    <w:rsid w:val="001D6372"/>
    <w:rsid w:val="001D6C3E"/>
    <w:rsid w:val="001D6FB7"/>
    <w:rsid w:val="001D7B13"/>
    <w:rsid w:val="001E1EA1"/>
    <w:rsid w:val="001E34D3"/>
    <w:rsid w:val="001E4A67"/>
    <w:rsid w:val="001E4D91"/>
    <w:rsid w:val="001E58F5"/>
    <w:rsid w:val="001E5F35"/>
    <w:rsid w:val="001E7A42"/>
    <w:rsid w:val="001F1131"/>
    <w:rsid w:val="001F167B"/>
    <w:rsid w:val="001F18FA"/>
    <w:rsid w:val="001F44E4"/>
    <w:rsid w:val="001F7290"/>
    <w:rsid w:val="001F7861"/>
    <w:rsid w:val="00200B57"/>
    <w:rsid w:val="00200D0E"/>
    <w:rsid w:val="00202F00"/>
    <w:rsid w:val="002030CE"/>
    <w:rsid w:val="002034A8"/>
    <w:rsid w:val="00203701"/>
    <w:rsid w:val="00203CE6"/>
    <w:rsid w:val="00206B65"/>
    <w:rsid w:val="002107BD"/>
    <w:rsid w:val="00211E56"/>
    <w:rsid w:val="00213051"/>
    <w:rsid w:val="0021436D"/>
    <w:rsid w:val="002151DF"/>
    <w:rsid w:val="00215207"/>
    <w:rsid w:val="00216C0B"/>
    <w:rsid w:val="00220B50"/>
    <w:rsid w:val="0022394E"/>
    <w:rsid w:val="00224E6E"/>
    <w:rsid w:val="00226C7B"/>
    <w:rsid w:val="002274D2"/>
    <w:rsid w:val="0023072D"/>
    <w:rsid w:val="00230AF2"/>
    <w:rsid w:val="00230F19"/>
    <w:rsid w:val="00232F4B"/>
    <w:rsid w:val="0023564C"/>
    <w:rsid w:val="00236E5E"/>
    <w:rsid w:val="00240E57"/>
    <w:rsid w:val="00242D4D"/>
    <w:rsid w:val="00243A42"/>
    <w:rsid w:val="002454C6"/>
    <w:rsid w:val="002473FE"/>
    <w:rsid w:val="00247DFA"/>
    <w:rsid w:val="002507F1"/>
    <w:rsid w:val="0025160E"/>
    <w:rsid w:val="0025209D"/>
    <w:rsid w:val="00252481"/>
    <w:rsid w:val="002529AD"/>
    <w:rsid w:val="002535A8"/>
    <w:rsid w:val="0025425E"/>
    <w:rsid w:val="0025509B"/>
    <w:rsid w:val="002602AB"/>
    <w:rsid w:val="002608D5"/>
    <w:rsid w:val="002618D2"/>
    <w:rsid w:val="00261F8F"/>
    <w:rsid w:val="00263670"/>
    <w:rsid w:val="0026478E"/>
    <w:rsid w:val="00264C78"/>
    <w:rsid w:val="00265AA4"/>
    <w:rsid w:val="00265B64"/>
    <w:rsid w:val="0026761E"/>
    <w:rsid w:val="00267CF2"/>
    <w:rsid w:val="002728CA"/>
    <w:rsid w:val="00274676"/>
    <w:rsid w:val="00274A98"/>
    <w:rsid w:val="00276398"/>
    <w:rsid w:val="002767CE"/>
    <w:rsid w:val="00280D6A"/>
    <w:rsid w:val="00281764"/>
    <w:rsid w:val="00281961"/>
    <w:rsid w:val="0028228F"/>
    <w:rsid w:val="002829FA"/>
    <w:rsid w:val="00282EDB"/>
    <w:rsid w:val="00283993"/>
    <w:rsid w:val="00283A36"/>
    <w:rsid w:val="00284AEA"/>
    <w:rsid w:val="0028542B"/>
    <w:rsid w:val="00285E5E"/>
    <w:rsid w:val="0028691E"/>
    <w:rsid w:val="00290D6B"/>
    <w:rsid w:val="00291738"/>
    <w:rsid w:val="00291A21"/>
    <w:rsid w:val="00291F49"/>
    <w:rsid w:val="002924DD"/>
    <w:rsid w:val="00292C94"/>
    <w:rsid w:val="00292DB1"/>
    <w:rsid w:val="00293C63"/>
    <w:rsid w:val="00293C84"/>
    <w:rsid w:val="00295997"/>
    <w:rsid w:val="002969B8"/>
    <w:rsid w:val="00296F6C"/>
    <w:rsid w:val="002A1745"/>
    <w:rsid w:val="002A1C9D"/>
    <w:rsid w:val="002A23C6"/>
    <w:rsid w:val="002A4ACE"/>
    <w:rsid w:val="002A5EA6"/>
    <w:rsid w:val="002A6498"/>
    <w:rsid w:val="002A6C51"/>
    <w:rsid w:val="002A7455"/>
    <w:rsid w:val="002A759C"/>
    <w:rsid w:val="002B2952"/>
    <w:rsid w:val="002B2D1B"/>
    <w:rsid w:val="002B4EA7"/>
    <w:rsid w:val="002B7670"/>
    <w:rsid w:val="002B7C2F"/>
    <w:rsid w:val="002C0BB9"/>
    <w:rsid w:val="002C0D79"/>
    <w:rsid w:val="002C1716"/>
    <w:rsid w:val="002C1C82"/>
    <w:rsid w:val="002C27CF"/>
    <w:rsid w:val="002C2ED0"/>
    <w:rsid w:val="002C45DB"/>
    <w:rsid w:val="002C555B"/>
    <w:rsid w:val="002C5F36"/>
    <w:rsid w:val="002D02E4"/>
    <w:rsid w:val="002D06EC"/>
    <w:rsid w:val="002D2449"/>
    <w:rsid w:val="002D60B5"/>
    <w:rsid w:val="002D704A"/>
    <w:rsid w:val="002D74A3"/>
    <w:rsid w:val="002E0D6B"/>
    <w:rsid w:val="002E198F"/>
    <w:rsid w:val="002E3156"/>
    <w:rsid w:val="002E4D22"/>
    <w:rsid w:val="002E5230"/>
    <w:rsid w:val="002F0A7C"/>
    <w:rsid w:val="002F1A4E"/>
    <w:rsid w:val="002F251F"/>
    <w:rsid w:val="002F259E"/>
    <w:rsid w:val="002F48F4"/>
    <w:rsid w:val="002F56A3"/>
    <w:rsid w:val="002F6D04"/>
    <w:rsid w:val="002F7293"/>
    <w:rsid w:val="002F7974"/>
    <w:rsid w:val="003005CD"/>
    <w:rsid w:val="003009B3"/>
    <w:rsid w:val="00300BD0"/>
    <w:rsid w:val="003026D0"/>
    <w:rsid w:val="003045A7"/>
    <w:rsid w:val="00305122"/>
    <w:rsid w:val="00306E54"/>
    <w:rsid w:val="00310903"/>
    <w:rsid w:val="00310FD3"/>
    <w:rsid w:val="0031120B"/>
    <w:rsid w:val="00313257"/>
    <w:rsid w:val="003140E2"/>
    <w:rsid w:val="00314F3E"/>
    <w:rsid w:val="00317099"/>
    <w:rsid w:val="003176BE"/>
    <w:rsid w:val="00321229"/>
    <w:rsid w:val="003250A3"/>
    <w:rsid w:val="003254B4"/>
    <w:rsid w:val="00325E39"/>
    <w:rsid w:val="003278A1"/>
    <w:rsid w:val="00330B92"/>
    <w:rsid w:val="0033104C"/>
    <w:rsid w:val="00331430"/>
    <w:rsid w:val="0033204E"/>
    <w:rsid w:val="003351DE"/>
    <w:rsid w:val="00336CFF"/>
    <w:rsid w:val="003406F6"/>
    <w:rsid w:val="0034158D"/>
    <w:rsid w:val="0034218E"/>
    <w:rsid w:val="00342FAD"/>
    <w:rsid w:val="003438FC"/>
    <w:rsid w:val="00344D92"/>
    <w:rsid w:val="00350BDF"/>
    <w:rsid w:val="00363FDD"/>
    <w:rsid w:val="00365577"/>
    <w:rsid w:val="00365CB5"/>
    <w:rsid w:val="00367310"/>
    <w:rsid w:val="00367984"/>
    <w:rsid w:val="0037227C"/>
    <w:rsid w:val="00372E6A"/>
    <w:rsid w:val="00373290"/>
    <w:rsid w:val="00373A87"/>
    <w:rsid w:val="00374D78"/>
    <w:rsid w:val="00375515"/>
    <w:rsid w:val="00376071"/>
    <w:rsid w:val="003768EC"/>
    <w:rsid w:val="003804AA"/>
    <w:rsid w:val="003808F1"/>
    <w:rsid w:val="00380DA6"/>
    <w:rsid w:val="00381330"/>
    <w:rsid w:val="0038187B"/>
    <w:rsid w:val="00383904"/>
    <w:rsid w:val="00386389"/>
    <w:rsid w:val="003865D2"/>
    <w:rsid w:val="00386F49"/>
    <w:rsid w:val="00390742"/>
    <w:rsid w:val="003920BD"/>
    <w:rsid w:val="00393F9A"/>
    <w:rsid w:val="003940B6"/>
    <w:rsid w:val="0039423B"/>
    <w:rsid w:val="00394D4F"/>
    <w:rsid w:val="00395724"/>
    <w:rsid w:val="0039757E"/>
    <w:rsid w:val="003A166D"/>
    <w:rsid w:val="003A20FB"/>
    <w:rsid w:val="003A2F95"/>
    <w:rsid w:val="003A3738"/>
    <w:rsid w:val="003A54B1"/>
    <w:rsid w:val="003A5A19"/>
    <w:rsid w:val="003A5E2A"/>
    <w:rsid w:val="003A5FD4"/>
    <w:rsid w:val="003A71BE"/>
    <w:rsid w:val="003A7EBD"/>
    <w:rsid w:val="003B0F5F"/>
    <w:rsid w:val="003B27A4"/>
    <w:rsid w:val="003B34E2"/>
    <w:rsid w:val="003B4CD8"/>
    <w:rsid w:val="003B790E"/>
    <w:rsid w:val="003C20C6"/>
    <w:rsid w:val="003C221B"/>
    <w:rsid w:val="003C292D"/>
    <w:rsid w:val="003C2A3E"/>
    <w:rsid w:val="003C312C"/>
    <w:rsid w:val="003C5206"/>
    <w:rsid w:val="003C557D"/>
    <w:rsid w:val="003D1724"/>
    <w:rsid w:val="003D5607"/>
    <w:rsid w:val="003D5CA0"/>
    <w:rsid w:val="003D7953"/>
    <w:rsid w:val="003D7D89"/>
    <w:rsid w:val="003E2B06"/>
    <w:rsid w:val="003E62FA"/>
    <w:rsid w:val="003E71A5"/>
    <w:rsid w:val="003E7849"/>
    <w:rsid w:val="003F0475"/>
    <w:rsid w:val="003F058F"/>
    <w:rsid w:val="003F0D7B"/>
    <w:rsid w:val="003F2723"/>
    <w:rsid w:val="003F2D06"/>
    <w:rsid w:val="003F3FA3"/>
    <w:rsid w:val="003F5BF6"/>
    <w:rsid w:val="003F61DC"/>
    <w:rsid w:val="003F641C"/>
    <w:rsid w:val="003F67E3"/>
    <w:rsid w:val="003F686F"/>
    <w:rsid w:val="003F6BF3"/>
    <w:rsid w:val="00400053"/>
    <w:rsid w:val="004008EF"/>
    <w:rsid w:val="00401790"/>
    <w:rsid w:val="004021E4"/>
    <w:rsid w:val="0040400D"/>
    <w:rsid w:val="00404BAA"/>
    <w:rsid w:val="0041224E"/>
    <w:rsid w:val="0041259D"/>
    <w:rsid w:val="00412DC7"/>
    <w:rsid w:val="0041361D"/>
    <w:rsid w:val="00415122"/>
    <w:rsid w:val="0041524C"/>
    <w:rsid w:val="00415D71"/>
    <w:rsid w:val="0041672A"/>
    <w:rsid w:val="004174AA"/>
    <w:rsid w:val="00420E85"/>
    <w:rsid w:val="004217D3"/>
    <w:rsid w:val="00427C67"/>
    <w:rsid w:val="0043025D"/>
    <w:rsid w:val="004360F9"/>
    <w:rsid w:val="004376EC"/>
    <w:rsid w:val="00442D08"/>
    <w:rsid w:val="00443135"/>
    <w:rsid w:val="0044370E"/>
    <w:rsid w:val="004462C1"/>
    <w:rsid w:val="00447BE5"/>
    <w:rsid w:val="00450071"/>
    <w:rsid w:val="004506EB"/>
    <w:rsid w:val="00453294"/>
    <w:rsid w:val="004546F5"/>
    <w:rsid w:val="00454AA5"/>
    <w:rsid w:val="00455EE6"/>
    <w:rsid w:val="00456518"/>
    <w:rsid w:val="00456637"/>
    <w:rsid w:val="00456699"/>
    <w:rsid w:val="004574FC"/>
    <w:rsid w:val="00461DA0"/>
    <w:rsid w:val="0046251A"/>
    <w:rsid w:val="00462CAE"/>
    <w:rsid w:val="00465B2F"/>
    <w:rsid w:val="00466254"/>
    <w:rsid w:val="004675E7"/>
    <w:rsid w:val="00473E93"/>
    <w:rsid w:val="004745DA"/>
    <w:rsid w:val="00474C27"/>
    <w:rsid w:val="00474ED1"/>
    <w:rsid w:val="004752E2"/>
    <w:rsid w:val="004818E6"/>
    <w:rsid w:val="00484D58"/>
    <w:rsid w:val="00485144"/>
    <w:rsid w:val="004873C0"/>
    <w:rsid w:val="00490560"/>
    <w:rsid w:val="00492525"/>
    <w:rsid w:val="00494BAE"/>
    <w:rsid w:val="00494D9D"/>
    <w:rsid w:val="004954B8"/>
    <w:rsid w:val="0049605A"/>
    <w:rsid w:val="00497156"/>
    <w:rsid w:val="004A2EF9"/>
    <w:rsid w:val="004A54C0"/>
    <w:rsid w:val="004A54C3"/>
    <w:rsid w:val="004A71DB"/>
    <w:rsid w:val="004B0B8A"/>
    <w:rsid w:val="004B1022"/>
    <w:rsid w:val="004B3673"/>
    <w:rsid w:val="004B44BF"/>
    <w:rsid w:val="004B4CE3"/>
    <w:rsid w:val="004B524A"/>
    <w:rsid w:val="004B60BD"/>
    <w:rsid w:val="004B6869"/>
    <w:rsid w:val="004C085D"/>
    <w:rsid w:val="004C133B"/>
    <w:rsid w:val="004C3D74"/>
    <w:rsid w:val="004C4981"/>
    <w:rsid w:val="004C6BF0"/>
    <w:rsid w:val="004C6DF7"/>
    <w:rsid w:val="004D289F"/>
    <w:rsid w:val="004D2B91"/>
    <w:rsid w:val="004D3876"/>
    <w:rsid w:val="004D3F4E"/>
    <w:rsid w:val="004D42F9"/>
    <w:rsid w:val="004D4EE4"/>
    <w:rsid w:val="004D5E30"/>
    <w:rsid w:val="004D79A7"/>
    <w:rsid w:val="004E076E"/>
    <w:rsid w:val="004E0DDF"/>
    <w:rsid w:val="004E12F1"/>
    <w:rsid w:val="004E3EA0"/>
    <w:rsid w:val="004E4978"/>
    <w:rsid w:val="004E5285"/>
    <w:rsid w:val="004E7016"/>
    <w:rsid w:val="004F0E81"/>
    <w:rsid w:val="004F11E2"/>
    <w:rsid w:val="004F294A"/>
    <w:rsid w:val="004F3A3C"/>
    <w:rsid w:val="004F6782"/>
    <w:rsid w:val="0050038B"/>
    <w:rsid w:val="00502C75"/>
    <w:rsid w:val="0050336D"/>
    <w:rsid w:val="005046D3"/>
    <w:rsid w:val="0050602C"/>
    <w:rsid w:val="005137BF"/>
    <w:rsid w:val="00513E5E"/>
    <w:rsid w:val="00514026"/>
    <w:rsid w:val="005148AC"/>
    <w:rsid w:val="00516130"/>
    <w:rsid w:val="00520F9B"/>
    <w:rsid w:val="00523F3E"/>
    <w:rsid w:val="0052441F"/>
    <w:rsid w:val="00524E06"/>
    <w:rsid w:val="00525617"/>
    <w:rsid w:val="005257F0"/>
    <w:rsid w:val="005260F3"/>
    <w:rsid w:val="00526114"/>
    <w:rsid w:val="00527DE2"/>
    <w:rsid w:val="0053019E"/>
    <w:rsid w:val="00531054"/>
    <w:rsid w:val="00532782"/>
    <w:rsid w:val="00532CFE"/>
    <w:rsid w:val="0053392C"/>
    <w:rsid w:val="00535410"/>
    <w:rsid w:val="00535DEC"/>
    <w:rsid w:val="00537834"/>
    <w:rsid w:val="00540CB1"/>
    <w:rsid w:val="00540E09"/>
    <w:rsid w:val="0054191F"/>
    <w:rsid w:val="0054195A"/>
    <w:rsid w:val="005430DF"/>
    <w:rsid w:val="00544FCD"/>
    <w:rsid w:val="00544FDD"/>
    <w:rsid w:val="00545EB0"/>
    <w:rsid w:val="00546349"/>
    <w:rsid w:val="0054687A"/>
    <w:rsid w:val="00546AD5"/>
    <w:rsid w:val="00547851"/>
    <w:rsid w:val="00547CE5"/>
    <w:rsid w:val="00550C9E"/>
    <w:rsid w:val="00551B7C"/>
    <w:rsid w:val="00552AF7"/>
    <w:rsid w:val="00553142"/>
    <w:rsid w:val="00553889"/>
    <w:rsid w:val="00554745"/>
    <w:rsid w:val="00555440"/>
    <w:rsid w:val="00555E3D"/>
    <w:rsid w:val="005563E9"/>
    <w:rsid w:val="00556A0E"/>
    <w:rsid w:val="00560178"/>
    <w:rsid w:val="00563323"/>
    <w:rsid w:val="00563AAC"/>
    <w:rsid w:val="00564294"/>
    <w:rsid w:val="00565EF8"/>
    <w:rsid w:val="00567091"/>
    <w:rsid w:val="0056771E"/>
    <w:rsid w:val="00575558"/>
    <w:rsid w:val="0057693B"/>
    <w:rsid w:val="00576B9B"/>
    <w:rsid w:val="0057701E"/>
    <w:rsid w:val="00584606"/>
    <w:rsid w:val="00585F3A"/>
    <w:rsid w:val="0059065C"/>
    <w:rsid w:val="00590910"/>
    <w:rsid w:val="005913FE"/>
    <w:rsid w:val="005916B3"/>
    <w:rsid w:val="005958FA"/>
    <w:rsid w:val="0059657F"/>
    <w:rsid w:val="00596852"/>
    <w:rsid w:val="005A05CF"/>
    <w:rsid w:val="005A07B9"/>
    <w:rsid w:val="005A0894"/>
    <w:rsid w:val="005A570C"/>
    <w:rsid w:val="005A5DE2"/>
    <w:rsid w:val="005A6B4E"/>
    <w:rsid w:val="005A6EE1"/>
    <w:rsid w:val="005B082D"/>
    <w:rsid w:val="005B2102"/>
    <w:rsid w:val="005B25BE"/>
    <w:rsid w:val="005B3103"/>
    <w:rsid w:val="005B4099"/>
    <w:rsid w:val="005B5E7F"/>
    <w:rsid w:val="005B6D44"/>
    <w:rsid w:val="005C027F"/>
    <w:rsid w:val="005C09C4"/>
    <w:rsid w:val="005C0A50"/>
    <w:rsid w:val="005C37A0"/>
    <w:rsid w:val="005C3FD4"/>
    <w:rsid w:val="005C663C"/>
    <w:rsid w:val="005C6697"/>
    <w:rsid w:val="005C7C3D"/>
    <w:rsid w:val="005D066F"/>
    <w:rsid w:val="005D4873"/>
    <w:rsid w:val="005D48F6"/>
    <w:rsid w:val="005D762D"/>
    <w:rsid w:val="005E1691"/>
    <w:rsid w:val="005E1B01"/>
    <w:rsid w:val="005E309C"/>
    <w:rsid w:val="005E59A7"/>
    <w:rsid w:val="005F090A"/>
    <w:rsid w:val="005F0D8D"/>
    <w:rsid w:val="005F12FA"/>
    <w:rsid w:val="005F1A99"/>
    <w:rsid w:val="005F2CEE"/>
    <w:rsid w:val="005F33EB"/>
    <w:rsid w:val="005F3475"/>
    <w:rsid w:val="005F51D6"/>
    <w:rsid w:val="005F5BAC"/>
    <w:rsid w:val="005F6680"/>
    <w:rsid w:val="005F6E3C"/>
    <w:rsid w:val="005F70A2"/>
    <w:rsid w:val="00601986"/>
    <w:rsid w:val="00602EFA"/>
    <w:rsid w:val="006034C1"/>
    <w:rsid w:val="00603DC5"/>
    <w:rsid w:val="0060517D"/>
    <w:rsid w:val="0060678A"/>
    <w:rsid w:val="0060751E"/>
    <w:rsid w:val="00610DDC"/>
    <w:rsid w:val="00610EBD"/>
    <w:rsid w:val="00612343"/>
    <w:rsid w:val="006125F6"/>
    <w:rsid w:val="00612B9F"/>
    <w:rsid w:val="00614FAE"/>
    <w:rsid w:val="0061726E"/>
    <w:rsid w:val="0062028C"/>
    <w:rsid w:val="006212DF"/>
    <w:rsid w:val="00621368"/>
    <w:rsid w:val="00621B21"/>
    <w:rsid w:val="0062429B"/>
    <w:rsid w:val="00626BC2"/>
    <w:rsid w:val="006270D7"/>
    <w:rsid w:val="006279AD"/>
    <w:rsid w:val="0063180C"/>
    <w:rsid w:val="00632DDC"/>
    <w:rsid w:val="00632E95"/>
    <w:rsid w:val="00632FCD"/>
    <w:rsid w:val="00633990"/>
    <w:rsid w:val="00633B8A"/>
    <w:rsid w:val="00634763"/>
    <w:rsid w:val="006376CD"/>
    <w:rsid w:val="006404F9"/>
    <w:rsid w:val="00640DE1"/>
    <w:rsid w:val="00641B0A"/>
    <w:rsid w:val="00642076"/>
    <w:rsid w:val="0064233A"/>
    <w:rsid w:val="006434C7"/>
    <w:rsid w:val="00643BBF"/>
    <w:rsid w:val="006451BD"/>
    <w:rsid w:val="00647AD7"/>
    <w:rsid w:val="00651500"/>
    <w:rsid w:val="006521A6"/>
    <w:rsid w:val="006526DC"/>
    <w:rsid w:val="00653760"/>
    <w:rsid w:val="006538EE"/>
    <w:rsid w:val="00654D3F"/>
    <w:rsid w:val="006554F5"/>
    <w:rsid w:val="006555B5"/>
    <w:rsid w:val="006563D6"/>
    <w:rsid w:val="00656423"/>
    <w:rsid w:val="00657857"/>
    <w:rsid w:val="0065788B"/>
    <w:rsid w:val="00662402"/>
    <w:rsid w:val="006637DC"/>
    <w:rsid w:val="00663C63"/>
    <w:rsid w:val="00664898"/>
    <w:rsid w:val="00665662"/>
    <w:rsid w:val="0066633C"/>
    <w:rsid w:val="0067099E"/>
    <w:rsid w:val="006709FF"/>
    <w:rsid w:val="00672353"/>
    <w:rsid w:val="00672BAF"/>
    <w:rsid w:val="00674012"/>
    <w:rsid w:val="00674254"/>
    <w:rsid w:val="00675794"/>
    <w:rsid w:val="00675845"/>
    <w:rsid w:val="00675ED6"/>
    <w:rsid w:val="00677907"/>
    <w:rsid w:val="006808A2"/>
    <w:rsid w:val="00680C15"/>
    <w:rsid w:val="006811CF"/>
    <w:rsid w:val="006812BE"/>
    <w:rsid w:val="006824C0"/>
    <w:rsid w:val="00682878"/>
    <w:rsid w:val="00682BB9"/>
    <w:rsid w:val="00683B52"/>
    <w:rsid w:val="00683D7D"/>
    <w:rsid w:val="00685E1B"/>
    <w:rsid w:val="00687C47"/>
    <w:rsid w:val="00692567"/>
    <w:rsid w:val="00692651"/>
    <w:rsid w:val="00692947"/>
    <w:rsid w:val="00693A3B"/>
    <w:rsid w:val="00694012"/>
    <w:rsid w:val="0069726E"/>
    <w:rsid w:val="006A0A52"/>
    <w:rsid w:val="006A21AA"/>
    <w:rsid w:val="006A228A"/>
    <w:rsid w:val="006A2528"/>
    <w:rsid w:val="006A2E32"/>
    <w:rsid w:val="006A344D"/>
    <w:rsid w:val="006A3C5A"/>
    <w:rsid w:val="006A416F"/>
    <w:rsid w:val="006A572F"/>
    <w:rsid w:val="006A630A"/>
    <w:rsid w:val="006A6FA1"/>
    <w:rsid w:val="006A7425"/>
    <w:rsid w:val="006A7C63"/>
    <w:rsid w:val="006B0773"/>
    <w:rsid w:val="006B0794"/>
    <w:rsid w:val="006B2342"/>
    <w:rsid w:val="006B364B"/>
    <w:rsid w:val="006B605A"/>
    <w:rsid w:val="006B7276"/>
    <w:rsid w:val="006B78B9"/>
    <w:rsid w:val="006B7ABE"/>
    <w:rsid w:val="006B7ADB"/>
    <w:rsid w:val="006C1324"/>
    <w:rsid w:val="006C2691"/>
    <w:rsid w:val="006C2C15"/>
    <w:rsid w:val="006C3AB4"/>
    <w:rsid w:val="006C3EF0"/>
    <w:rsid w:val="006C4845"/>
    <w:rsid w:val="006C4A6C"/>
    <w:rsid w:val="006C78B5"/>
    <w:rsid w:val="006D222E"/>
    <w:rsid w:val="006D3D5A"/>
    <w:rsid w:val="006D4026"/>
    <w:rsid w:val="006D54D1"/>
    <w:rsid w:val="006D6A0E"/>
    <w:rsid w:val="006D76C6"/>
    <w:rsid w:val="006E1F3B"/>
    <w:rsid w:val="006E3169"/>
    <w:rsid w:val="006E3BC8"/>
    <w:rsid w:val="006E4EB0"/>
    <w:rsid w:val="006E67F4"/>
    <w:rsid w:val="006E768E"/>
    <w:rsid w:val="006F09AB"/>
    <w:rsid w:val="006F156C"/>
    <w:rsid w:val="006F29E1"/>
    <w:rsid w:val="006F2F9D"/>
    <w:rsid w:val="006F3208"/>
    <w:rsid w:val="006F6681"/>
    <w:rsid w:val="006F68D3"/>
    <w:rsid w:val="006F7074"/>
    <w:rsid w:val="007002B6"/>
    <w:rsid w:val="0070418F"/>
    <w:rsid w:val="00704706"/>
    <w:rsid w:val="007056D6"/>
    <w:rsid w:val="00707BA6"/>
    <w:rsid w:val="00707D68"/>
    <w:rsid w:val="007101FC"/>
    <w:rsid w:val="00710E06"/>
    <w:rsid w:val="00711696"/>
    <w:rsid w:val="00713FF6"/>
    <w:rsid w:val="00714846"/>
    <w:rsid w:val="00714F0E"/>
    <w:rsid w:val="00721A85"/>
    <w:rsid w:val="0072278F"/>
    <w:rsid w:val="0072290F"/>
    <w:rsid w:val="00725595"/>
    <w:rsid w:val="0073022A"/>
    <w:rsid w:val="00733097"/>
    <w:rsid w:val="007334BC"/>
    <w:rsid w:val="00733861"/>
    <w:rsid w:val="00733BC0"/>
    <w:rsid w:val="00734590"/>
    <w:rsid w:val="007347FB"/>
    <w:rsid w:val="007408E3"/>
    <w:rsid w:val="00740AE8"/>
    <w:rsid w:val="00741CC2"/>
    <w:rsid w:val="00742E68"/>
    <w:rsid w:val="00744957"/>
    <w:rsid w:val="00746E5B"/>
    <w:rsid w:val="00747CD0"/>
    <w:rsid w:val="00750899"/>
    <w:rsid w:val="00753BF0"/>
    <w:rsid w:val="00757223"/>
    <w:rsid w:val="00760192"/>
    <w:rsid w:val="00760BE4"/>
    <w:rsid w:val="00761E8D"/>
    <w:rsid w:val="0076224E"/>
    <w:rsid w:val="00762630"/>
    <w:rsid w:val="0076310D"/>
    <w:rsid w:val="007642C5"/>
    <w:rsid w:val="00764EA4"/>
    <w:rsid w:val="00765EA2"/>
    <w:rsid w:val="00770B7B"/>
    <w:rsid w:val="00773887"/>
    <w:rsid w:val="00775530"/>
    <w:rsid w:val="00776715"/>
    <w:rsid w:val="00777FAF"/>
    <w:rsid w:val="00780127"/>
    <w:rsid w:val="00780383"/>
    <w:rsid w:val="00782570"/>
    <w:rsid w:val="007829BF"/>
    <w:rsid w:val="007867E2"/>
    <w:rsid w:val="007907E0"/>
    <w:rsid w:val="00791523"/>
    <w:rsid w:val="00791BD1"/>
    <w:rsid w:val="00791F93"/>
    <w:rsid w:val="007924C2"/>
    <w:rsid w:val="00792A8C"/>
    <w:rsid w:val="00793D74"/>
    <w:rsid w:val="007965C5"/>
    <w:rsid w:val="007965F7"/>
    <w:rsid w:val="007A0D34"/>
    <w:rsid w:val="007A141D"/>
    <w:rsid w:val="007A5185"/>
    <w:rsid w:val="007A5BF1"/>
    <w:rsid w:val="007A7DF4"/>
    <w:rsid w:val="007B1940"/>
    <w:rsid w:val="007B2930"/>
    <w:rsid w:val="007B2EDD"/>
    <w:rsid w:val="007B36B6"/>
    <w:rsid w:val="007B3B83"/>
    <w:rsid w:val="007B5BA6"/>
    <w:rsid w:val="007C387E"/>
    <w:rsid w:val="007C3BAE"/>
    <w:rsid w:val="007C472F"/>
    <w:rsid w:val="007C5121"/>
    <w:rsid w:val="007C68FB"/>
    <w:rsid w:val="007D0CDD"/>
    <w:rsid w:val="007D0D62"/>
    <w:rsid w:val="007D0F64"/>
    <w:rsid w:val="007D2B53"/>
    <w:rsid w:val="007D31FC"/>
    <w:rsid w:val="007D3F63"/>
    <w:rsid w:val="007D419C"/>
    <w:rsid w:val="007E1594"/>
    <w:rsid w:val="007E1742"/>
    <w:rsid w:val="007E7BAD"/>
    <w:rsid w:val="007F2965"/>
    <w:rsid w:val="007F2974"/>
    <w:rsid w:val="007F4016"/>
    <w:rsid w:val="007F4975"/>
    <w:rsid w:val="007F49C1"/>
    <w:rsid w:val="007F5C3C"/>
    <w:rsid w:val="007F6A8D"/>
    <w:rsid w:val="008008E1"/>
    <w:rsid w:val="008029C3"/>
    <w:rsid w:val="008035D7"/>
    <w:rsid w:val="00803762"/>
    <w:rsid w:val="008037BA"/>
    <w:rsid w:val="00804E22"/>
    <w:rsid w:val="00804E44"/>
    <w:rsid w:val="00805264"/>
    <w:rsid w:val="00806AC6"/>
    <w:rsid w:val="008079D1"/>
    <w:rsid w:val="00810F53"/>
    <w:rsid w:val="00811E87"/>
    <w:rsid w:val="00813D6E"/>
    <w:rsid w:val="00816718"/>
    <w:rsid w:val="00817365"/>
    <w:rsid w:val="00817A1A"/>
    <w:rsid w:val="00820745"/>
    <w:rsid w:val="0082101A"/>
    <w:rsid w:val="00821AE3"/>
    <w:rsid w:val="00823F14"/>
    <w:rsid w:val="008258AF"/>
    <w:rsid w:val="008267B9"/>
    <w:rsid w:val="00832447"/>
    <w:rsid w:val="00832BE6"/>
    <w:rsid w:val="008339C4"/>
    <w:rsid w:val="00833D88"/>
    <w:rsid w:val="0083715E"/>
    <w:rsid w:val="008429F2"/>
    <w:rsid w:val="008438CC"/>
    <w:rsid w:val="00850B38"/>
    <w:rsid w:val="00850FA7"/>
    <w:rsid w:val="00854087"/>
    <w:rsid w:val="00854472"/>
    <w:rsid w:val="008547EE"/>
    <w:rsid w:val="008567EA"/>
    <w:rsid w:val="0085715C"/>
    <w:rsid w:val="0085734E"/>
    <w:rsid w:val="008604B2"/>
    <w:rsid w:val="0086183D"/>
    <w:rsid w:val="00862ECA"/>
    <w:rsid w:val="00864E83"/>
    <w:rsid w:val="008653DE"/>
    <w:rsid w:val="0086678E"/>
    <w:rsid w:val="00866A7F"/>
    <w:rsid w:val="00866DDE"/>
    <w:rsid w:val="008670C5"/>
    <w:rsid w:val="008702B6"/>
    <w:rsid w:val="00871262"/>
    <w:rsid w:val="00871D10"/>
    <w:rsid w:val="00876894"/>
    <w:rsid w:val="008809BA"/>
    <w:rsid w:val="00881D0D"/>
    <w:rsid w:val="00882022"/>
    <w:rsid w:val="00882904"/>
    <w:rsid w:val="00884F5A"/>
    <w:rsid w:val="00887AEB"/>
    <w:rsid w:val="00890FA6"/>
    <w:rsid w:val="0089128F"/>
    <w:rsid w:val="00891450"/>
    <w:rsid w:val="00891BB3"/>
    <w:rsid w:val="008931C1"/>
    <w:rsid w:val="008937E3"/>
    <w:rsid w:val="00895220"/>
    <w:rsid w:val="00895F10"/>
    <w:rsid w:val="00896191"/>
    <w:rsid w:val="00897BC8"/>
    <w:rsid w:val="008A1AC4"/>
    <w:rsid w:val="008A1C24"/>
    <w:rsid w:val="008A37CE"/>
    <w:rsid w:val="008A434F"/>
    <w:rsid w:val="008A691B"/>
    <w:rsid w:val="008A7592"/>
    <w:rsid w:val="008B067E"/>
    <w:rsid w:val="008B11DB"/>
    <w:rsid w:val="008B28D1"/>
    <w:rsid w:val="008B40C1"/>
    <w:rsid w:val="008B41BE"/>
    <w:rsid w:val="008B4C8F"/>
    <w:rsid w:val="008B69C5"/>
    <w:rsid w:val="008B75B0"/>
    <w:rsid w:val="008C011B"/>
    <w:rsid w:val="008C0165"/>
    <w:rsid w:val="008C2057"/>
    <w:rsid w:val="008C22BC"/>
    <w:rsid w:val="008C4037"/>
    <w:rsid w:val="008C4463"/>
    <w:rsid w:val="008C44C9"/>
    <w:rsid w:val="008C52EF"/>
    <w:rsid w:val="008C79BA"/>
    <w:rsid w:val="008C7AED"/>
    <w:rsid w:val="008C7FF7"/>
    <w:rsid w:val="008D118F"/>
    <w:rsid w:val="008D2DD5"/>
    <w:rsid w:val="008D3847"/>
    <w:rsid w:val="008D39DC"/>
    <w:rsid w:val="008D5290"/>
    <w:rsid w:val="008D5D0A"/>
    <w:rsid w:val="008D6DFB"/>
    <w:rsid w:val="008D7572"/>
    <w:rsid w:val="008D7FDD"/>
    <w:rsid w:val="008E0883"/>
    <w:rsid w:val="008E098B"/>
    <w:rsid w:val="008E1A4C"/>
    <w:rsid w:val="008E202F"/>
    <w:rsid w:val="008E58D7"/>
    <w:rsid w:val="008E6741"/>
    <w:rsid w:val="008E721F"/>
    <w:rsid w:val="008E73C2"/>
    <w:rsid w:val="008F43DF"/>
    <w:rsid w:val="008F457D"/>
    <w:rsid w:val="008F564C"/>
    <w:rsid w:val="008F6043"/>
    <w:rsid w:val="009011AC"/>
    <w:rsid w:val="009029D7"/>
    <w:rsid w:val="00905C5F"/>
    <w:rsid w:val="00911112"/>
    <w:rsid w:val="00912283"/>
    <w:rsid w:val="00912715"/>
    <w:rsid w:val="009131E7"/>
    <w:rsid w:val="00913C7A"/>
    <w:rsid w:val="00914420"/>
    <w:rsid w:val="00916B24"/>
    <w:rsid w:val="00917A1F"/>
    <w:rsid w:val="00920945"/>
    <w:rsid w:val="009215DF"/>
    <w:rsid w:val="009227C1"/>
    <w:rsid w:val="00922D1C"/>
    <w:rsid w:val="00924462"/>
    <w:rsid w:val="009245EF"/>
    <w:rsid w:val="00924635"/>
    <w:rsid w:val="00925A3C"/>
    <w:rsid w:val="00926D5F"/>
    <w:rsid w:val="00926E29"/>
    <w:rsid w:val="009306E5"/>
    <w:rsid w:val="00930BBD"/>
    <w:rsid w:val="009311CC"/>
    <w:rsid w:val="0093179A"/>
    <w:rsid w:val="00931BBA"/>
    <w:rsid w:val="009340D1"/>
    <w:rsid w:val="00935EF7"/>
    <w:rsid w:val="0093615C"/>
    <w:rsid w:val="00936474"/>
    <w:rsid w:val="009365F8"/>
    <w:rsid w:val="00936B4B"/>
    <w:rsid w:val="00941975"/>
    <w:rsid w:val="0094418F"/>
    <w:rsid w:val="00944AD4"/>
    <w:rsid w:val="009461DD"/>
    <w:rsid w:val="00946EB7"/>
    <w:rsid w:val="0095040C"/>
    <w:rsid w:val="00951782"/>
    <w:rsid w:val="0095631C"/>
    <w:rsid w:val="009604BD"/>
    <w:rsid w:val="009605EC"/>
    <w:rsid w:val="00961989"/>
    <w:rsid w:val="00962791"/>
    <w:rsid w:val="00964820"/>
    <w:rsid w:val="00965C6B"/>
    <w:rsid w:val="0096669C"/>
    <w:rsid w:val="009679CF"/>
    <w:rsid w:val="00967FD6"/>
    <w:rsid w:val="00970064"/>
    <w:rsid w:val="00973BE2"/>
    <w:rsid w:val="00977382"/>
    <w:rsid w:val="00981317"/>
    <w:rsid w:val="00982BDA"/>
    <w:rsid w:val="0098417E"/>
    <w:rsid w:val="009849A1"/>
    <w:rsid w:val="00985596"/>
    <w:rsid w:val="00987542"/>
    <w:rsid w:val="009936F7"/>
    <w:rsid w:val="00995FC8"/>
    <w:rsid w:val="00996A98"/>
    <w:rsid w:val="00996E5F"/>
    <w:rsid w:val="009A17BA"/>
    <w:rsid w:val="009A2330"/>
    <w:rsid w:val="009A2595"/>
    <w:rsid w:val="009A312D"/>
    <w:rsid w:val="009A3719"/>
    <w:rsid w:val="009A4456"/>
    <w:rsid w:val="009A4FCC"/>
    <w:rsid w:val="009A6860"/>
    <w:rsid w:val="009B18B2"/>
    <w:rsid w:val="009B240B"/>
    <w:rsid w:val="009B3450"/>
    <w:rsid w:val="009B3BE4"/>
    <w:rsid w:val="009B420B"/>
    <w:rsid w:val="009B49BC"/>
    <w:rsid w:val="009C0378"/>
    <w:rsid w:val="009C0782"/>
    <w:rsid w:val="009C0CCF"/>
    <w:rsid w:val="009C183A"/>
    <w:rsid w:val="009C2CEC"/>
    <w:rsid w:val="009C2F01"/>
    <w:rsid w:val="009C302D"/>
    <w:rsid w:val="009C4F23"/>
    <w:rsid w:val="009C5564"/>
    <w:rsid w:val="009C6E74"/>
    <w:rsid w:val="009C73D8"/>
    <w:rsid w:val="009D01E4"/>
    <w:rsid w:val="009D201E"/>
    <w:rsid w:val="009D2BE4"/>
    <w:rsid w:val="009D363D"/>
    <w:rsid w:val="009D5674"/>
    <w:rsid w:val="009E0082"/>
    <w:rsid w:val="009E064F"/>
    <w:rsid w:val="009E0A76"/>
    <w:rsid w:val="009E1DDB"/>
    <w:rsid w:val="009E1F02"/>
    <w:rsid w:val="009E2390"/>
    <w:rsid w:val="009E2B97"/>
    <w:rsid w:val="009E4870"/>
    <w:rsid w:val="009E6031"/>
    <w:rsid w:val="009F04E4"/>
    <w:rsid w:val="009F2411"/>
    <w:rsid w:val="009F2FB0"/>
    <w:rsid w:val="009F3CA6"/>
    <w:rsid w:val="009F3D7C"/>
    <w:rsid w:val="009F4BEE"/>
    <w:rsid w:val="009F4DFF"/>
    <w:rsid w:val="009F71B1"/>
    <w:rsid w:val="009F73F2"/>
    <w:rsid w:val="00A0021F"/>
    <w:rsid w:val="00A01F84"/>
    <w:rsid w:val="00A02021"/>
    <w:rsid w:val="00A04952"/>
    <w:rsid w:val="00A07858"/>
    <w:rsid w:val="00A107F1"/>
    <w:rsid w:val="00A10B55"/>
    <w:rsid w:val="00A11193"/>
    <w:rsid w:val="00A12717"/>
    <w:rsid w:val="00A12AA6"/>
    <w:rsid w:val="00A14936"/>
    <w:rsid w:val="00A15592"/>
    <w:rsid w:val="00A16B93"/>
    <w:rsid w:val="00A20641"/>
    <w:rsid w:val="00A209E1"/>
    <w:rsid w:val="00A21DF6"/>
    <w:rsid w:val="00A2445C"/>
    <w:rsid w:val="00A249C5"/>
    <w:rsid w:val="00A24E89"/>
    <w:rsid w:val="00A253CF"/>
    <w:rsid w:val="00A26268"/>
    <w:rsid w:val="00A26324"/>
    <w:rsid w:val="00A26D96"/>
    <w:rsid w:val="00A26FEB"/>
    <w:rsid w:val="00A30811"/>
    <w:rsid w:val="00A31D1D"/>
    <w:rsid w:val="00A32462"/>
    <w:rsid w:val="00A333A7"/>
    <w:rsid w:val="00A33B92"/>
    <w:rsid w:val="00A33E8A"/>
    <w:rsid w:val="00A348E5"/>
    <w:rsid w:val="00A34CB2"/>
    <w:rsid w:val="00A361E6"/>
    <w:rsid w:val="00A36C07"/>
    <w:rsid w:val="00A376E8"/>
    <w:rsid w:val="00A433F5"/>
    <w:rsid w:val="00A434E6"/>
    <w:rsid w:val="00A438F5"/>
    <w:rsid w:val="00A44E47"/>
    <w:rsid w:val="00A45DC4"/>
    <w:rsid w:val="00A50016"/>
    <w:rsid w:val="00A51503"/>
    <w:rsid w:val="00A52251"/>
    <w:rsid w:val="00A54E47"/>
    <w:rsid w:val="00A5594E"/>
    <w:rsid w:val="00A56889"/>
    <w:rsid w:val="00A57623"/>
    <w:rsid w:val="00A6127E"/>
    <w:rsid w:val="00A665E4"/>
    <w:rsid w:val="00A676BF"/>
    <w:rsid w:val="00A727B7"/>
    <w:rsid w:val="00A736BD"/>
    <w:rsid w:val="00A73DF6"/>
    <w:rsid w:val="00A73E63"/>
    <w:rsid w:val="00A74263"/>
    <w:rsid w:val="00A751C2"/>
    <w:rsid w:val="00A7543B"/>
    <w:rsid w:val="00A75C34"/>
    <w:rsid w:val="00A80C99"/>
    <w:rsid w:val="00A813D7"/>
    <w:rsid w:val="00A81ADF"/>
    <w:rsid w:val="00A81BF2"/>
    <w:rsid w:val="00A8251A"/>
    <w:rsid w:val="00A83D1E"/>
    <w:rsid w:val="00A909D9"/>
    <w:rsid w:val="00A91471"/>
    <w:rsid w:val="00A93208"/>
    <w:rsid w:val="00A9334C"/>
    <w:rsid w:val="00A93826"/>
    <w:rsid w:val="00A94390"/>
    <w:rsid w:val="00A95424"/>
    <w:rsid w:val="00A96244"/>
    <w:rsid w:val="00A96F1E"/>
    <w:rsid w:val="00AA04B2"/>
    <w:rsid w:val="00AA0F77"/>
    <w:rsid w:val="00AA11E7"/>
    <w:rsid w:val="00AA1DD2"/>
    <w:rsid w:val="00AA3E07"/>
    <w:rsid w:val="00AA60F0"/>
    <w:rsid w:val="00AA6217"/>
    <w:rsid w:val="00AB0B91"/>
    <w:rsid w:val="00AB1733"/>
    <w:rsid w:val="00AB1EC2"/>
    <w:rsid w:val="00AB2A46"/>
    <w:rsid w:val="00AB4940"/>
    <w:rsid w:val="00AB5674"/>
    <w:rsid w:val="00AC104D"/>
    <w:rsid w:val="00AC19F6"/>
    <w:rsid w:val="00AC2820"/>
    <w:rsid w:val="00AC3112"/>
    <w:rsid w:val="00AC3EEB"/>
    <w:rsid w:val="00AC40A8"/>
    <w:rsid w:val="00AC50D9"/>
    <w:rsid w:val="00AD014F"/>
    <w:rsid w:val="00AD021A"/>
    <w:rsid w:val="00AD0430"/>
    <w:rsid w:val="00AD18D5"/>
    <w:rsid w:val="00AD2DC3"/>
    <w:rsid w:val="00AD424E"/>
    <w:rsid w:val="00AD42FF"/>
    <w:rsid w:val="00AE0C17"/>
    <w:rsid w:val="00AE307E"/>
    <w:rsid w:val="00AE3C65"/>
    <w:rsid w:val="00AE4FC7"/>
    <w:rsid w:val="00AE545A"/>
    <w:rsid w:val="00AE58B8"/>
    <w:rsid w:val="00AE613F"/>
    <w:rsid w:val="00AE7A8F"/>
    <w:rsid w:val="00AF33DA"/>
    <w:rsid w:val="00AF3ED3"/>
    <w:rsid w:val="00AF4088"/>
    <w:rsid w:val="00AF55B4"/>
    <w:rsid w:val="00B016BD"/>
    <w:rsid w:val="00B02633"/>
    <w:rsid w:val="00B02AC6"/>
    <w:rsid w:val="00B03656"/>
    <w:rsid w:val="00B04AC0"/>
    <w:rsid w:val="00B0515C"/>
    <w:rsid w:val="00B07445"/>
    <w:rsid w:val="00B07C70"/>
    <w:rsid w:val="00B10081"/>
    <w:rsid w:val="00B11175"/>
    <w:rsid w:val="00B126FC"/>
    <w:rsid w:val="00B13034"/>
    <w:rsid w:val="00B13BCF"/>
    <w:rsid w:val="00B14754"/>
    <w:rsid w:val="00B147AC"/>
    <w:rsid w:val="00B162D8"/>
    <w:rsid w:val="00B21006"/>
    <w:rsid w:val="00B217EA"/>
    <w:rsid w:val="00B2212C"/>
    <w:rsid w:val="00B22BFC"/>
    <w:rsid w:val="00B2383C"/>
    <w:rsid w:val="00B25937"/>
    <w:rsid w:val="00B260C9"/>
    <w:rsid w:val="00B275D5"/>
    <w:rsid w:val="00B27DBC"/>
    <w:rsid w:val="00B31398"/>
    <w:rsid w:val="00B32003"/>
    <w:rsid w:val="00B3211C"/>
    <w:rsid w:val="00B35167"/>
    <w:rsid w:val="00B360C1"/>
    <w:rsid w:val="00B36CA2"/>
    <w:rsid w:val="00B372C1"/>
    <w:rsid w:val="00B4112A"/>
    <w:rsid w:val="00B412BC"/>
    <w:rsid w:val="00B43971"/>
    <w:rsid w:val="00B45A97"/>
    <w:rsid w:val="00B461D1"/>
    <w:rsid w:val="00B47AF7"/>
    <w:rsid w:val="00B520E1"/>
    <w:rsid w:val="00B5330A"/>
    <w:rsid w:val="00B571CE"/>
    <w:rsid w:val="00B57E67"/>
    <w:rsid w:val="00B61484"/>
    <w:rsid w:val="00B62AF2"/>
    <w:rsid w:val="00B65C69"/>
    <w:rsid w:val="00B669F1"/>
    <w:rsid w:val="00B66B29"/>
    <w:rsid w:val="00B67004"/>
    <w:rsid w:val="00B7089A"/>
    <w:rsid w:val="00B7103D"/>
    <w:rsid w:val="00B736BA"/>
    <w:rsid w:val="00B74BE5"/>
    <w:rsid w:val="00B757F6"/>
    <w:rsid w:val="00B75E83"/>
    <w:rsid w:val="00B77887"/>
    <w:rsid w:val="00B778AB"/>
    <w:rsid w:val="00B81331"/>
    <w:rsid w:val="00B81F38"/>
    <w:rsid w:val="00B8308E"/>
    <w:rsid w:val="00B8327E"/>
    <w:rsid w:val="00B83D83"/>
    <w:rsid w:val="00B83E77"/>
    <w:rsid w:val="00B8678E"/>
    <w:rsid w:val="00B87E84"/>
    <w:rsid w:val="00B91CAE"/>
    <w:rsid w:val="00B92BEC"/>
    <w:rsid w:val="00B93A9F"/>
    <w:rsid w:val="00B93BC3"/>
    <w:rsid w:val="00B9465E"/>
    <w:rsid w:val="00B950AF"/>
    <w:rsid w:val="00B95928"/>
    <w:rsid w:val="00B95CC7"/>
    <w:rsid w:val="00B95CE3"/>
    <w:rsid w:val="00B96294"/>
    <w:rsid w:val="00B962ED"/>
    <w:rsid w:val="00B97BE3"/>
    <w:rsid w:val="00B97BF5"/>
    <w:rsid w:val="00BA150E"/>
    <w:rsid w:val="00BA3FD2"/>
    <w:rsid w:val="00BA56CA"/>
    <w:rsid w:val="00BA670E"/>
    <w:rsid w:val="00BB1AF3"/>
    <w:rsid w:val="00BB2CF6"/>
    <w:rsid w:val="00BB72D8"/>
    <w:rsid w:val="00BC0570"/>
    <w:rsid w:val="00BC0DFE"/>
    <w:rsid w:val="00BC56B7"/>
    <w:rsid w:val="00BC7CC2"/>
    <w:rsid w:val="00BD06D2"/>
    <w:rsid w:val="00BD2101"/>
    <w:rsid w:val="00BD290D"/>
    <w:rsid w:val="00BD2976"/>
    <w:rsid w:val="00BD5037"/>
    <w:rsid w:val="00BD7A3A"/>
    <w:rsid w:val="00BE0AC9"/>
    <w:rsid w:val="00BE51A1"/>
    <w:rsid w:val="00BE54E6"/>
    <w:rsid w:val="00BE5DB3"/>
    <w:rsid w:val="00BF0885"/>
    <w:rsid w:val="00BF0F49"/>
    <w:rsid w:val="00BF0FE4"/>
    <w:rsid w:val="00BF360B"/>
    <w:rsid w:val="00BF3FE5"/>
    <w:rsid w:val="00BF649C"/>
    <w:rsid w:val="00BF746B"/>
    <w:rsid w:val="00C01586"/>
    <w:rsid w:val="00C036D8"/>
    <w:rsid w:val="00C05DE8"/>
    <w:rsid w:val="00C06ED4"/>
    <w:rsid w:val="00C06F63"/>
    <w:rsid w:val="00C119F8"/>
    <w:rsid w:val="00C12E3C"/>
    <w:rsid w:val="00C14EAB"/>
    <w:rsid w:val="00C1605C"/>
    <w:rsid w:val="00C16C68"/>
    <w:rsid w:val="00C20143"/>
    <w:rsid w:val="00C21889"/>
    <w:rsid w:val="00C2288A"/>
    <w:rsid w:val="00C239C9"/>
    <w:rsid w:val="00C2663A"/>
    <w:rsid w:val="00C266E9"/>
    <w:rsid w:val="00C3337F"/>
    <w:rsid w:val="00C33FD8"/>
    <w:rsid w:val="00C34AB8"/>
    <w:rsid w:val="00C35CDD"/>
    <w:rsid w:val="00C40F44"/>
    <w:rsid w:val="00C4180F"/>
    <w:rsid w:val="00C420E5"/>
    <w:rsid w:val="00C42428"/>
    <w:rsid w:val="00C44029"/>
    <w:rsid w:val="00C46373"/>
    <w:rsid w:val="00C46BAD"/>
    <w:rsid w:val="00C509B5"/>
    <w:rsid w:val="00C5174A"/>
    <w:rsid w:val="00C51802"/>
    <w:rsid w:val="00C525EC"/>
    <w:rsid w:val="00C53F09"/>
    <w:rsid w:val="00C557F7"/>
    <w:rsid w:val="00C55C3B"/>
    <w:rsid w:val="00C568D5"/>
    <w:rsid w:val="00C601F3"/>
    <w:rsid w:val="00C60401"/>
    <w:rsid w:val="00C60AF6"/>
    <w:rsid w:val="00C61338"/>
    <w:rsid w:val="00C619E4"/>
    <w:rsid w:val="00C6269B"/>
    <w:rsid w:val="00C65590"/>
    <w:rsid w:val="00C6680C"/>
    <w:rsid w:val="00C66AB8"/>
    <w:rsid w:val="00C67E3C"/>
    <w:rsid w:val="00C70C58"/>
    <w:rsid w:val="00C73ADA"/>
    <w:rsid w:val="00C7457B"/>
    <w:rsid w:val="00C74A27"/>
    <w:rsid w:val="00C76A59"/>
    <w:rsid w:val="00C77487"/>
    <w:rsid w:val="00C82867"/>
    <w:rsid w:val="00C848AA"/>
    <w:rsid w:val="00C85453"/>
    <w:rsid w:val="00C857A1"/>
    <w:rsid w:val="00C85AE1"/>
    <w:rsid w:val="00C86224"/>
    <w:rsid w:val="00C86772"/>
    <w:rsid w:val="00C87D1A"/>
    <w:rsid w:val="00C915A9"/>
    <w:rsid w:val="00C921B0"/>
    <w:rsid w:val="00C92B50"/>
    <w:rsid w:val="00C92FC2"/>
    <w:rsid w:val="00C930A3"/>
    <w:rsid w:val="00C93195"/>
    <w:rsid w:val="00C9370B"/>
    <w:rsid w:val="00C94B5F"/>
    <w:rsid w:val="00C96B29"/>
    <w:rsid w:val="00CA1147"/>
    <w:rsid w:val="00CA20F4"/>
    <w:rsid w:val="00CA304B"/>
    <w:rsid w:val="00CA369D"/>
    <w:rsid w:val="00CA3B11"/>
    <w:rsid w:val="00CA4BC9"/>
    <w:rsid w:val="00CA6DC8"/>
    <w:rsid w:val="00CA7647"/>
    <w:rsid w:val="00CB031B"/>
    <w:rsid w:val="00CB07AC"/>
    <w:rsid w:val="00CB0996"/>
    <w:rsid w:val="00CB1443"/>
    <w:rsid w:val="00CB1534"/>
    <w:rsid w:val="00CB206E"/>
    <w:rsid w:val="00CB20CD"/>
    <w:rsid w:val="00CB2D71"/>
    <w:rsid w:val="00CB39F1"/>
    <w:rsid w:val="00CB50C6"/>
    <w:rsid w:val="00CB53FE"/>
    <w:rsid w:val="00CB7FC4"/>
    <w:rsid w:val="00CC3737"/>
    <w:rsid w:val="00CC479D"/>
    <w:rsid w:val="00CC4F83"/>
    <w:rsid w:val="00CC5451"/>
    <w:rsid w:val="00CC6479"/>
    <w:rsid w:val="00CC66E8"/>
    <w:rsid w:val="00CC7388"/>
    <w:rsid w:val="00CD02D0"/>
    <w:rsid w:val="00CD053A"/>
    <w:rsid w:val="00CD199F"/>
    <w:rsid w:val="00CD6AB9"/>
    <w:rsid w:val="00CE0B92"/>
    <w:rsid w:val="00CE3052"/>
    <w:rsid w:val="00CE3A5D"/>
    <w:rsid w:val="00CE4646"/>
    <w:rsid w:val="00CE4A6A"/>
    <w:rsid w:val="00CE5654"/>
    <w:rsid w:val="00CE70F8"/>
    <w:rsid w:val="00CE7838"/>
    <w:rsid w:val="00CE7FC1"/>
    <w:rsid w:val="00CF18DF"/>
    <w:rsid w:val="00CF2E5A"/>
    <w:rsid w:val="00CF3212"/>
    <w:rsid w:val="00CF33D7"/>
    <w:rsid w:val="00CF436E"/>
    <w:rsid w:val="00CF45EC"/>
    <w:rsid w:val="00CF5398"/>
    <w:rsid w:val="00CF53BD"/>
    <w:rsid w:val="00CF54AE"/>
    <w:rsid w:val="00CF561E"/>
    <w:rsid w:val="00CF5DE9"/>
    <w:rsid w:val="00CF77CA"/>
    <w:rsid w:val="00D00050"/>
    <w:rsid w:val="00D009B5"/>
    <w:rsid w:val="00D00C5F"/>
    <w:rsid w:val="00D01F79"/>
    <w:rsid w:val="00D025F3"/>
    <w:rsid w:val="00D036DC"/>
    <w:rsid w:val="00D041B1"/>
    <w:rsid w:val="00D10F41"/>
    <w:rsid w:val="00D12534"/>
    <w:rsid w:val="00D12B14"/>
    <w:rsid w:val="00D139D5"/>
    <w:rsid w:val="00D144F4"/>
    <w:rsid w:val="00D152BF"/>
    <w:rsid w:val="00D1557B"/>
    <w:rsid w:val="00D15BFF"/>
    <w:rsid w:val="00D1768D"/>
    <w:rsid w:val="00D212BF"/>
    <w:rsid w:val="00D24CFD"/>
    <w:rsid w:val="00D26A0A"/>
    <w:rsid w:val="00D26D88"/>
    <w:rsid w:val="00D3181D"/>
    <w:rsid w:val="00D31B40"/>
    <w:rsid w:val="00D33898"/>
    <w:rsid w:val="00D339AE"/>
    <w:rsid w:val="00D33FC6"/>
    <w:rsid w:val="00D36534"/>
    <w:rsid w:val="00D3707D"/>
    <w:rsid w:val="00D41B34"/>
    <w:rsid w:val="00D44A3E"/>
    <w:rsid w:val="00D46390"/>
    <w:rsid w:val="00D47254"/>
    <w:rsid w:val="00D50107"/>
    <w:rsid w:val="00D51FBC"/>
    <w:rsid w:val="00D52E20"/>
    <w:rsid w:val="00D53888"/>
    <w:rsid w:val="00D56EC7"/>
    <w:rsid w:val="00D625C9"/>
    <w:rsid w:val="00D66FB7"/>
    <w:rsid w:val="00D6799D"/>
    <w:rsid w:val="00D67F8F"/>
    <w:rsid w:val="00D70806"/>
    <w:rsid w:val="00D710FA"/>
    <w:rsid w:val="00D71827"/>
    <w:rsid w:val="00D727EE"/>
    <w:rsid w:val="00D73FD5"/>
    <w:rsid w:val="00D74553"/>
    <w:rsid w:val="00D7462E"/>
    <w:rsid w:val="00D751C6"/>
    <w:rsid w:val="00D753AA"/>
    <w:rsid w:val="00D76B60"/>
    <w:rsid w:val="00D76BF2"/>
    <w:rsid w:val="00D773F6"/>
    <w:rsid w:val="00D80A95"/>
    <w:rsid w:val="00D80F7C"/>
    <w:rsid w:val="00D810FF"/>
    <w:rsid w:val="00D819B5"/>
    <w:rsid w:val="00D83ABD"/>
    <w:rsid w:val="00D85418"/>
    <w:rsid w:val="00D8566F"/>
    <w:rsid w:val="00D85D91"/>
    <w:rsid w:val="00D86BB8"/>
    <w:rsid w:val="00D87C13"/>
    <w:rsid w:val="00D90ECD"/>
    <w:rsid w:val="00D9185B"/>
    <w:rsid w:val="00D91E68"/>
    <w:rsid w:val="00D93C3F"/>
    <w:rsid w:val="00D94524"/>
    <w:rsid w:val="00D95A5B"/>
    <w:rsid w:val="00DA08BA"/>
    <w:rsid w:val="00DA0FB8"/>
    <w:rsid w:val="00DA2052"/>
    <w:rsid w:val="00DA4A6A"/>
    <w:rsid w:val="00DA598B"/>
    <w:rsid w:val="00DB07CF"/>
    <w:rsid w:val="00DB0F70"/>
    <w:rsid w:val="00DB13F7"/>
    <w:rsid w:val="00DB4255"/>
    <w:rsid w:val="00DC3FFA"/>
    <w:rsid w:val="00DC5E11"/>
    <w:rsid w:val="00DC644B"/>
    <w:rsid w:val="00DC68B6"/>
    <w:rsid w:val="00DC78F3"/>
    <w:rsid w:val="00DD2489"/>
    <w:rsid w:val="00DD3899"/>
    <w:rsid w:val="00DD4EA8"/>
    <w:rsid w:val="00DD5F20"/>
    <w:rsid w:val="00DE04C3"/>
    <w:rsid w:val="00DE051B"/>
    <w:rsid w:val="00DE2231"/>
    <w:rsid w:val="00DE40F2"/>
    <w:rsid w:val="00DE7035"/>
    <w:rsid w:val="00DE76BF"/>
    <w:rsid w:val="00DF0CF1"/>
    <w:rsid w:val="00DF2DAB"/>
    <w:rsid w:val="00DF7153"/>
    <w:rsid w:val="00DF7A9A"/>
    <w:rsid w:val="00E015F7"/>
    <w:rsid w:val="00E02DDA"/>
    <w:rsid w:val="00E07067"/>
    <w:rsid w:val="00E070F5"/>
    <w:rsid w:val="00E101F8"/>
    <w:rsid w:val="00E10E40"/>
    <w:rsid w:val="00E11BD7"/>
    <w:rsid w:val="00E121C7"/>
    <w:rsid w:val="00E1425F"/>
    <w:rsid w:val="00E150BC"/>
    <w:rsid w:val="00E1550C"/>
    <w:rsid w:val="00E160D9"/>
    <w:rsid w:val="00E223E5"/>
    <w:rsid w:val="00E2381E"/>
    <w:rsid w:val="00E26265"/>
    <w:rsid w:val="00E26C40"/>
    <w:rsid w:val="00E30AC1"/>
    <w:rsid w:val="00E30DE6"/>
    <w:rsid w:val="00E316FA"/>
    <w:rsid w:val="00E31D18"/>
    <w:rsid w:val="00E31F47"/>
    <w:rsid w:val="00E32981"/>
    <w:rsid w:val="00E334A4"/>
    <w:rsid w:val="00E34166"/>
    <w:rsid w:val="00E34D42"/>
    <w:rsid w:val="00E360A2"/>
    <w:rsid w:val="00E36C2E"/>
    <w:rsid w:val="00E36DE3"/>
    <w:rsid w:val="00E4006A"/>
    <w:rsid w:val="00E4053B"/>
    <w:rsid w:val="00E40CCA"/>
    <w:rsid w:val="00E412D8"/>
    <w:rsid w:val="00E41C52"/>
    <w:rsid w:val="00E41DC4"/>
    <w:rsid w:val="00E43B33"/>
    <w:rsid w:val="00E44670"/>
    <w:rsid w:val="00E45017"/>
    <w:rsid w:val="00E46E92"/>
    <w:rsid w:val="00E47AEC"/>
    <w:rsid w:val="00E47C35"/>
    <w:rsid w:val="00E52626"/>
    <w:rsid w:val="00E529FB"/>
    <w:rsid w:val="00E5312B"/>
    <w:rsid w:val="00E536C5"/>
    <w:rsid w:val="00E539ED"/>
    <w:rsid w:val="00E55EC8"/>
    <w:rsid w:val="00E566F4"/>
    <w:rsid w:val="00E5686C"/>
    <w:rsid w:val="00E57FD1"/>
    <w:rsid w:val="00E61FF1"/>
    <w:rsid w:val="00E729CE"/>
    <w:rsid w:val="00E736D8"/>
    <w:rsid w:val="00E74D08"/>
    <w:rsid w:val="00E75763"/>
    <w:rsid w:val="00E75AA2"/>
    <w:rsid w:val="00E75F3B"/>
    <w:rsid w:val="00E7627E"/>
    <w:rsid w:val="00E76C10"/>
    <w:rsid w:val="00E829B5"/>
    <w:rsid w:val="00E8375E"/>
    <w:rsid w:val="00E8764C"/>
    <w:rsid w:val="00E917EF"/>
    <w:rsid w:val="00E93060"/>
    <w:rsid w:val="00E93A85"/>
    <w:rsid w:val="00E93D35"/>
    <w:rsid w:val="00E95DA9"/>
    <w:rsid w:val="00E96857"/>
    <w:rsid w:val="00E96910"/>
    <w:rsid w:val="00E9760E"/>
    <w:rsid w:val="00E977E3"/>
    <w:rsid w:val="00EA1119"/>
    <w:rsid w:val="00EA53FA"/>
    <w:rsid w:val="00EA6318"/>
    <w:rsid w:val="00EA79AB"/>
    <w:rsid w:val="00EB0575"/>
    <w:rsid w:val="00EB0EB8"/>
    <w:rsid w:val="00EB3469"/>
    <w:rsid w:val="00EB34BC"/>
    <w:rsid w:val="00EB366B"/>
    <w:rsid w:val="00EB3AA9"/>
    <w:rsid w:val="00EB3CF9"/>
    <w:rsid w:val="00EB413E"/>
    <w:rsid w:val="00EB5437"/>
    <w:rsid w:val="00EB683A"/>
    <w:rsid w:val="00EC02CE"/>
    <w:rsid w:val="00EC230E"/>
    <w:rsid w:val="00EC2651"/>
    <w:rsid w:val="00EC3C33"/>
    <w:rsid w:val="00EC500D"/>
    <w:rsid w:val="00EC5A56"/>
    <w:rsid w:val="00EC6E72"/>
    <w:rsid w:val="00EC7334"/>
    <w:rsid w:val="00EC7E35"/>
    <w:rsid w:val="00ED01A3"/>
    <w:rsid w:val="00ED080F"/>
    <w:rsid w:val="00ED0E10"/>
    <w:rsid w:val="00ED1779"/>
    <w:rsid w:val="00ED1A91"/>
    <w:rsid w:val="00ED36E2"/>
    <w:rsid w:val="00ED4B4F"/>
    <w:rsid w:val="00ED5037"/>
    <w:rsid w:val="00ED5E44"/>
    <w:rsid w:val="00ED6A7B"/>
    <w:rsid w:val="00ED7095"/>
    <w:rsid w:val="00EE0C34"/>
    <w:rsid w:val="00EE2537"/>
    <w:rsid w:val="00EE590F"/>
    <w:rsid w:val="00EE5DC1"/>
    <w:rsid w:val="00EE6588"/>
    <w:rsid w:val="00EE7447"/>
    <w:rsid w:val="00EE7717"/>
    <w:rsid w:val="00EF03A7"/>
    <w:rsid w:val="00EF1C1F"/>
    <w:rsid w:val="00EF1CB9"/>
    <w:rsid w:val="00EF365A"/>
    <w:rsid w:val="00EF3AF2"/>
    <w:rsid w:val="00EF5F25"/>
    <w:rsid w:val="00EF77C1"/>
    <w:rsid w:val="00F019B7"/>
    <w:rsid w:val="00F01CD4"/>
    <w:rsid w:val="00F05AD2"/>
    <w:rsid w:val="00F06904"/>
    <w:rsid w:val="00F07A76"/>
    <w:rsid w:val="00F10569"/>
    <w:rsid w:val="00F15D53"/>
    <w:rsid w:val="00F16A61"/>
    <w:rsid w:val="00F20CF4"/>
    <w:rsid w:val="00F215DC"/>
    <w:rsid w:val="00F2290A"/>
    <w:rsid w:val="00F22C16"/>
    <w:rsid w:val="00F24261"/>
    <w:rsid w:val="00F25BB6"/>
    <w:rsid w:val="00F25F54"/>
    <w:rsid w:val="00F3015E"/>
    <w:rsid w:val="00F37539"/>
    <w:rsid w:val="00F37CAD"/>
    <w:rsid w:val="00F40BEF"/>
    <w:rsid w:val="00F414C8"/>
    <w:rsid w:val="00F41E50"/>
    <w:rsid w:val="00F437B2"/>
    <w:rsid w:val="00F43892"/>
    <w:rsid w:val="00F450DA"/>
    <w:rsid w:val="00F4694A"/>
    <w:rsid w:val="00F4740E"/>
    <w:rsid w:val="00F47CC1"/>
    <w:rsid w:val="00F501D6"/>
    <w:rsid w:val="00F5039C"/>
    <w:rsid w:val="00F5305B"/>
    <w:rsid w:val="00F54A4B"/>
    <w:rsid w:val="00F54AC7"/>
    <w:rsid w:val="00F576C7"/>
    <w:rsid w:val="00F57C48"/>
    <w:rsid w:val="00F609C5"/>
    <w:rsid w:val="00F61E97"/>
    <w:rsid w:val="00F62383"/>
    <w:rsid w:val="00F62FEB"/>
    <w:rsid w:val="00F63357"/>
    <w:rsid w:val="00F649E5"/>
    <w:rsid w:val="00F658FB"/>
    <w:rsid w:val="00F6691D"/>
    <w:rsid w:val="00F678EB"/>
    <w:rsid w:val="00F70C44"/>
    <w:rsid w:val="00F710EA"/>
    <w:rsid w:val="00F721C3"/>
    <w:rsid w:val="00F807E1"/>
    <w:rsid w:val="00F8138E"/>
    <w:rsid w:val="00F81F05"/>
    <w:rsid w:val="00F827C4"/>
    <w:rsid w:val="00F83ED2"/>
    <w:rsid w:val="00F8404C"/>
    <w:rsid w:val="00F840A8"/>
    <w:rsid w:val="00F84B35"/>
    <w:rsid w:val="00F859F6"/>
    <w:rsid w:val="00F92D95"/>
    <w:rsid w:val="00F942BE"/>
    <w:rsid w:val="00F9635C"/>
    <w:rsid w:val="00F96FA2"/>
    <w:rsid w:val="00F97AE5"/>
    <w:rsid w:val="00FA064B"/>
    <w:rsid w:val="00FA0C82"/>
    <w:rsid w:val="00FA1970"/>
    <w:rsid w:val="00FA29FE"/>
    <w:rsid w:val="00FA5F31"/>
    <w:rsid w:val="00FB03E1"/>
    <w:rsid w:val="00FB183A"/>
    <w:rsid w:val="00FB2B54"/>
    <w:rsid w:val="00FB7F9F"/>
    <w:rsid w:val="00FC04A3"/>
    <w:rsid w:val="00FC0A0B"/>
    <w:rsid w:val="00FC0DAA"/>
    <w:rsid w:val="00FC244D"/>
    <w:rsid w:val="00FC40CC"/>
    <w:rsid w:val="00FC4DB8"/>
    <w:rsid w:val="00FC5EA6"/>
    <w:rsid w:val="00FC6A2D"/>
    <w:rsid w:val="00FC7675"/>
    <w:rsid w:val="00FC79DD"/>
    <w:rsid w:val="00FD0861"/>
    <w:rsid w:val="00FD0F39"/>
    <w:rsid w:val="00FD0F72"/>
    <w:rsid w:val="00FD1A66"/>
    <w:rsid w:val="00FD1E7A"/>
    <w:rsid w:val="00FD1EA8"/>
    <w:rsid w:val="00FD5AF7"/>
    <w:rsid w:val="00FD6A54"/>
    <w:rsid w:val="00FD7B04"/>
    <w:rsid w:val="00FE05FB"/>
    <w:rsid w:val="00FE09BA"/>
    <w:rsid w:val="00FE1F72"/>
    <w:rsid w:val="00FE421B"/>
    <w:rsid w:val="00FE4592"/>
    <w:rsid w:val="00FE4728"/>
    <w:rsid w:val="00FE5D1A"/>
    <w:rsid w:val="00FF2BD8"/>
    <w:rsid w:val="00FF33D8"/>
    <w:rsid w:val="00FF43CD"/>
    <w:rsid w:val="00FF58DC"/>
    <w:rsid w:val="00FF6F75"/>
    <w:rsid w:val="00FF7628"/>
    <w:rsid w:val="03D476B5"/>
    <w:rsid w:val="04F8250C"/>
    <w:rsid w:val="0658242D"/>
    <w:rsid w:val="06DFA1BE"/>
    <w:rsid w:val="0B12B3C5"/>
    <w:rsid w:val="0C29CFD2"/>
    <w:rsid w:val="0CAE8426"/>
    <w:rsid w:val="0D5A3968"/>
    <w:rsid w:val="0DCDA910"/>
    <w:rsid w:val="0E4216F6"/>
    <w:rsid w:val="1104D565"/>
    <w:rsid w:val="15D4E652"/>
    <w:rsid w:val="16752F2A"/>
    <w:rsid w:val="169DDD09"/>
    <w:rsid w:val="17F17E3A"/>
    <w:rsid w:val="190C1791"/>
    <w:rsid w:val="1A480A4B"/>
    <w:rsid w:val="1AF2FD5E"/>
    <w:rsid w:val="1B7A308A"/>
    <w:rsid w:val="1BFBD382"/>
    <w:rsid w:val="1E403E87"/>
    <w:rsid w:val="20AAF681"/>
    <w:rsid w:val="22ECDC12"/>
    <w:rsid w:val="2491FABF"/>
    <w:rsid w:val="24AD8583"/>
    <w:rsid w:val="2678838B"/>
    <w:rsid w:val="26FAB6B4"/>
    <w:rsid w:val="271A3805"/>
    <w:rsid w:val="2A18D1E8"/>
    <w:rsid w:val="2B86B4CF"/>
    <w:rsid w:val="2D19C249"/>
    <w:rsid w:val="2EA3EAD6"/>
    <w:rsid w:val="2EDFF1A0"/>
    <w:rsid w:val="3206216E"/>
    <w:rsid w:val="321EDCD9"/>
    <w:rsid w:val="32EBD494"/>
    <w:rsid w:val="33C36C59"/>
    <w:rsid w:val="34F2724D"/>
    <w:rsid w:val="3536D7FA"/>
    <w:rsid w:val="355A559F"/>
    <w:rsid w:val="35C52F23"/>
    <w:rsid w:val="35C865BB"/>
    <w:rsid w:val="378EDE43"/>
    <w:rsid w:val="38015E01"/>
    <w:rsid w:val="3AD67AD3"/>
    <w:rsid w:val="3B81B7FE"/>
    <w:rsid w:val="3C4F9F7D"/>
    <w:rsid w:val="3CB9578C"/>
    <w:rsid w:val="3D9161A0"/>
    <w:rsid w:val="3DD377A0"/>
    <w:rsid w:val="3ED5C77F"/>
    <w:rsid w:val="3F1B16F5"/>
    <w:rsid w:val="3F9BC2A7"/>
    <w:rsid w:val="4027441C"/>
    <w:rsid w:val="40B40594"/>
    <w:rsid w:val="42137DE7"/>
    <w:rsid w:val="43BB98A5"/>
    <w:rsid w:val="43E22539"/>
    <w:rsid w:val="43E877E1"/>
    <w:rsid w:val="45ACE09E"/>
    <w:rsid w:val="45F5619A"/>
    <w:rsid w:val="47241AD5"/>
    <w:rsid w:val="4752CDD5"/>
    <w:rsid w:val="4780C776"/>
    <w:rsid w:val="4A5D0441"/>
    <w:rsid w:val="4AB3CCE1"/>
    <w:rsid w:val="4C15CD6F"/>
    <w:rsid w:val="4C78FC17"/>
    <w:rsid w:val="4D2285EE"/>
    <w:rsid w:val="4D2D78E4"/>
    <w:rsid w:val="50AE5DBE"/>
    <w:rsid w:val="51A1DBBE"/>
    <w:rsid w:val="51F3092F"/>
    <w:rsid w:val="520AD81B"/>
    <w:rsid w:val="525446B4"/>
    <w:rsid w:val="5306DD75"/>
    <w:rsid w:val="534BA193"/>
    <w:rsid w:val="53F9A4A5"/>
    <w:rsid w:val="540CB453"/>
    <w:rsid w:val="54F16184"/>
    <w:rsid w:val="552BC4C0"/>
    <w:rsid w:val="558DBC39"/>
    <w:rsid w:val="55FF46C8"/>
    <w:rsid w:val="567C29DF"/>
    <w:rsid w:val="56F665B6"/>
    <w:rsid w:val="589A9210"/>
    <w:rsid w:val="590E5DDE"/>
    <w:rsid w:val="59D104F1"/>
    <w:rsid w:val="59E5A29C"/>
    <w:rsid w:val="5BA2CDA4"/>
    <w:rsid w:val="5C52B3FC"/>
    <w:rsid w:val="5E64848D"/>
    <w:rsid w:val="622C44B7"/>
    <w:rsid w:val="640DDEA0"/>
    <w:rsid w:val="6457D194"/>
    <w:rsid w:val="6552326E"/>
    <w:rsid w:val="682CFEC2"/>
    <w:rsid w:val="68471396"/>
    <w:rsid w:val="6CABCB08"/>
    <w:rsid w:val="6CAF4DF3"/>
    <w:rsid w:val="6DF1ED5A"/>
    <w:rsid w:val="6F5AFEBD"/>
    <w:rsid w:val="6F5BA001"/>
    <w:rsid w:val="6F91B8FE"/>
    <w:rsid w:val="70303C7E"/>
    <w:rsid w:val="703283ED"/>
    <w:rsid w:val="720D0EF1"/>
    <w:rsid w:val="7427015F"/>
    <w:rsid w:val="7569E9CF"/>
    <w:rsid w:val="76324EEE"/>
    <w:rsid w:val="76D4219D"/>
    <w:rsid w:val="777B4788"/>
    <w:rsid w:val="7BB331CA"/>
    <w:rsid w:val="7E4D5919"/>
    <w:rsid w:val="7E52C93E"/>
    <w:rsid w:val="7EDBC2C4"/>
    <w:rsid w:val="7F4D90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C804755-D2B2-43E6-9C2C-C07AFB2F6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customStyle="1" w:styleId="Menzionenonrisolta1">
    <w:name w:val="Menzione non risolta1"/>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bl"/>
    <w:basedOn w:val="Normale"/>
    <w:link w:val="ParagrafoelencoCarattere"/>
    <w:uiPriority w:val="34"/>
    <w:qFormat/>
    <w:rsid w:val="0041224E"/>
    <w:pPr>
      <w:numPr>
        <w:numId w:val="24"/>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D74553"/>
    <w:pPr>
      <w:contextualSpacing w:val="0"/>
    </w:pPr>
    <w:rPr>
      <w:rFonts w:asciiTheme="minorHAnsi" w:eastAsiaTheme="minorHAnsi" w:hAnsiTheme="minorHAnsi" w:cstheme="minorBidi"/>
      <w:sz w:val="20"/>
      <w:szCs w:val="20"/>
      <w:lang w:val="en-GB"/>
    </w:rPr>
  </w:style>
  <w:style w:type="character" w:customStyle="1" w:styleId="TestonotaapidipaginaCarattere">
    <w:name w:val="Testo nota a piè di pagina Carattere"/>
    <w:basedOn w:val="Carpredefinitoparagrafo"/>
    <w:link w:val="Testonotaapidipagina"/>
    <w:uiPriority w:val="99"/>
    <w:rsid w:val="00D74553"/>
    <w:rPr>
      <w:sz w:val="20"/>
      <w:szCs w:val="20"/>
      <w:lang w:val="en-GB"/>
    </w:rPr>
  </w:style>
  <w:style w:type="character" w:styleId="Rimandonotaapidipagina">
    <w:name w:val="footnote reference"/>
    <w:basedOn w:val="Carpredefinitoparagrafo"/>
    <w:uiPriority w:val="99"/>
    <w:semiHidden/>
    <w:unhideWhenUsed/>
    <w:rsid w:val="00D74553"/>
    <w:rPr>
      <w:vertAlign w:val="superscript"/>
    </w:rPr>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locked/>
    <w:rsid w:val="00CB39F1"/>
    <w:rPr>
      <w:rFonts w:ascii="Visa Dialect Regular" w:eastAsiaTheme="minorEastAsia" w:hAnsi="Visa Dialect Regular" w:cs="Aparajita"/>
      <w:sz w:val="18"/>
    </w:rPr>
  </w:style>
  <w:style w:type="character" w:styleId="Rimandocommento">
    <w:name w:val="annotation reference"/>
    <w:basedOn w:val="Carpredefinitoparagrafo"/>
    <w:uiPriority w:val="99"/>
    <w:semiHidden/>
    <w:unhideWhenUsed/>
    <w:rsid w:val="008E58D7"/>
    <w:rPr>
      <w:sz w:val="16"/>
      <w:szCs w:val="16"/>
    </w:rPr>
  </w:style>
  <w:style w:type="paragraph" w:styleId="Testocommento">
    <w:name w:val="annotation text"/>
    <w:basedOn w:val="Normale"/>
    <w:link w:val="TestocommentoCarattere"/>
    <w:uiPriority w:val="99"/>
    <w:unhideWhenUsed/>
    <w:rsid w:val="008E58D7"/>
    <w:rPr>
      <w:sz w:val="20"/>
      <w:szCs w:val="20"/>
    </w:rPr>
  </w:style>
  <w:style w:type="character" w:customStyle="1" w:styleId="TestocommentoCarattere">
    <w:name w:val="Testo commento Carattere"/>
    <w:basedOn w:val="Carpredefinitoparagrafo"/>
    <w:link w:val="Testocommento"/>
    <w:uiPriority w:val="99"/>
    <w:rsid w:val="008E58D7"/>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8E58D7"/>
    <w:rPr>
      <w:b/>
      <w:bCs/>
    </w:rPr>
  </w:style>
  <w:style w:type="character" w:customStyle="1" w:styleId="SoggettocommentoCarattere">
    <w:name w:val="Soggetto commento Carattere"/>
    <w:basedOn w:val="TestocommentoCarattere"/>
    <w:link w:val="Soggettocommento"/>
    <w:uiPriority w:val="99"/>
    <w:semiHidden/>
    <w:rsid w:val="008E58D7"/>
    <w:rPr>
      <w:rFonts w:ascii="Visa Dialect Regular" w:eastAsiaTheme="minorEastAsia" w:hAnsi="Visa Dialect Regular" w:cs="Aparajita"/>
      <w:b/>
      <w:bCs/>
      <w:sz w:val="20"/>
      <w:szCs w:val="20"/>
    </w:rPr>
  </w:style>
  <w:style w:type="character" w:customStyle="1" w:styleId="normaltextrun">
    <w:name w:val="normaltextrun"/>
    <w:basedOn w:val="Carpredefinitoparagrafo"/>
    <w:rsid w:val="00964820"/>
  </w:style>
  <w:style w:type="character" w:customStyle="1" w:styleId="Menzione1">
    <w:name w:val="Menzione1"/>
    <w:basedOn w:val="Carpredefinitoparagrafo"/>
    <w:uiPriority w:val="99"/>
    <w:unhideWhenUsed/>
    <w:rsid w:val="00576B9B"/>
    <w:rPr>
      <w:color w:val="2B579A"/>
      <w:shd w:val="clear" w:color="auto" w:fill="E1DFDD"/>
    </w:rPr>
  </w:style>
  <w:style w:type="paragraph" w:customStyle="1" w:styleId="paragraph">
    <w:name w:val="paragraph"/>
    <w:basedOn w:val="Normale"/>
    <w:rsid w:val="00DC644B"/>
    <w:pPr>
      <w:spacing w:before="100" w:beforeAutospacing="1" w:after="100" w:afterAutospacing="1"/>
      <w:contextualSpacing w:val="0"/>
    </w:pPr>
    <w:rPr>
      <w:rFonts w:ascii="Calibri" w:eastAsia="Times New Roman" w:hAnsi="Calibri" w:cs="Calibri"/>
      <w:sz w:val="22"/>
      <w:szCs w:val="22"/>
      <w:lang w:val="en-GB" w:eastAsia="en-GB"/>
    </w:rPr>
  </w:style>
  <w:style w:type="paragraph" w:styleId="Testonotadichiusura">
    <w:name w:val="endnote text"/>
    <w:basedOn w:val="Normale"/>
    <w:link w:val="TestonotadichiusuraCarattere"/>
    <w:uiPriority w:val="99"/>
    <w:semiHidden/>
    <w:unhideWhenUsed/>
    <w:rsid w:val="00D139D5"/>
    <w:rPr>
      <w:sz w:val="20"/>
      <w:szCs w:val="20"/>
    </w:rPr>
  </w:style>
  <w:style w:type="character" w:customStyle="1" w:styleId="TestonotadichiusuraCarattere">
    <w:name w:val="Testo nota di chiusura Carattere"/>
    <w:basedOn w:val="Carpredefinitoparagrafo"/>
    <w:link w:val="Testonotadichiusura"/>
    <w:uiPriority w:val="99"/>
    <w:semiHidden/>
    <w:rsid w:val="00D139D5"/>
    <w:rPr>
      <w:rFonts w:ascii="Visa Dialect Regular" w:eastAsiaTheme="minorEastAsia" w:hAnsi="Visa Dialect Regular" w:cs="Aparajita"/>
      <w:sz w:val="20"/>
      <w:szCs w:val="20"/>
    </w:rPr>
  </w:style>
  <w:style w:type="character" w:styleId="Rimandonotadichiusura">
    <w:name w:val="endnote reference"/>
    <w:basedOn w:val="Carpredefinitoparagrafo"/>
    <w:uiPriority w:val="99"/>
    <w:unhideWhenUsed/>
    <w:rsid w:val="00D139D5"/>
    <w:rPr>
      <w:vertAlign w:val="superscript"/>
    </w:rPr>
  </w:style>
  <w:style w:type="character" w:customStyle="1" w:styleId="cf01">
    <w:name w:val="cf01"/>
    <w:basedOn w:val="Carpredefinitoparagrafo"/>
    <w:rsid w:val="00D139D5"/>
    <w:rPr>
      <w:rFonts w:ascii="Segoe UI" w:hAnsi="Segoe UI" w:cs="Segoe UI" w:hint="default"/>
      <w:sz w:val="18"/>
      <w:szCs w:val="18"/>
    </w:rPr>
  </w:style>
  <w:style w:type="paragraph" w:customStyle="1" w:styleId="pf0">
    <w:name w:val="pf0"/>
    <w:basedOn w:val="Normale"/>
    <w:rsid w:val="00A24E89"/>
    <w:pPr>
      <w:spacing w:before="100" w:beforeAutospacing="1" w:after="100" w:afterAutospacing="1"/>
      <w:contextualSpacing w:val="0"/>
    </w:pPr>
    <w:rPr>
      <w:rFonts w:ascii="Times New Roman" w:eastAsia="Times New Roman" w:hAnsi="Times New Roman" w:cs="Times New Roman"/>
      <w:sz w:val="24"/>
      <w:lang w:val="en-GB" w:eastAsia="en-GB"/>
    </w:rPr>
  </w:style>
  <w:style w:type="character" w:customStyle="1" w:styleId="cf11">
    <w:name w:val="cf11"/>
    <w:basedOn w:val="Carpredefinitoparagrafo"/>
    <w:rsid w:val="00A24E89"/>
    <w:rPr>
      <w:rFonts w:ascii="Segoe UI" w:hAnsi="Segoe UI" w:cs="Segoe UI" w:hint="default"/>
      <w:sz w:val="18"/>
      <w:szCs w:val="18"/>
    </w:rPr>
  </w:style>
  <w:style w:type="character" w:styleId="Collegamentovisitato">
    <w:name w:val="FollowedHyperlink"/>
    <w:basedOn w:val="Carpredefinitoparagrafo"/>
    <w:uiPriority w:val="99"/>
    <w:semiHidden/>
    <w:unhideWhenUsed/>
    <w:rsid w:val="002C1716"/>
    <w:rPr>
      <w:color w:val="FCC015" w:themeColor="followedHyperlink"/>
      <w:u w:val="single"/>
    </w:rPr>
  </w:style>
  <w:style w:type="paragraph" w:styleId="Nessunaspaziatura">
    <w:name w:val="No Spacing"/>
    <w:uiPriority w:val="1"/>
    <w:qFormat/>
    <w:rsid w:val="00896191"/>
    <w:rPr>
      <w:rFonts w:eastAsia="Times New Roman" w:cs="Times New Roman"/>
      <w:sz w:val="22"/>
      <w:szCs w:val="22"/>
    </w:rPr>
  </w:style>
  <w:style w:type="paragraph" w:styleId="NormaleWeb">
    <w:name w:val="Normal (Web)"/>
    <w:basedOn w:val="Normale"/>
    <w:uiPriority w:val="99"/>
    <w:semiHidden/>
    <w:unhideWhenUsed/>
    <w:rsid w:val="00390742"/>
    <w:pPr>
      <w:spacing w:before="100" w:beforeAutospacing="1" w:after="100" w:afterAutospacing="1"/>
      <w:contextualSpacing w:val="0"/>
    </w:pPr>
    <w:rPr>
      <w:rFonts w:ascii="Times New Roman" w:eastAsia="Times New Roman" w:hAnsi="Times New Roman" w:cs="Times New Roman"/>
      <w:sz w:val="24"/>
      <w:lang w:val="it-IT" w:eastAsia="it-IT"/>
    </w:rPr>
  </w:style>
  <w:style w:type="character" w:styleId="Enfasicorsivo">
    <w:name w:val="Emphasis"/>
    <w:basedOn w:val="Carpredefinitoparagrafo"/>
    <w:uiPriority w:val="20"/>
    <w:qFormat/>
    <w:rsid w:val="0000632B"/>
    <w:rPr>
      <w:i/>
      <w:iCs/>
    </w:rPr>
  </w:style>
  <w:style w:type="paragraph" w:styleId="Testofumetto">
    <w:name w:val="Balloon Text"/>
    <w:basedOn w:val="Normale"/>
    <w:link w:val="TestofumettoCarattere"/>
    <w:uiPriority w:val="99"/>
    <w:semiHidden/>
    <w:unhideWhenUsed/>
    <w:rsid w:val="00EC02CE"/>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EC02CE"/>
    <w:rPr>
      <w:rFonts w:ascii="Segoe UI" w:eastAsiaTheme="minorEastAsia" w:hAnsi="Segoe UI" w:cs="Segoe UI"/>
      <w:sz w:val="18"/>
      <w:szCs w:val="18"/>
    </w:rPr>
  </w:style>
  <w:style w:type="paragraph" w:customStyle="1" w:styleId="xmsonormal">
    <w:name w:val="x_msonormal"/>
    <w:basedOn w:val="Normale"/>
    <w:rsid w:val="007F5C3C"/>
    <w:pPr>
      <w:contextualSpacing w:val="0"/>
    </w:pPr>
    <w:rPr>
      <w:rFonts w:ascii="Calibri" w:eastAsiaTheme="minorHAnsi" w:hAnsi="Calibri" w:cs="Calibri"/>
      <w:sz w:val="22"/>
      <w:szCs w:val="22"/>
      <w:lang w:val="it-IT" w:eastAsia="it-IT"/>
    </w:rPr>
  </w:style>
  <w:style w:type="character" w:styleId="Menzionenonrisolta">
    <w:name w:val="Unresolved Mention"/>
    <w:basedOn w:val="Carpredefinitoparagrafo"/>
    <w:uiPriority w:val="99"/>
    <w:semiHidden/>
    <w:unhideWhenUsed/>
    <w:rsid w:val="007F5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1391">
      <w:bodyDiv w:val="1"/>
      <w:marLeft w:val="0"/>
      <w:marRight w:val="0"/>
      <w:marTop w:val="0"/>
      <w:marBottom w:val="0"/>
      <w:divBdr>
        <w:top w:val="none" w:sz="0" w:space="0" w:color="auto"/>
        <w:left w:val="none" w:sz="0" w:space="0" w:color="auto"/>
        <w:bottom w:val="none" w:sz="0" w:space="0" w:color="auto"/>
        <w:right w:val="none" w:sz="0" w:space="0" w:color="auto"/>
      </w:divBdr>
    </w:div>
    <w:div w:id="39939001">
      <w:bodyDiv w:val="1"/>
      <w:marLeft w:val="0"/>
      <w:marRight w:val="0"/>
      <w:marTop w:val="0"/>
      <w:marBottom w:val="0"/>
      <w:divBdr>
        <w:top w:val="none" w:sz="0" w:space="0" w:color="auto"/>
        <w:left w:val="none" w:sz="0" w:space="0" w:color="auto"/>
        <w:bottom w:val="none" w:sz="0" w:space="0" w:color="auto"/>
        <w:right w:val="none" w:sz="0" w:space="0" w:color="auto"/>
      </w:divBdr>
    </w:div>
    <w:div w:id="97484120">
      <w:bodyDiv w:val="1"/>
      <w:marLeft w:val="0"/>
      <w:marRight w:val="0"/>
      <w:marTop w:val="0"/>
      <w:marBottom w:val="0"/>
      <w:divBdr>
        <w:top w:val="none" w:sz="0" w:space="0" w:color="auto"/>
        <w:left w:val="none" w:sz="0" w:space="0" w:color="auto"/>
        <w:bottom w:val="none" w:sz="0" w:space="0" w:color="auto"/>
        <w:right w:val="none" w:sz="0" w:space="0" w:color="auto"/>
      </w:divBdr>
      <w:divsChild>
        <w:div w:id="897396881">
          <w:marLeft w:val="1800"/>
          <w:marRight w:val="0"/>
          <w:marTop w:val="0"/>
          <w:marBottom w:val="0"/>
          <w:divBdr>
            <w:top w:val="none" w:sz="0" w:space="0" w:color="auto"/>
            <w:left w:val="none" w:sz="0" w:space="0" w:color="auto"/>
            <w:bottom w:val="none" w:sz="0" w:space="0" w:color="auto"/>
            <w:right w:val="none" w:sz="0" w:space="0" w:color="auto"/>
          </w:divBdr>
        </w:div>
        <w:div w:id="376860330">
          <w:marLeft w:val="1800"/>
          <w:marRight w:val="0"/>
          <w:marTop w:val="0"/>
          <w:marBottom w:val="0"/>
          <w:divBdr>
            <w:top w:val="none" w:sz="0" w:space="0" w:color="auto"/>
            <w:left w:val="none" w:sz="0" w:space="0" w:color="auto"/>
            <w:bottom w:val="none" w:sz="0" w:space="0" w:color="auto"/>
            <w:right w:val="none" w:sz="0" w:space="0" w:color="auto"/>
          </w:divBdr>
        </w:div>
      </w:divsChild>
    </w:div>
    <w:div w:id="216937597">
      <w:bodyDiv w:val="1"/>
      <w:marLeft w:val="0"/>
      <w:marRight w:val="0"/>
      <w:marTop w:val="0"/>
      <w:marBottom w:val="0"/>
      <w:divBdr>
        <w:top w:val="none" w:sz="0" w:space="0" w:color="auto"/>
        <w:left w:val="none" w:sz="0" w:space="0" w:color="auto"/>
        <w:bottom w:val="none" w:sz="0" w:space="0" w:color="auto"/>
        <w:right w:val="none" w:sz="0" w:space="0" w:color="auto"/>
      </w:divBdr>
    </w:div>
    <w:div w:id="255670288">
      <w:bodyDiv w:val="1"/>
      <w:marLeft w:val="0"/>
      <w:marRight w:val="0"/>
      <w:marTop w:val="0"/>
      <w:marBottom w:val="0"/>
      <w:divBdr>
        <w:top w:val="none" w:sz="0" w:space="0" w:color="auto"/>
        <w:left w:val="none" w:sz="0" w:space="0" w:color="auto"/>
        <w:bottom w:val="none" w:sz="0" w:space="0" w:color="auto"/>
        <w:right w:val="none" w:sz="0" w:space="0" w:color="auto"/>
      </w:divBdr>
    </w:div>
    <w:div w:id="316308066">
      <w:bodyDiv w:val="1"/>
      <w:marLeft w:val="0"/>
      <w:marRight w:val="0"/>
      <w:marTop w:val="0"/>
      <w:marBottom w:val="0"/>
      <w:divBdr>
        <w:top w:val="none" w:sz="0" w:space="0" w:color="auto"/>
        <w:left w:val="none" w:sz="0" w:space="0" w:color="auto"/>
        <w:bottom w:val="none" w:sz="0" w:space="0" w:color="auto"/>
        <w:right w:val="none" w:sz="0" w:space="0" w:color="auto"/>
      </w:divBdr>
    </w:div>
    <w:div w:id="337075251">
      <w:bodyDiv w:val="1"/>
      <w:marLeft w:val="0"/>
      <w:marRight w:val="0"/>
      <w:marTop w:val="0"/>
      <w:marBottom w:val="0"/>
      <w:divBdr>
        <w:top w:val="none" w:sz="0" w:space="0" w:color="auto"/>
        <w:left w:val="none" w:sz="0" w:space="0" w:color="auto"/>
        <w:bottom w:val="none" w:sz="0" w:space="0" w:color="auto"/>
        <w:right w:val="none" w:sz="0" w:space="0" w:color="auto"/>
      </w:divBdr>
      <w:divsChild>
        <w:div w:id="2044867986">
          <w:marLeft w:val="1800"/>
          <w:marRight w:val="0"/>
          <w:marTop w:val="0"/>
          <w:marBottom w:val="0"/>
          <w:divBdr>
            <w:top w:val="none" w:sz="0" w:space="0" w:color="auto"/>
            <w:left w:val="none" w:sz="0" w:space="0" w:color="auto"/>
            <w:bottom w:val="none" w:sz="0" w:space="0" w:color="auto"/>
            <w:right w:val="none" w:sz="0" w:space="0" w:color="auto"/>
          </w:divBdr>
        </w:div>
        <w:div w:id="1863012535">
          <w:marLeft w:val="1800"/>
          <w:marRight w:val="0"/>
          <w:marTop w:val="0"/>
          <w:marBottom w:val="0"/>
          <w:divBdr>
            <w:top w:val="none" w:sz="0" w:space="0" w:color="auto"/>
            <w:left w:val="none" w:sz="0" w:space="0" w:color="auto"/>
            <w:bottom w:val="none" w:sz="0" w:space="0" w:color="auto"/>
            <w:right w:val="none" w:sz="0" w:space="0" w:color="auto"/>
          </w:divBdr>
        </w:div>
        <w:div w:id="314190831">
          <w:marLeft w:val="1800"/>
          <w:marRight w:val="0"/>
          <w:marTop w:val="0"/>
          <w:marBottom w:val="0"/>
          <w:divBdr>
            <w:top w:val="none" w:sz="0" w:space="0" w:color="auto"/>
            <w:left w:val="none" w:sz="0" w:space="0" w:color="auto"/>
            <w:bottom w:val="none" w:sz="0" w:space="0" w:color="auto"/>
            <w:right w:val="none" w:sz="0" w:space="0" w:color="auto"/>
          </w:divBdr>
        </w:div>
      </w:divsChild>
    </w:div>
    <w:div w:id="466162702">
      <w:bodyDiv w:val="1"/>
      <w:marLeft w:val="0"/>
      <w:marRight w:val="0"/>
      <w:marTop w:val="0"/>
      <w:marBottom w:val="0"/>
      <w:divBdr>
        <w:top w:val="none" w:sz="0" w:space="0" w:color="auto"/>
        <w:left w:val="none" w:sz="0" w:space="0" w:color="auto"/>
        <w:bottom w:val="none" w:sz="0" w:space="0" w:color="auto"/>
        <w:right w:val="none" w:sz="0" w:space="0" w:color="auto"/>
      </w:divBdr>
    </w:div>
    <w:div w:id="501356567">
      <w:bodyDiv w:val="1"/>
      <w:marLeft w:val="0"/>
      <w:marRight w:val="0"/>
      <w:marTop w:val="0"/>
      <w:marBottom w:val="0"/>
      <w:divBdr>
        <w:top w:val="none" w:sz="0" w:space="0" w:color="auto"/>
        <w:left w:val="none" w:sz="0" w:space="0" w:color="auto"/>
        <w:bottom w:val="none" w:sz="0" w:space="0" w:color="auto"/>
        <w:right w:val="none" w:sz="0" w:space="0" w:color="auto"/>
      </w:divBdr>
      <w:divsChild>
        <w:div w:id="120415984">
          <w:marLeft w:val="1886"/>
          <w:marRight w:val="0"/>
          <w:marTop w:val="0"/>
          <w:marBottom w:val="0"/>
          <w:divBdr>
            <w:top w:val="none" w:sz="0" w:space="0" w:color="auto"/>
            <w:left w:val="none" w:sz="0" w:space="0" w:color="auto"/>
            <w:bottom w:val="none" w:sz="0" w:space="0" w:color="auto"/>
            <w:right w:val="none" w:sz="0" w:space="0" w:color="auto"/>
          </w:divBdr>
        </w:div>
      </w:divsChild>
    </w:div>
    <w:div w:id="508720362">
      <w:bodyDiv w:val="1"/>
      <w:marLeft w:val="0"/>
      <w:marRight w:val="0"/>
      <w:marTop w:val="0"/>
      <w:marBottom w:val="0"/>
      <w:divBdr>
        <w:top w:val="none" w:sz="0" w:space="0" w:color="auto"/>
        <w:left w:val="none" w:sz="0" w:space="0" w:color="auto"/>
        <w:bottom w:val="none" w:sz="0" w:space="0" w:color="auto"/>
        <w:right w:val="none" w:sz="0" w:space="0" w:color="auto"/>
      </w:divBdr>
    </w:div>
    <w:div w:id="693725650">
      <w:bodyDiv w:val="1"/>
      <w:marLeft w:val="0"/>
      <w:marRight w:val="0"/>
      <w:marTop w:val="0"/>
      <w:marBottom w:val="0"/>
      <w:divBdr>
        <w:top w:val="none" w:sz="0" w:space="0" w:color="auto"/>
        <w:left w:val="none" w:sz="0" w:space="0" w:color="auto"/>
        <w:bottom w:val="none" w:sz="0" w:space="0" w:color="auto"/>
        <w:right w:val="none" w:sz="0" w:space="0" w:color="auto"/>
      </w:divBdr>
    </w:div>
    <w:div w:id="842430551">
      <w:bodyDiv w:val="1"/>
      <w:marLeft w:val="0"/>
      <w:marRight w:val="0"/>
      <w:marTop w:val="0"/>
      <w:marBottom w:val="0"/>
      <w:divBdr>
        <w:top w:val="none" w:sz="0" w:space="0" w:color="auto"/>
        <w:left w:val="none" w:sz="0" w:space="0" w:color="auto"/>
        <w:bottom w:val="none" w:sz="0" w:space="0" w:color="auto"/>
        <w:right w:val="none" w:sz="0" w:space="0" w:color="auto"/>
      </w:divBdr>
      <w:divsChild>
        <w:div w:id="1393506055">
          <w:marLeft w:val="446"/>
          <w:marRight w:val="0"/>
          <w:marTop w:val="0"/>
          <w:marBottom w:val="0"/>
          <w:divBdr>
            <w:top w:val="none" w:sz="0" w:space="0" w:color="auto"/>
            <w:left w:val="none" w:sz="0" w:space="0" w:color="auto"/>
            <w:bottom w:val="none" w:sz="0" w:space="0" w:color="auto"/>
            <w:right w:val="none" w:sz="0" w:space="0" w:color="auto"/>
          </w:divBdr>
        </w:div>
      </w:divsChild>
    </w:div>
    <w:div w:id="955866032">
      <w:bodyDiv w:val="1"/>
      <w:marLeft w:val="0"/>
      <w:marRight w:val="0"/>
      <w:marTop w:val="0"/>
      <w:marBottom w:val="0"/>
      <w:divBdr>
        <w:top w:val="none" w:sz="0" w:space="0" w:color="auto"/>
        <w:left w:val="none" w:sz="0" w:space="0" w:color="auto"/>
        <w:bottom w:val="none" w:sz="0" w:space="0" w:color="auto"/>
        <w:right w:val="none" w:sz="0" w:space="0" w:color="auto"/>
      </w:divBdr>
    </w:div>
    <w:div w:id="991757780">
      <w:bodyDiv w:val="1"/>
      <w:marLeft w:val="0"/>
      <w:marRight w:val="0"/>
      <w:marTop w:val="0"/>
      <w:marBottom w:val="0"/>
      <w:divBdr>
        <w:top w:val="none" w:sz="0" w:space="0" w:color="auto"/>
        <w:left w:val="none" w:sz="0" w:space="0" w:color="auto"/>
        <w:bottom w:val="none" w:sz="0" w:space="0" w:color="auto"/>
        <w:right w:val="none" w:sz="0" w:space="0" w:color="auto"/>
      </w:divBdr>
      <w:divsChild>
        <w:div w:id="1363365519">
          <w:marLeft w:val="1800"/>
          <w:marRight w:val="0"/>
          <w:marTop w:val="0"/>
          <w:marBottom w:val="0"/>
          <w:divBdr>
            <w:top w:val="none" w:sz="0" w:space="0" w:color="auto"/>
            <w:left w:val="none" w:sz="0" w:space="0" w:color="auto"/>
            <w:bottom w:val="none" w:sz="0" w:space="0" w:color="auto"/>
            <w:right w:val="none" w:sz="0" w:space="0" w:color="auto"/>
          </w:divBdr>
        </w:div>
        <w:div w:id="844587300">
          <w:marLeft w:val="1800"/>
          <w:marRight w:val="0"/>
          <w:marTop w:val="0"/>
          <w:marBottom w:val="0"/>
          <w:divBdr>
            <w:top w:val="none" w:sz="0" w:space="0" w:color="auto"/>
            <w:left w:val="none" w:sz="0" w:space="0" w:color="auto"/>
            <w:bottom w:val="none" w:sz="0" w:space="0" w:color="auto"/>
            <w:right w:val="none" w:sz="0" w:space="0" w:color="auto"/>
          </w:divBdr>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65495730">
      <w:bodyDiv w:val="1"/>
      <w:marLeft w:val="0"/>
      <w:marRight w:val="0"/>
      <w:marTop w:val="0"/>
      <w:marBottom w:val="0"/>
      <w:divBdr>
        <w:top w:val="none" w:sz="0" w:space="0" w:color="auto"/>
        <w:left w:val="none" w:sz="0" w:space="0" w:color="auto"/>
        <w:bottom w:val="none" w:sz="0" w:space="0" w:color="auto"/>
        <w:right w:val="none" w:sz="0" w:space="0" w:color="auto"/>
      </w:divBdr>
      <w:divsChild>
        <w:div w:id="689331897">
          <w:marLeft w:val="446"/>
          <w:marRight w:val="0"/>
          <w:marTop w:val="0"/>
          <w:marBottom w:val="0"/>
          <w:divBdr>
            <w:top w:val="none" w:sz="0" w:space="0" w:color="auto"/>
            <w:left w:val="none" w:sz="0" w:space="0" w:color="auto"/>
            <w:bottom w:val="none" w:sz="0" w:space="0" w:color="auto"/>
            <w:right w:val="none" w:sz="0" w:space="0" w:color="auto"/>
          </w:divBdr>
        </w:div>
        <w:div w:id="1178735185">
          <w:marLeft w:val="446"/>
          <w:marRight w:val="0"/>
          <w:marTop w:val="0"/>
          <w:marBottom w:val="0"/>
          <w:divBdr>
            <w:top w:val="none" w:sz="0" w:space="0" w:color="auto"/>
            <w:left w:val="none" w:sz="0" w:space="0" w:color="auto"/>
            <w:bottom w:val="none" w:sz="0" w:space="0" w:color="auto"/>
            <w:right w:val="none" w:sz="0" w:space="0" w:color="auto"/>
          </w:divBdr>
        </w:div>
        <w:div w:id="1076902432">
          <w:marLeft w:val="446"/>
          <w:marRight w:val="0"/>
          <w:marTop w:val="0"/>
          <w:marBottom w:val="0"/>
          <w:divBdr>
            <w:top w:val="none" w:sz="0" w:space="0" w:color="auto"/>
            <w:left w:val="none" w:sz="0" w:space="0" w:color="auto"/>
            <w:bottom w:val="none" w:sz="0" w:space="0" w:color="auto"/>
            <w:right w:val="none" w:sz="0" w:space="0" w:color="auto"/>
          </w:divBdr>
        </w:div>
        <w:div w:id="949047143">
          <w:marLeft w:val="446"/>
          <w:marRight w:val="0"/>
          <w:marTop w:val="0"/>
          <w:marBottom w:val="0"/>
          <w:divBdr>
            <w:top w:val="none" w:sz="0" w:space="0" w:color="auto"/>
            <w:left w:val="none" w:sz="0" w:space="0" w:color="auto"/>
            <w:bottom w:val="none" w:sz="0" w:space="0" w:color="auto"/>
            <w:right w:val="none" w:sz="0" w:space="0" w:color="auto"/>
          </w:divBdr>
        </w:div>
      </w:divsChild>
    </w:div>
    <w:div w:id="1099721496">
      <w:bodyDiv w:val="1"/>
      <w:marLeft w:val="0"/>
      <w:marRight w:val="0"/>
      <w:marTop w:val="0"/>
      <w:marBottom w:val="0"/>
      <w:divBdr>
        <w:top w:val="none" w:sz="0" w:space="0" w:color="auto"/>
        <w:left w:val="none" w:sz="0" w:space="0" w:color="auto"/>
        <w:bottom w:val="none" w:sz="0" w:space="0" w:color="auto"/>
        <w:right w:val="none" w:sz="0" w:space="0" w:color="auto"/>
      </w:divBdr>
    </w:div>
    <w:div w:id="1108622610">
      <w:bodyDiv w:val="1"/>
      <w:marLeft w:val="0"/>
      <w:marRight w:val="0"/>
      <w:marTop w:val="0"/>
      <w:marBottom w:val="0"/>
      <w:divBdr>
        <w:top w:val="none" w:sz="0" w:space="0" w:color="auto"/>
        <w:left w:val="none" w:sz="0" w:space="0" w:color="auto"/>
        <w:bottom w:val="none" w:sz="0" w:space="0" w:color="auto"/>
        <w:right w:val="none" w:sz="0" w:space="0" w:color="auto"/>
      </w:divBdr>
    </w:div>
    <w:div w:id="1247107893">
      <w:bodyDiv w:val="1"/>
      <w:marLeft w:val="0"/>
      <w:marRight w:val="0"/>
      <w:marTop w:val="0"/>
      <w:marBottom w:val="0"/>
      <w:divBdr>
        <w:top w:val="none" w:sz="0" w:space="0" w:color="auto"/>
        <w:left w:val="none" w:sz="0" w:space="0" w:color="auto"/>
        <w:bottom w:val="none" w:sz="0" w:space="0" w:color="auto"/>
        <w:right w:val="none" w:sz="0" w:space="0" w:color="auto"/>
      </w:divBdr>
      <w:divsChild>
        <w:div w:id="364522768">
          <w:marLeft w:val="446"/>
          <w:marRight w:val="0"/>
          <w:marTop w:val="0"/>
          <w:marBottom w:val="0"/>
          <w:divBdr>
            <w:top w:val="none" w:sz="0" w:space="0" w:color="auto"/>
            <w:left w:val="none" w:sz="0" w:space="0" w:color="auto"/>
            <w:bottom w:val="none" w:sz="0" w:space="0" w:color="auto"/>
            <w:right w:val="none" w:sz="0" w:space="0" w:color="auto"/>
          </w:divBdr>
        </w:div>
      </w:divsChild>
    </w:div>
    <w:div w:id="1314677443">
      <w:bodyDiv w:val="1"/>
      <w:marLeft w:val="0"/>
      <w:marRight w:val="0"/>
      <w:marTop w:val="0"/>
      <w:marBottom w:val="0"/>
      <w:divBdr>
        <w:top w:val="none" w:sz="0" w:space="0" w:color="auto"/>
        <w:left w:val="none" w:sz="0" w:space="0" w:color="auto"/>
        <w:bottom w:val="none" w:sz="0" w:space="0" w:color="auto"/>
        <w:right w:val="none" w:sz="0" w:space="0" w:color="auto"/>
      </w:divBdr>
    </w:div>
    <w:div w:id="1382554003">
      <w:bodyDiv w:val="1"/>
      <w:marLeft w:val="0"/>
      <w:marRight w:val="0"/>
      <w:marTop w:val="0"/>
      <w:marBottom w:val="0"/>
      <w:divBdr>
        <w:top w:val="none" w:sz="0" w:space="0" w:color="auto"/>
        <w:left w:val="none" w:sz="0" w:space="0" w:color="auto"/>
        <w:bottom w:val="none" w:sz="0" w:space="0" w:color="auto"/>
        <w:right w:val="none" w:sz="0" w:space="0" w:color="auto"/>
      </w:divBdr>
    </w:div>
    <w:div w:id="1404374588">
      <w:bodyDiv w:val="1"/>
      <w:marLeft w:val="0"/>
      <w:marRight w:val="0"/>
      <w:marTop w:val="0"/>
      <w:marBottom w:val="0"/>
      <w:divBdr>
        <w:top w:val="none" w:sz="0" w:space="0" w:color="auto"/>
        <w:left w:val="none" w:sz="0" w:space="0" w:color="auto"/>
        <w:bottom w:val="none" w:sz="0" w:space="0" w:color="auto"/>
        <w:right w:val="none" w:sz="0" w:space="0" w:color="auto"/>
      </w:divBdr>
      <w:divsChild>
        <w:div w:id="779423113">
          <w:marLeft w:val="1166"/>
          <w:marRight w:val="0"/>
          <w:marTop w:val="0"/>
          <w:marBottom w:val="0"/>
          <w:divBdr>
            <w:top w:val="none" w:sz="0" w:space="0" w:color="auto"/>
            <w:left w:val="none" w:sz="0" w:space="0" w:color="auto"/>
            <w:bottom w:val="none" w:sz="0" w:space="0" w:color="auto"/>
            <w:right w:val="none" w:sz="0" w:space="0" w:color="auto"/>
          </w:divBdr>
        </w:div>
      </w:divsChild>
    </w:div>
    <w:div w:id="1470127691">
      <w:bodyDiv w:val="1"/>
      <w:marLeft w:val="0"/>
      <w:marRight w:val="0"/>
      <w:marTop w:val="0"/>
      <w:marBottom w:val="0"/>
      <w:divBdr>
        <w:top w:val="none" w:sz="0" w:space="0" w:color="auto"/>
        <w:left w:val="none" w:sz="0" w:space="0" w:color="auto"/>
        <w:bottom w:val="none" w:sz="0" w:space="0" w:color="auto"/>
        <w:right w:val="none" w:sz="0" w:space="0" w:color="auto"/>
      </w:divBdr>
      <w:divsChild>
        <w:div w:id="891845476">
          <w:marLeft w:val="1886"/>
          <w:marRight w:val="0"/>
          <w:marTop w:val="0"/>
          <w:marBottom w:val="0"/>
          <w:divBdr>
            <w:top w:val="none" w:sz="0" w:space="0" w:color="auto"/>
            <w:left w:val="none" w:sz="0" w:space="0" w:color="auto"/>
            <w:bottom w:val="none" w:sz="0" w:space="0" w:color="auto"/>
            <w:right w:val="none" w:sz="0" w:space="0" w:color="auto"/>
          </w:divBdr>
        </w:div>
      </w:divsChild>
    </w:div>
    <w:div w:id="1502741762">
      <w:bodyDiv w:val="1"/>
      <w:marLeft w:val="0"/>
      <w:marRight w:val="0"/>
      <w:marTop w:val="0"/>
      <w:marBottom w:val="0"/>
      <w:divBdr>
        <w:top w:val="none" w:sz="0" w:space="0" w:color="auto"/>
        <w:left w:val="none" w:sz="0" w:space="0" w:color="auto"/>
        <w:bottom w:val="none" w:sz="0" w:space="0" w:color="auto"/>
        <w:right w:val="none" w:sz="0" w:space="0" w:color="auto"/>
      </w:divBdr>
    </w:div>
    <w:div w:id="1637754046">
      <w:bodyDiv w:val="1"/>
      <w:marLeft w:val="0"/>
      <w:marRight w:val="0"/>
      <w:marTop w:val="0"/>
      <w:marBottom w:val="0"/>
      <w:divBdr>
        <w:top w:val="none" w:sz="0" w:space="0" w:color="auto"/>
        <w:left w:val="none" w:sz="0" w:space="0" w:color="auto"/>
        <w:bottom w:val="none" w:sz="0" w:space="0" w:color="auto"/>
        <w:right w:val="none" w:sz="0" w:space="0" w:color="auto"/>
      </w:divBdr>
    </w:div>
    <w:div w:id="1669669061">
      <w:bodyDiv w:val="1"/>
      <w:marLeft w:val="0"/>
      <w:marRight w:val="0"/>
      <w:marTop w:val="0"/>
      <w:marBottom w:val="0"/>
      <w:divBdr>
        <w:top w:val="none" w:sz="0" w:space="0" w:color="auto"/>
        <w:left w:val="none" w:sz="0" w:space="0" w:color="auto"/>
        <w:bottom w:val="none" w:sz="0" w:space="0" w:color="auto"/>
        <w:right w:val="none" w:sz="0" w:space="0" w:color="auto"/>
      </w:divBdr>
    </w:div>
    <w:div w:id="1749424440">
      <w:bodyDiv w:val="1"/>
      <w:marLeft w:val="0"/>
      <w:marRight w:val="0"/>
      <w:marTop w:val="0"/>
      <w:marBottom w:val="0"/>
      <w:divBdr>
        <w:top w:val="none" w:sz="0" w:space="0" w:color="auto"/>
        <w:left w:val="none" w:sz="0" w:space="0" w:color="auto"/>
        <w:bottom w:val="none" w:sz="0" w:space="0" w:color="auto"/>
        <w:right w:val="none" w:sz="0" w:space="0" w:color="auto"/>
      </w:divBdr>
    </w:div>
    <w:div w:id="1941182092">
      <w:bodyDiv w:val="1"/>
      <w:marLeft w:val="0"/>
      <w:marRight w:val="0"/>
      <w:marTop w:val="0"/>
      <w:marBottom w:val="0"/>
      <w:divBdr>
        <w:top w:val="none" w:sz="0" w:space="0" w:color="auto"/>
        <w:left w:val="none" w:sz="0" w:space="0" w:color="auto"/>
        <w:bottom w:val="none" w:sz="0" w:space="0" w:color="auto"/>
        <w:right w:val="none" w:sz="0" w:space="0" w:color="auto"/>
      </w:divBdr>
      <w:divsChild>
        <w:div w:id="93484292">
          <w:marLeft w:val="1886"/>
          <w:marRight w:val="0"/>
          <w:marTop w:val="0"/>
          <w:marBottom w:val="0"/>
          <w:divBdr>
            <w:top w:val="none" w:sz="0" w:space="0" w:color="auto"/>
            <w:left w:val="none" w:sz="0" w:space="0" w:color="auto"/>
            <w:bottom w:val="none" w:sz="0" w:space="0" w:color="auto"/>
            <w:right w:val="none" w:sz="0" w:space="0" w:color="auto"/>
          </w:divBdr>
        </w:div>
        <w:div w:id="1990936965">
          <w:marLeft w:val="1886"/>
          <w:marRight w:val="0"/>
          <w:marTop w:val="0"/>
          <w:marBottom w:val="0"/>
          <w:divBdr>
            <w:top w:val="none" w:sz="0" w:space="0" w:color="auto"/>
            <w:left w:val="none" w:sz="0" w:space="0" w:color="auto"/>
            <w:bottom w:val="none" w:sz="0" w:space="0" w:color="auto"/>
            <w:right w:val="none" w:sz="0" w:space="0" w:color="auto"/>
          </w:divBdr>
        </w:div>
        <w:div w:id="543298838">
          <w:marLeft w:val="1886"/>
          <w:marRight w:val="0"/>
          <w:marTop w:val="0"/>
          <w:marBottom w:val="0"/>
          <w:divBdr>
            <w:top w:val="none" w:sz="0" w:space="0" w:color="auto"/>
            <w:left w:val="none" w:sz="0" w:space="0" w:color="auto"/>
            <w:bottom w:val="none" w:sz="0" w:space="0" w:color="auto"/>
            <w:right w:val="none" w:sz="0" w:space="0" w:color="auto"/>
          </w:divBdr>
        </w:div>
      </w:divsChild>
    </w:div>
    <w:div w:id="2002848328">
      <w:bodyDiv w:val="1"/>
      <w:marLeft w:val="0"/>
      <w:marRight w:val="0"/>
      <w:marTop w:val="0"/>
      <w:marBottom w:val="0"/>
      <w:divBdr>
        <w:top w:val="none" w:sz="0" w:space="0" w:color="auto"/>
        <w:left w:val="none" w:sz="0" w:space="0" w:color="auto"/>
        <w:bottom w:val="none" w:sz="0" w:space="0" w:color="auto"/>
        <w:right w:val="none" w:sz="0" w:space="0" w:color="auto"/>
      </w:divBdr>
    </w:div>
    <w:div w:id="21401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www.visaitalia.com%2Fvisa-everywhere%2Fblog.html&amp;data=05%7C01%7CPartner%40salonedeipagamenti.com%7C515dd00d03654693135808dac33bb4b4%7Cb4fa40cc86e445c38c3bda5bd30219f6%7C0%7C0%7C638036958470351735%7CUnknown%7CTWFpbGZsb3d8eyJWIjoiMC4wLjAwMDAiLCJQIjoiV2luMzIiLCJBTiI6Ik1haWwiLCJXVCI6Mn0%3D%7C3000%7C%7C%7C&amp;sdata=zn7JfW5N%2BVhdL1MTqlVP0l3Ewj4gPjal%2FTZsEPMux7M%3D&amp;reserved=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ur02.safelinks.protection.outlook.com/?url=https%3A%2F%2Fwww.visaitalia.com%2F&amp;data=05%7C01%7CPartner%40salonedeipagamenti.com%7C515dd00d03654693135808dac33bb4b4%7Cb4fa40cc86e445c38c3bda5bd30219f6%7C0%7C0%7C638036958470196950%7CUnknown%7CTWFpbGZsb3d8eyJWIjoiMC4wLjAwMDAiLCJQIjoiV2luMzIiLCJBTiI6Ik1haWwiLCJXVCI6Mn0%3D%7C3000%7C%7C%7C&amp;sdata=GYuwBwIjLo9yt%2B6IjkDlxTnCdK3FGHJtvPHDvaf2DuA%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192.168.1.100\Dag-Smiling\archivio\clienti\Visa\Comunicati\2022\29.%20Fintech%20District\oltre%20100%20citt&#224;%20abilitate%20in%20Europ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twitter.com%2FVisa_IT&amp;data=05%7C01%7CPartner%40salonedeipagamenti.com%7C515dd00d03654693135808dac33bb4b4%7Cb4fa40cc86e445c38c3bda5bd30219f6%7C0%7C0%7C638036958470351735%7CUnknown%7CTWFpbGZsb3d8eyJWIjoiMC4wLjAwMDAiLCJQIjoiV2luMzIiLCJBTiI6Ik1haWwiLCJXVCI6Mn0%3D%7C3000%7C%7C%7C&amp;sdata=i1f4Pfzfo%2FTMxv3vWGDpyb1p4iyUOSHqL2WaeCcNH60%3D&amp;reserved=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usa.visa.com/dam/VCOM/global/visa-everywhere/documents/visa-transforming-urban-mobility-accessible.pdf" TargetMode="External"/><Relationship Id="rId2" Type="http://schemas.openxmlformats.org/officeDocument/2006/relationships/hyperlink" Target="https://www.viessmann.co.uk/heating-advice/how-much-co2-does-tree-absorb" TargetMode="External"/><Relationship Id="rId1" Type="http://schemas.openxmlformats.org/officeDocument/2006/relationships/hyperlink" Target="https://www.visaitalia.com/visa/sala-stampa-visa/press-releases.3021249.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f7396d-5d60-47d4-8b7e-408e1113fe37">
      <Terms xmlns="http://schemas.microsoft.com/office/infopath/2007/PartnerControls"/>
    </lcf76f155ced4ddcb4097134ff3c332f>
    <TaxCatchAll xmlns="900742ab-25b5-49f5-9f37-f3b4050e07ab" xsi:nil="true"/>
    <_ip_UnifiedCompliancePolicyUIAction xmlns="http://schemas.microsoft.com/sharepoint/v3" xsi:nil="true"/>
    <_ip_UnifiedCompliancePolicyProperties xmlns="http://schemas.microsoft.com/sharepoint/v3" xsi:nil="true"/>
    <SharedWithUsers xmlns="900742ab-25b5-49f5-9f37-f3b4050e07ab">
      <UserInfo>
        <DisplayName>Kim, Jeanie</DisplayName>
        <AccountId>254</AccountId>
        <AccountType/>
      </UserInfo>
      <UserInfo>
        <DisplayName>Muxfeldt, Christoph</DisplayName>
        <AccountId>47</AccountId>
        <AccountType/>
      </UserInfo>
      <UserInfo>
        <DisplayName>Aguirre, Irati</DisplayName>
        <AccountId>80</AccountId>
        <AccountType/>
      </UserInfo>
      <UserInfo>
        <DisplayName>Banti, Enrica</DisplayName>
        <AccountId>214</AccountId>
        <AccountType/>
      </UserInfo>
      <UserInfo>
        <DisplayName>Torres, Ana</DisplayName>
        <AccountId>33</AccountId>
        <AccountType/>
      </UserInfo>
      <UserInfo>
        <DisplayName>Popoola, Renny</DisplayName>
        <AccountId>26</AccountId>
        <AccountType/>
      </UserInfo>
      <UserInfo>
        <DisplayName>Funnell, Ryan</DisplayName>
        <AccountId>136</AccountId>
        <AccountType/>
      </UserInfo>
    </SharedWithUsers>
    <MediaLengthInSeconds xmlns="e5f7396d-5d60-47d4-8b7e-408e1113fe3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700981CCABBA4798F984AFF354255B" ma:contentTypeVersion="18" ma:contentTypeDescription="Create a new document." ma:contentTypeScope="" ma:versionID="846e76e4a686525f309308c2708e50e0">
  <xsd:schema xmlns:xsd="http://www.w3.org/2001/XMLSchema" xmlns:xs="http://www.w3.org/2001/XMLSchema" xmlns:p="http://schemas.microsoft.com/office/2006/metadata/properties" xmlns:ns1="http://schemas.microsoft.com/sharepoint/v3" xmlns:ns2="e5f7396d-5d60-47d4-8b7e-408e1113fe37" xmlns:ns3="900742ab-25b5-49f5-9f37-f3b4050e07ab" targetNamespace="http://schemas.microsoft.com/office/2006/metadata/properties" ma:root="true" ma:fieldsID="9bad579f63ca52915fe2dcd8404c90a9" ns1:_="" ns2:_="" ns3:_="">
    <xsd:import namespace="http://schemas.microsoft.com/sharepoint/v3"/>
    <xsd:import namespace="e5f7396d-5d60-47d4-8b7e-408e1113fe37"/>
    <xsd:import namespace="900742ab-25b5-49f5-9f37-f3b4050e0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7396d-5d60-47d4-8b7e-408e1113f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c7cd15-b2ae-4659-bfa5-b3b9d1479a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0742ab-25b5-49f5-9f37-f3b4050e0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8bc03c-c11b-48af-b91d-056db5f06d68}" ma:internalName="TaxCatchAll" ma:showField="CatchAllData" ma:web="900742ab-25b5-49f5-9f37-f3b4050e0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e5f7396d-5d60-47d4-8b7e-408e1113fe37"/>
    <ds:schemaRef ds:uri="900742ab-25b5-49f5-9f37-f3b4050e07ab"/>
    <ds:schemaRef ds:uri="http://schemas.microsoft.com/sharepoint/v3"/>
  </ds:schemaRefs>
</ds:datastoreItem>
</file>

<file path=customXml/itemProps2.xml><?xml version="1.0" encoding="utf-8"?>
<ds:datastoreItem xmlns:ds="http://schemas.openxmlformats.org/officeDocument/2006/customXml" ds:itemID="{619F640D-5016-44F8-AC09-FCDE2B130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7396d-5d60-47d4-8b7e-408e1113fe37"/>
    <ds:schemaRef ds:uri="900742ab-25b5-49f5-9f37-f3b4050e0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4.xml><?xml version="1.0" encoding="utf-8"?>
<ds:datastoreItem xmlns:ds="http://schemas.openxmlformats.org/officeDocument/2006/customXml" ds:itemID="{8D0EDE7F-2AAF-45C3-9F02-EB20B2C7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1019</Words>
  <Characters>5809</Characters>
  <Application>Microsoft Office Word</Application>
  <DocSecurity>0</DocSecurity>
  <Lines>48</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6815</CharactersWithSpaces>
  <SharedDoc>false</SharedDoc>
  <HLinks>
    <vt:vector size="12" baseType="variant">
      <vt:variant>
        <vt:i4>6684785</vt:i4>
      </vt:variant>
      <vt:variant>
        <vt:i4>0</vt:i4>
      </vt:variant>
      <vt:variant>
        <vt:i4>0</vt:i4>
      </vt:variant>
      <vt:variant>
        <vt:i4>5</vt:i4>
      </vt:variant>
      <vt:variant>
        <vt:lpwstr>https://www.visa.co.uk/</vt:lpwstr>
      </vt:variant>
      <vt:variant>
        <vt:lpwstr/>
      </vt:variant>
      <vt:variant>
        <vt:i4>8192002</vt:i4>
      </vt:variant>
      <vt:variant>
        <vt:i4>0</vt:i4>
      </vt:variant>
      <vt:variant>
        <vt:i4>0</vt:i4>
      </vt:variant>
      <vt:variant>
        <vt:i4>5</vt:i4>
      </vt:variant>
      <vt:variant>
        <vt:lpwstr>mailto:Ashley.Daly@grayling.com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Segreteria</cp:lastModifiedBy>
  <cp:revision>15</cp:revision>
  <cp:lastPrinted>2021-09-24T00:25:00Z</cp:lastPrinted>
  <dcterms:created xsi:type="dcterms:W3CDTF">2022-12-15T15:27:00Z</dcterms:created>
  <dcterms:modified xsi:type="dcterms:W3CDTF">2022-12-19T10:39:00Z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0x01010008700981CCABBA4798F984AFF354255B</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y fmtid="{D5CDD505-2E9C-101B-9397-08002B2CF9AE}" pid="10" name="Order">
    <vt:r8>291800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