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99" w:rsidRDefault="00B35699" w:rsidP="00B35699">
      <w:pPr>
        <w:rPr>
          <w:b/>
          <w:sz w:val="24"/>
          <w:lang w:val="nb-NO"/>
        </w:rPr>
      </w:pPr>
      <w:r>
        <w:rPr>
          <w:b/>
          <w:sz w:val="24"/>
          <w:lang w:val="nb-NO"/>
        </w:rPr>
        <w:t>Halvårspresentasjon tirsdag 17. des.:</w:t>
      </w:r>
    </w:p>
    <w:p w:rsidR="00B35699" w:rsidRDefault="00B35699" w:rsidP="00B35699">
      <w:pPr>
        <w:rPr>
          <w:b/>
          <w:sz w:val="32"/>
          <w:lang w:val="nb-NO"/>
        </w:rPr>
      </w:pPr>
      <w:r>
        <w:rPr>
          <w:b/>
          <w:sz w:val="32"/>
          <w:lang w:val="nb-NO"/>
        </w:rPr>
        <w:t xml:space="preserve">Elkjøp fortsetter å kapre markedsandeler </w:t>
      </w:r>
    </w:p>
    <w:p w:rsidR="00B35699" w:rsidRDefault="00B35699" w:rsidP="00B35699">
      <w:pPr>
        <w:pStyle w:val="Heading3"/>
        <w:rPr>
          <w:rFonts w:ascii="Calibri" w:hAnsi="Calibri" w:cs="Arial"/>
          <w:b/>
          <w:bCs w:val="0"/>
          <w:sz w:val="22"/>
          <w:szCs w:val="22"/>
        </w:rPr>
      </w:pPr>
    </w:p>
    <w:p w:rsidR="00B35699" w:rsidRDefault="00B35699" w:rsidP="00B35699">
      <w:pPr>
        <w:pStyle w:val="Heading3"/>
        <w:rPr>
          <w:rFonts w:ascii="Calibri" w:hAnsi="Calibri" w:cs="Arial"/>
          <w:b/>
          <w:bCs w:val="0"/>
          <w:sz w:val="22"/>
          <w:szCs w:val="22"/>
        </w:rPr>
      </w:pPr>
      <w:r>
        <w:rPr>
          <w:rFonts w:ascii="Calibri" w:hAnsi="Calibri" w:cs="Arial"/>
          <w:b/>
          <w:bCs w:val="0"/>
          <w:sz w:val="22"/>
          <w:szCs w:val="22"/>
        </w:rPr>
        <w:t>Kundene fortsatte å strømme til Elkjøp i første halvår av regnskapsåret 2013/204. Totalomsetningen endte på 13,3 millia</w:t>
      </w:r>
      <w:r w:rsidR="007B251A">
        <w:rPr>
          <w:rFonts w:ascii="Calibri" w:hAnsi="Calibri" w:cs="Arial"/>
          <w:b/>
          <w:bCs w:val="0"/>
          <w:sz w:val="22"/>
          <w:szCs w:val="22"/>
        </w:rPr>
        <w:t>rder NOK (12,3), en vekst på 7,5</w:t>
      </w:r>
      <w:r>
        <w:rPr>
          <w:rFonts w:ascii="Calibri" w:hAnsi="Calibri" w:cs="Arial"/>
          <w:b/>
          <w:bCs w:val="0"/>
          <w:sz w:val="22"/>
          <w:szCs w:val="22"/>
        </w:rPr>
        <w:t xml:space="preserve"> prosent. Resultat ble 423 millioner kroner (452).  </w:t>
      </w:r>
    </w:p>
    <w:p w:rsidR="00B35699" w:rsidRDefault="00B35699" w:rsidP="00B35699">
      <w:pPr>
        <w:rPr>
          <w:lang w:val="nb-NO" w:eastAsia="nb-NO"/>
        </w:rPr>
      </w:pPr>
    </w:p>
    <w:p w:rsidR="00B35699" w:rsidRDefault="00B35699" w:rsidP="00B35699">
      <w:pPr>
        <w:pStyle w:val="BodyText"/>
        <w:spacing w:before="120" w:line="276" w:lineRule="auto"/>
        <w:rPr>
          <w:rFonts w:ascii="Calibri" w:hAnsi="Calibri"/>
          <w:color w:val="auto"/>
          <w:sz w:val="22"/>
          <w:szCs w:val="22"/>
          <w:lang w:val="nb-NO"/>
        </w:rPr>
      </w:pPr>
      <w:r>
        <w:rPr>
          <w:rFonts w:ascii="Calibri" w:hAnsi="Calibri"/>
          <w:color w:val="auto"/>
          <w:sz w:val="22"/>
          <w:szCs w:val="22"/>
          <w:lang w:val="nb-NO"/>
        </w:rPr>
        <w:t xml:space="preserve">Elkjøp har opplevd usedvanlig god vekst de siste 2-3 årene. Veksten er fortsatt sterkere enn markedet generelt, men har nå stabilisert seg. </w:t>
      </w:r>
    </w:p>
    <w:p w:rsidR="00B35699" w:rsidRPr="00B35699" w:rsidRDefault="00B35699" w:rsidP="00B35699">
      <w:pPr>
        <w:spacing w:line="276" w:lineRule="auto"/>
        <w:rPr>
          <w:lang w:val="nb-NO"/>
        </w:rPr>
      </w:pPr>
      <w:r>
        <w:rPr>
          <w:lang w:val="nb-NO"/>
        </w:rPr>
        <w:t>-</w:t>
      </w:r>
      <w:r w:rsidRPr="00B35699">
        <w:rPr>
          <w:lang w:val="nb-NO"/>
        </w:rPr>
        <w:t>Vi har også dette halvåret en stabil, god salgsvekst i alle nordiske marked. I et flatt marked betyr vår økning at vi fortsetter å ta markedsandeler og at kundene dermed fortsetter å velge å handle hos Elkjøp. Det er en utvikling vi er meget godt fornøyd med, sier Jaan Ivar Semlit</w:t>
      </w:r>
      <w:r w:rsidR="007B251A">
        <w:rPr>
          <w:lang w:val="nb-NO"/>
        </w:rPr>
        <w:t>s</w:t>
      </w:r>
      <w:r w:rsidRPr="00B35699">
        <w:rPr>
          <w:lang w:val="nb-NO"/>
        </w:rPr>
        <w:t xml:space="preserve">ch, konsernsjef for Elkjøp Northern Europe. </w:t>
      </w:r>
    </w:p>
    <w:p w:rsidR="00B35699" w:rsidRDefault="00B35699" w:rsidP="00B35699">
      <w:pPr>
        <w:spacing w:line="276" w:lineRule="auto"/>
        <w:rPr>
          <w:lang w:val="nb-NO"/>
        </w:rPr>
      </w:pPr>
    </w:p>
    <w:p w:rsidR="00B35699" w:rsidRDefault="00B35699" w:rsidP="00B35699">
      <w:pPr>
        <w:spacing w:line="276" w:lineRule="auto"/>
        <w:rPr>
          <w:lang w:val="nb-NO"/>
        </w:rPr>
      </w:pPr>
      <w:r>
        <w:rPr>
          <w:lang w:val="nb-NO"/>
        </w:rPr>
        <w:t xml:space="preserve">Elkjøp har de siste fem årene gjort en rekke tiltak for å øke kundetilfredsheten. Dette halvåret har man innført kundetilfredshetsmålingen </w:t>
      </w:r>
      <w:r>
        <w:rPr>
          <w:i/>
          <w:lang w:val="nb-NO"/>
        </w:rPr>
        <w:t>Happy or Not</w:t>
      </w:r>
      <w:r>
        <w:rPr>
          <w:lang w:val="nb-NO"/>
        </w:rPr>
        <w:t xml:space="preserve"> i alle nordiske land. Tilfredsheten har steget jevnt siden introduseringer, og prosentandelen fornøyde kunder økte fra 76 prosent til 80 prosent i perioden august til desember.  </w:t>
      </w:r>
    </w:p>
    <w:p w:rsidR="00B35699" w:rsidRDefault="00B35699" w:rsidP="00B35699">
      <w:pPr>
        <w:spacing w:line="276" w:lineRule="auto"/>
        <w:rPr>
          <w:lang w:val="nb-NO"/>
        </w:rPr>
      </w:pPr>
    </w:p>
    <w:p w:rsidR="00B35699" w:rsidRPr="00B35699" w:rsidRDefault="00B35699" w:rsidP="00B35699">
      <w:pPr>
        <w:spacing w:line="276" w:lineRule="auto"/>
        <w:rPr>
          <w:lang w:val="nb-NO"/>
        </w:rPr>
      </w:pPr>
      <w:r>
        <w:rPr>
          <w:lang w:val="nb-NO"/>
        </w:rPr>
        <w:t>-</w:t>
      </w:r>
      <w:r w:rsidR="00013F8A">
        <w:rPr>
          <w:lang w:val="nb-NO"/>
        </w:rPr>
        <w:t>Elkjøp</w:t>
      </w:r>
      <w:r w:rsidRPr="00B35699">
        <w:rPr>
          <w:lang w:val="nb-NO"/>
        </w:rPr>
        <w:t xml:space="preserve"> lever av fornøyde kunder. Dissemålingene sikrer at vi utvikler oss i riktig retning, med stadig flere fornøyde kunder. I tillegg lanserer vi i år et bredt utvalg av tjenester under navnet Know How. Det er unikt for Elkjøp, og vår største satsing på å gi nordmenn et best mulig tilbud, sier Semlit</w:t>
      </w:r>
      <w:r w:rsidR="007B251A">
        <w:rPr>
          <w:lang w:val="nb-NO"/>
        </w:rPr>
        <w:t>s</w:t>
      </w:r>
      <w:r w:rsidRPr="00B35699">
        <w:rPr>
          <w:lang w:val="nb-NO"/>
        </w:rPr>
        <w:t xml:space="preserve">ch. </w:t>
      </w:r>
    </w:p>
    <w:p w:rsidR="00B35699" w:rsidRDefault="00B35699" w:rsidP="00B35699">
      <w:pPr>
        <w:pStyle w:val="BodyText"/>
        <w:spacing w:before="120" w:line="276" w:lineRule="auto"/>
        <w:rPr>
          <w:rFonts w:ascii="Calibri" w:hAnsi="Calibri"/>
          <w:color w:val="auto"/>
          <w:sz w:val="22"/>
          <w:szCs w:val="22"/>
          <w:lang w:val="nb-NO"/>
        </w:rPr>
      </w:pPr>
      <w:r>
        <w:rPr>
          <w:rFonts w:ascii="Calibri" w:hAnsi="Calibri"/>
          <w:color w:val="auto"/>
          <w:sz w:val="22"/>
          <w:szCs w:val="22"/>
          <w:lang w:val="nb-NO"/>
        </w:rPr>
        <w:t xml:space="preserve">Konkurransen i sektoren, spesielt i Norge, Sverige og Danmark, er fremdeles hard, men ved hjelp av en velkjent lavkostmodell, samt effektive salgs- og logistikkløsninger, kan Elkjøp fortsatt tilby sine kunder et bredt utvalg merkevarer til lave priser. </w:t>
      </w:r>
    </w:p>
    <w:p w:rsidR="00B35699" w:rsidRDefault="00B35699" w:rsidP="00B35699">
      <w:pPr>
        <w:pStyle w:val="BodyText"/>
        <w:spacing w:before="120" w:line="276" w:lineRule="auto"/>
        <w:rPr>
          <w:rFonts w:ascii="Calibri" w:hAnsi="Calibri"/>
          <w:color w:val="auto"/>
          <w:sz w:val="22"/>
          <w:szCs w:val="22"/>
          <w:lang w:val="nb-NO"/>
        </w:rPr>
      </w:pPr>
      <w:r>
        <w:rPr>
          <w:rFonts w:ascii="Calibri" w:hAnsi="Calibri"/>
          <w:color w:val="auto"/>
          <w:sz w:val="22"/>
          <w:szCs w:val="22"/>
          <w:lang w:val="nb-NO"/>
        </w:rPr>
        <w:t xml:space="preserve">I oktober i første halvår ble det lansert ny logo for alle butikkene i Norge og Danmark. Butikkenes nye uttrykk er nå mer moderne og har blitt tatt svært godt imot. Neste år vil selskapets varehus i Finland og Sverige også få den nye logoen. </w:t>
      </w:r>
    </w:p>
    <w:p w:rsidR="00B35699" w:rsidRDefault="00B35699" w:rsidP="00B35699">
      <w:pPr>
        <w:pStyle w:val="BodyText"/>
        <w:spacing w:before="120" w:line="276" w:lineRule="auto"/>
        <w:rPr>
          <w:rFonts w:ascii="Calibri" w:hAnsi="Calibri"/>
          <w:color w:val="auto"/>
          <w:sz w:val="22"/>
          <w:szCs w:val="22"/>
          <w:lang w:val="nb-NO"/>
        </w:rPr>
      </w:pPr>
      <w:r>
        <w:rPr>
          <w:rFonts w:ascii="Calibri" w:hAnsi="Calibri"/>
          <w:sz w:val="22"/>
          <w:szCs w:val="22"/>
          <w:lang w:val="nb-NO"/>
        </w:rPr>
        <w:t>Elkjøp Northern Europe</w:t>
      </w:r>
      <w:r>
        <w:rPr>
          <w:rFonts w:ascii="Calibri" w:hAnsi="Calibri"/>
          <w:color w:val="auto"/>
          <w:sz w:val="22"/>
          <w:szCs w:val="22"/>
          <w:lang w:val="nb-NO"/>
        </w:rPr>
        <w:t xml:space="preserve"> fortsetter samtidig å rulle ut sin servicesatsning i alle nordiske land under navnet KNOWHOW. Tilbakemeldingene selskapet har fått fra sine kunder vedrørende dette konseptet er meget oppmuntrende. </w:t>
      </w:r>
    </w:p>
    <w:p w:rsidR="00B35699" w:rsidRDefault="00B35699" w:rsidP="00B35699">
      <w:pPr>
        <w:pStyle w:val="BodyText"/>
        <w:spacing w:before="120" w:line="276" w:lineRule="auto"/>
        <w:rPr>
          <w:rFonts w:ascii="Calibri" w:hAnsi="Calibri"/>
          <w:color w:val="auto"/>
          <w:sz w:val="22"/>
          <w:szCs w:val="22"/>
          <w:lang w:val="nb-NO"/>
        </w:rPr>
      </w:pPr>
      <w:r>
        <w:rPr>
          <w:rFonts w:ascii="Calibri" w:hAnsi="Calibri"/>
          <w:color w:val="auto"/>
          <w:sz w:val="22"/>
          <w:szCs w:val="22"/>
          <w:lang w:val="nb-NO"/>
        </w:rPr>
        <w:t xml:space="preserve">Halvårsreultatet er for perioden 1.mai 2013 til 30.oktober 2013. </w:t>
      </w:r>
    </w:p>
    <w:p w:rsidR="00EA620F" w:rsidRPr="00B35699" w:rsidRDefault="00013F8A" w:rsidP="00B35699">
      <w:pPr>
        <w:rPr>
          <w:lang w:val="nb-NO"/>
        </w:rPr>
      </w:pPr>
    </w:p>
    <w:sectPr w:rsidR="00EA620F" w:rsidRPr="00B35699" w:rsidSect="002077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Std-Lt">
    <w:altName w:val="HelveticaNeueLT Std L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211B7"/>
    <w:multiLevelType w:val="hybridMultilevel"/>
    <w:tmpl w:val="AA3074D6"/>
    <w:lvl w:ilvl="0" w:tplc="AFFA8B2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6B286B"/>
    <w:multiLevelType w:val="hybridMultilevel"/>
    <w:tmpl w:val="5A281BCC"/>
    <w:lvl w:ilvl="0" w:tplc="0EDC56B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E777A"/>
    <w:rsid w:val="00013F8A"/>
    <w:rsid w:val="001E777A"/>
    <w:rsid w:val="0020774F"/>
    <w:rsid w:val="00483F35"/>
    <w:rsid w:val="004A55D2"/>
    <w:rsid w:val="0067044B"/>
    <w:rsid w:val="00722E29"/>
    <w:rsid w:val="007A3D47"/>
    <w:rsid w:val="007B251A"/>
    <w:rsid w:val="009075B9"/>
    <w:rsid w:val="009B06FE"/>
    <w:rsid w:val="00B3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7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777A"/>
    <w:pPr>
      <w:keepNext/>
      <w:outlineLvl w:val="2"/>
    </w:pPr>
    <w:rPr>
      <w:rFonts w:ascii="Times New Roman" w:hAnsi="Times New Roman"/>
      <w:bCs/>
      <w:sz w:val="24"/>
      <w:szCs w:val="20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E777A"/>
    <w:rPr>
      <w:rFonts w:ascii="Times New Roman" w:eastAsia="Times New Roman" w:hAnsi="Times New Roman" w:cs="Times New Roman"/>
      <w:bCs/>
      <w:sz w:val="24"/>
      <w:szCs w:val="20"/>
      <w:lang w:eastAsia="nb-NO"/>
    </w:rPr>
  </w:style>
  <w:style w:type="paragraph" w:styleId="BodyText">
    <w:name w:val="Body Text"/>
    <w:basedOn w:val="Normal"/>
    <w:link w:val="BodyTextChar"/>
    <w:uiPriority w:val="99"/>
    <w:semiHidden/>
    <w:unhideWhenUsed/>
    <w:rsid w:val="001E777A"/>
    <w:pPr>
      <w:widowControl w:val="0"/>
      <w:suppressAutoHyphens/>
      <w:autoSpaceDE w:val="0"/>
      <w:autoSpaceDN w:val="0"/>
      <w:adjustRightInd w:val="0"/>
      <w:spacing w:after="113" w:line="200" w:lineRule="atLeast"/>
    </w:pPr>
    <w:rPr>
      <w:rFonts w:ascii="HelveticaNeueLTStd-Lt" w:hAnsi="HelveticaNeueLTStd-Lt" w:cs="HelveticaNeueLTStd-Lt"/>
      <w:color w:val="000000"/>
      <w:spacing w:val="-2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E777A"/>
    <w:rPr>
      <w:rFonts w:ascii="HelveticaNeueLTStd-Lt" w:eastAsia="Times New Roman" w:hAnsi="HelveticaNeueLTStd-Lt" w:cs="HelveticaNeueLTStd-Lt"/>
      <w:color w:val="000000"/>
      <w:spacing w:val="-2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B3569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346</Words>
  <Characters>1837</Characters>
  <Application>Microsoft Office Word</Application>
  <DocSecurity>0</DocSecurity>
  <Lines>15</Lines>
  <Paragraphs>4</Paragraphs>
  <ScaleCrop>false</ScaleCrop>
  <Company>Elkjøp Nordic AS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Øystein A. Schmidt</dc:creator>
  <cp:lastModifiedBy>Øystein A. Schmidt</cp:lastModifiedBy>
  <cp:revision>4</cp:revision>
  <dcterms:created xsi:type="dcterms:W3CDTF">2013-12-17T09:15:00Z</dcterms:created>
  <dcterms:modified xsi:type="dcterms:W3CDTF">2013-12-17T10:59:00Z</dcterms:modified>
</cp:coreProperties>
</file>