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186BC" w14:textId="77777777" w:rsidR="000A3CD3" w:rsidRPr="00E225AB" w:rsidRDefault="000A3CD3" w:rsidP="000A3CD3">
      <w:pPr>
        <w:rPr>
          <w:rFonts w:ascii="Times New Roman" w:hAnsi="Times New Roman"/>
          <w:lang w:val="sv-SE"/>
        </w:rPr>
      </w:pPr>
      <w:r w:rsidRPr="00E225AB">
        <w:rPr>
          <w:rFonts w:ascii="Times New Roman" w:hAnsi="Times New Roman"/>
          <w:i/>
          <w:color w:val="C0C0C0"/>
          <w:spacing w:val="46"/>
          <w:kern w:val="18"/>
          <w:sz w:val="44"/>
          <w:lang w:val="sv-SE"/>
        </w:rPr>
        <w:t>Pressmeddelande</w:t>
      </w:r>
    </w:p>
    <w:p w14:paraId="592AB243" w14:textId="77777777" w:rsidR="00E362AD" w:rsidRPr="006956A1" w:rsidRDefault="00E362AD" w:rsidP="00E362AD">
      <w:pPr>
        <w:ind w:right="-72"/>
        <w:rPr>
          <w:rFonts w:ascii="Times New Roman" w:hAnsi="Times New Roman"/>
          <w:b/>
          <w:color w:val="000000"/>
          <w:spacing w:val="30"/>
          <w:sz w:val="18"/>
          <w:lang w:val="sv-FI"/>
        </w:rPr>
      </w:pPr>
    </w:p>
    <w:p w14:paraId="5605979E" w14:textId="77777777" w:rsidR="00E362AD" w:rsidRPr="006956A1" w:rsidRDefault="00E362AD" w:rsidP="00E362AD">
      <w:pPr>
        <w:ind w:right="-72"/>
        <w:rPr>
          <w:rFonts w:ascii="Times New Roman" w:hAnsi="Times New Roman"/>
          <w:b/>
          <w:color w:val="000000" w:themeColor="text1"/>
          <w:spacing w:val="30"/>
          <w:sz w:val="18"/>
          <w:lang w:val="sv-FI"/>
        </w:rPr>
      </w:pPr>
    </w:p>
    <w:p w14:paraId="2F967C17" w14:textId="77777777" w:rsidR="000A3CD3" w:rsidRPr="006956A1" w:rsidRDefault="000A3CD3" w:rsidP="000A3CD3">
      <w:pPr>
        <w:pStyle w:val="Heading3"/>
        <w:ind w:left="-270" w:right="-432" w:firstLine="270"/>
        <w:rPr>
          <w:lang w:val="sv-FI"/>
        </w:rPr>
      </w:pPr>
      <w:r w:rsidRPr="006956A1">
        <w:rPr>
          <w:lang w:val="sv-FI"/>
        </w:rPr>
        <w:t>Kontakt:</w:t>
      </w:r>
    </w:p>
    <w:p w14:paraId="3B234337" w14:textId="77777777" w:rsidR="000A3CD3" w:rsidRPr="006956A1" w:rsidRDefault="000A3CD3" w:rsidP="000A3CD3">
      <w:pPr>
        <w:pStyle w:val="Heading3"/>
        <w:tabs>
          <w:tab w:val="left" w:pos="6120"/>
        </w:tabs>
        <w:ind w:left="-270" w:right="-432" w:firstLine="270"/>
        <w:rPr>
          <w:b w:val="0"/>
          <w:szCs w:val="24"/>
          <w:lang w:val="sv-FI"/>
        </w:rPr>
      </w:pPr>
      <w:r w:rsidRPr="006956A1">
        <w:rPr>
          <w:b w:val="0"/>
          <w:szCs w:val="24"/>
          <w:lang w:val="sv-FI"/>
        </w:rPr>
        <w:t>Annie Leisma</w:t>
      </w:r>
    </w:p>
    <w:p w14:paraId="52D66C0C" w14:textId="77777777" w:rsidR="000A3CD3" w:rsidRPr="006956A1" w:rsidRDefault="000A3CD3" w:rsidP="000A3CD3">
      <w:pPr>
        <w:rPr>
          <w:rFonts w:ascii="Times New Roman" w:hAnsi="Times New Roman"/>
          <w:lang w:val="sv-FI"/>
        </w:rPr>
      </w:pPr>
      <w:r w:rsidRPr="006956A1">
        <w:rPr>
          <w:rFonts w:ascii="Times New Roman" w:hAnsi="Times New Roman"/>
          <w:lang w:val="sv-FI"/>
        </w:rPr>
        <w:t>Technical Publicity Ltd, för Honeywell Safety Products</w:t>
      </w:r>
    </w:p>
    <w:p w14:paraId="06FBE4C0" w14:textId="77777777" w:rsidR="000A3CD3" w:rsidRPr="006956A1" w:rsidRDefault="000A3CD3" w:rsidP="000A3CD3">
      <w:pPr>
        <w:rPr>
          <w:rFonts w:ascii="Times New Roman" w:hAnsi="Times New Roman"/>
          <w:szCs w:val="24"/>
          <w:lang w:val="sv-FI"/>
        </w:rPr>
      </w:pPr>
      <w:r w:rsidRPr="006956A1">
        <w:rPr>
          <w:rFonts w:ascii="Times New Roman" w:hAnsi="Times New Roman"/>
          <w:szCs w:val="24"/>
          <w:lang w:val="sv-FI"/>
        </w:rPr>
        <w:t>+44 (0)1582 390984</w:t>
      </w:r>
    </w:p>
    <w:p w14:paraId="08834BCE" w14:textId="77777777" w:rsidR="000A3CD3" w:rsidRPr="006956A1" w:rsidRDefault="006956A1" w:rsidP="000A3CD3">
      <w:pPr>
        <w:rPr>
          <w:rFonts w:ascii="Times New Roman" w:hAnsi="Times New Roman"/>
          <w:sz w:val="22"/>
          <w:szCs w:val="22"/>
          <w:lang w:val="sv-FI"/>
        </w:rPr>
      </w:pPr>
      <w:hyperlink r:id="rId7" w:history="1">
        <w:r w:rsidR="000A3CD3" w:rsidRPr="006956A1">
          <w:rPr>
            <w:rStyle w:val="Hyperlink"/>
            <w:rFonts w:ascii="Times New Roman" w:hAnsi="Times New Roman"/>
            <w:lang w:val="sv-FI"/>
          </w:rPr>
          <w:t>aleisma@technical-group.com</w:t>
        </w:r>
      </w:hyperlink>
    </w:p>
    <w:p w14:paraId="2FFFDE33" w14:textId="77777777" w:rsidR="00E362AD" w:rsidRPr="006956A1" w:rsidRDefault="00E362AD" w:rsidP="00E362AD">
      <w:pPr>
        <w:pStyle w:val="Heading3"/>
        <w:ind w:right="-432"/>
        <w:rPr>
          <w:b w:val="0"/>
          <w:color w:val="000000" w:themeColor="text1"/>
          <w:lang w:val="sv-FI"/>
        </w:rPr>
      </w:pPr>
    </w:p>
    <w:p w14:paraId="05FC257F" w14:textId="77777777" w:rsidR="00E362AD" w:rsidRPr="006956A1" w:rsidRDefault="00E362AD" w:rsidP="00E362AD">
      <w:pPr>
        <w:rPr>
          <w:lang w:val="sv-FI"/>
        </w:rPr>
      </w:pPr>
      <w:r w:rsidRPr="006956A1">
        <w:rPr>
          <w:rStyle w:val="Hyperlink"/>
          <w:rFonts w:ascii="Times New Roman" w:hAnsi="Times New Roman"/>
          <w:b/>
          <w:color w:val="auto"/>
          <w:u w:val="none"/>
          <w:lang w:val="sv-FI"/>
        </w:rPr>
        <w:t>Ref:</w:t>
      </w:r>
      <w:r w:rsidRPr="006956A1">
        <w:rPr>
          <w:rStyle w:val="Hyperlink"/>
          <w:rFonts w:ascii="Times New Roman" w:hAnsi="Times New Roman"/>
          <w:color w:val="auto"/>
          <w:u w:val="none"/>
          <w:lang w:val="sv-FI"/>
        </w:rPr>
        <w:t xml:space="preserve"> HSP005557</w:t>
      </w:r>
    </w:p>
    <w:p w14:paraId="353719E2" w14:textId="77777777" w:rsidR="00E362AD" w:rsidRPr="006956A1" w:rsidRDefault="00E362AD" w:rsidP="00E362AD">
      <w:pPr>
        <w:pStyle w:val="NormalWeb"/>
        <w:tabs>
          <w:tab w:val="left" w:pos="900"/>
          <w:tab w:val="right" w:pos="9900"/>
        </w:tabs>
        <w:spacing w:before="0" w:after="0"/>
        <w:ind w:left="-270" w:right="-432"/>
        <w:rPr>
          <w:rFonts w:ascii="Times New Roman" w:hAnsi="Times New Roman"/>
          <w:color w:val="000000" w:themeColor="text1"/>
          <w:lang w:val="sv-FI"/>
        </w:rPr>
      </w:pPr>
    </w:p>
    <w:p w14:paraId="1DE8B50A" w14:textId="77777777" w:rsidR="00E362AD" w:rsidRPr="008A5FB6" w:rsidRDefault="00E362AD" w:rsidP="00E362AD">
      <w:pPr>
        <w:jc w:val="center"/>
        <w:rPr>
          <w:rFonts w:ascii="Times New Roman" w:hAnsi="Times New Roman"/>
          <w:b/>
          <w:color w:val="000000" w:themeColor="text1"/>
          <w:sz w:val="28"/>
          <w:szCs w:val="28"/>
          <w:lang w:val="sv-SE"/>
        </w:rPr>
      </w:pPr>
      <w:r w:rsidRPr="008A5FB6">
        <w:rPr>
          <w:rFonts w:ascii="Times New Roman" w:hAnsi="Times New Roman"/>
          <w:b/>
          <w:color w:val="000000" w:themeColor="text1"/>
          <w:sz w:val="28"/>
          <w:lang w:val="sv-SE"/>
        </w:rPr>
        <w:t xml:space="preserve">HONEYWELL </w:t>
      </w:r>
      <w:r w:rsidR="00837CAA">
        <w:rPr>
          <w:rFonts w:ascii="Times New Roman" w:hAnsi="Times New Roman"/>
          <w:b/>
          <w:color w:val="000000" w:themeColor="text1"/>
          <w:sz w:val="28"/>
          <w:lang w:val="sv-SE"/>
        </w:rPr>
        <w:t>VILL</w:t>
      </w:r>
      <w:r w:rsidR="008A5FB6">
        <w:rPr>
          <w:rFonts w:ascii="Times New Roman" w:hAnsi="Times New Roman"/>
          <w:b/>
          <w:color w:val="000000" w:themeColor="text1"/>
          <w:sz w:val="28"/>
          <w:lang w:val="sv-SE"/>
        </w:rPr>
        <w:t xml:space="preserve"> ”</w:t>
      </w:r>
      <w:r w:rsidR="00837CAA">
        <w:rPr>
          <w:rFonts w:ascii="Times New Roman" w:hAnsi="Times New Roman"/>
          <w:b/>
          <w:color w:val="000000" w:themeColor="text1"/>
          <w:sz w:val="28"/>
          <w:lang w:val="sv-SE"/>
        </w:rPr>
        <w:t>KOPPLA UPP</w:t>
      </w:r>
      <w:r w:rsidR="008A5FB6">
        <w:rPr>
          <w:rFonts w:ascii="Times New Roman" w:hAnsi="Times New Roman"/>
          <w:b/>
          <w:color w:val="000000" w:themeColor="text1"/>
          <w:sz w:val="28"/>
          <w:lang w:val="sv-SE"/>
        </w:rPr>
        <w:t xml:space="preserve">" </w:t>
      </w:r>
      <w:r w:rsidR="00837CAA">
        <w:rPr>
          <w:rFonts w:ascii="Times New Roman" w:hAnsi="Times New Roman"/>
          <w:b/>
          <w:color w:val="000000" w:themeColor="text1"/>
          <w:sz w:val="28"/>
          <w:lang w:val="sv-SE"/>
        </w:rPr>
        <w:t>BESÖKARE</w:t>
      </w:r>
      <w:r w:rsidR="008A5FB6">
        <w:rPr>
          <w:rFonts w:ascii="Times New Roman" w:hAnsi="Times New Roman"/>
          <w:b/>
          <w:color w:val="000000" w:themeColor="text1"/>
          <w:sz w:val="28"/>
          <w:lang w:val="sv-SE"/>
        </w:rPr>
        <w:t xml:space="preserve"> </w:t>
      </w:r>
      <w:r w:rsidR="00837CAA">
        <w:rPr>
          <w:rFonts w:ascii="Times New Roman" w:hAnsi="Times New Roman"/>
          <w:b/>
          <w:color w:val="000000" w:themeColor="text1"/>
          <w:sz w:val="28"/>
          <w:lang w:val="sv-SE"/>
        </w:rPr>
        <w:t>PÅ</w:t>
      </w:r>
      <w:r w:rsidR="008A5FB6">
        <w:rPr>
          <w:rFonts w:ascii="Times New Roman" w:hAnsi="Times New Roman"/>
          <w:b/>
          <w:color w:val="000000" w:themeColor="text1"/>
          <w:sz w:val="28"/>
          <w:lang w:val="sv-SE"/>
        </w:rPr>
        <w:t xml:space="preserve"> </w:t>
      </w:r>
      <w:r w:rsidRPr="008A5FB6">
        <w:rPr>
          <w:rFonts w:ascii="Times New Roman" w:hAnsi="Times New Roman"/>
          <w:b/>
          <w:color w:val="000000" w:themeColor="text1"/>
          <w:sz w:val="28"/>
          <w:lang w:val="sv-SE"/>
        </w:rPr>
        <w:t>A+A 2015</w:t>
      </w:r>
    </w:p>
    <w:p w14:paraId="0376147B" w14:textId="77777777" w:rsidR="00E362AD" w:rsidRPr="008A5FB6" w:rsidRDefault="00E362AD" w:rsidP="00E362AD">
      <w:pPr>
        <w:jc w:val="center"/>
        <w:rPr>
          <w:rFonts w:ascii="Times New Roman" w:hAnsi="Times New Roman"/>
          <w:b/>
          <w:bCs/>
          <w:sz w:val="28"/>
          <w:szCs w:val="28"/>
          <w:lang w:val="sv-SE"/>
        </w:rPr>
      </w:pPr>
    </w:p>
    <w:p w14:paraId="63FC6FF9" w14:textId="77777777" w:rsidR="00E362AD" w:rsidRPr="000A3CD3" w:rsidRDefault="00E362AD" w:rsidP="00E362AD">
      <w:pPr>
        <w:jc w:val="center"/>
        <w:rPr>
          <w:rFonts w:ascii="Times New Roman" w:hAnsi="Times New Roman"/>
          <w:b/>
          <w:bCs/>
          <w:szCs w:val="28"/>
          <w:lang w:val="en-GB"/>
        </w:rPr>
      </w:pPr>
      <w:r w:rsidRPr="000A3CD3">
        <w:rPr>
          <w:rFonts w:ascii="Times New Roman" w:hAnsi="Times New Roman"/>
          <w:b/>
          <w:lang w:val="en-GB"/>
        </w:rPr>
        <w:t xml:space="preserve">Hall 04 - </w:t>
      </w:r>
      <w:proofErr w:type="spellStart"/>
      <w:r w:rsidRPr="000A3CD3">
        <w:rPr>
          <w:rFonts w:ascii="Times New Roman" w:hAnsi="Times New Roman"/>
          <w:b/>
          <w:lang w:val="en-GB"/>
        </w:rPr>
        <w:t>Monter</w:t>
      </w:r>
      <w:proofErr w:type="spellEnd"/>
      <w:r w:rsidRPr="000A3CD3">
        <w:rPr>
          <w:rFonts w:ascii="Times New Roman" w:hAnsi="Times New Roman"/>
          <w:b/>
          <w:lang w:val="en-GB"/>
        </w:rPr>
        <w:t xml:space="preserve"> D57/F46 </w:t>
      </w:r>
    </w:p>
    <w:p w14:paraId="6660939F" w14:textId="77777777" w:rsidR="00E362AD" w:rsidRPr="000A3CD3" w:rsidRDefault="00E362AD" w:rsidP="00E362AD">
      <w:pPr>
        <w:jc w:val="center"/>
        <w:rPr>
          <w:rFonts w:ascii="Times New Roman" w:hAnsi="Times New Roman"/>
          <w:b/>
          <w:szCs w:val="28"/>
          <w:lang w:val="en-GB"/>
        </w:rPr>
      </w:pPr>
      <w:r w:rsidRPr="000A3CD3">
        <w:rPr>
          <w:rFonts w:ascii="Times New Roman" w:hAnsi="Times New Roman"/>
          <w:b/>
          <w:lang w:val="en-GB"/>
        </w:rPr>
        <w:t>A+A 2015</w:t>
      </w:r>
    </w:p>
    <w:p w14:paraId="220C37BF" w14:textId="77777777" w:rsidR="00E362AD" w:rsidRPr="008A5FB6" w:rsidRDefault="00E362AD" w:rsidP="00E362AD">
      <w:pPr>
        <w:jc w:val="center"/>
        <w:rPr>
          <w:rFonts w:ascii="Times New Roman" w:hAnsi="Times New Roman"/>
          <w:b/>
          <w:szCs w:val="28"/>
          <w:lang w:val="sv-SE"/>
        </w:rPr>
      </w:pPr>
      <w:r w:rsidRPr="008A5FB6">
        <w:rPr>
          <w:rFonts w:ascii="Times New Roman" w:hAnsi="Times New Roman"/>
          <w:b/>
          <w:lang w:val="sv-SE"/>
        </w:rPr>
        <w:t>Messe Düsseldorf, Tyskland</w:t>
      </w:r>
    </w:p>
    <w:p w14:paraId="49C34CF7" w14:textId="77777777" w:rsidR="00E362AD" w:rsidRPr="008A5FB6" w:rsidRDefault="00E362AD" w:rsidP="00E362AD">
      <w:pPr>
        <w:jc w:val="center"/>
        <w:rPr>
          <w:rFonts w:ascii="Times New Roman" w:hAnsi="Times New Roman"/>
          <w:b/>
          <w:szCs w:val="28"/>
          <w:lang w:val="sv-SE"/>
        </w:rPr>
      </w:pPr>
      <w:r w:rsidRPr="008A5FB6">
        <w:rPr>
          <w:rFonts w:ascii="Times New Roman" w:hAnsi="Times New Roman"/>
          <w:b/>
          <w:lang w:val="sv-SE"/>
        </w:rPr>
        <w:t>27-30 oktober 2015</w:t>
      </w:r>
    </w:p>
    <w:p w14:paraId="646C6A82" w14:textId="77777777" w:rsidR="00E362AD" w:rsidRPr="008A5FB6" w:rsidRDefault="00E362AD" w:rsidP="00E362AD">
      <w:pPr>
        <w:ind w:right="18"/>
        <w:rPr>
          <w:rFonts w:ascii="Times New Roman" w:hAnsi="Times New Roman"/>
          <w:b/>
          <w:i/>
          <w:color w:val="000000" w:themeColor="text1"/>
          <w:sz w:val="28"/>
          <w:szCs w:val="28"/>
          <w:lang w:val="sv-SE"/>
        </w:rPr>
      </w:pPr>
    </w:p>
    <w:p w14:paraId="2E3EE1B5" w14:textId="77777777" w:rsidR="00E362AD" w:rsidRPr="008A5FB6" w:rsidRDefault="00E362AD" w:rsidP="00E362AD">
      <w:pPr>
        <w:jc w:val="center"/>
        <w:rPr>
          <w:rFonts w:ascii="Times New Roman" w:hAnsi="Times New Roman"/>
          <w:b/>
          <w:color w:val="000000" w:themeColor="text1"/>
          <w:sz w:val="28"/>
          <w:szCs w:val="28"/>
          <w:lang w:val="sv-SE"/>
        </w:rPr>
      </w:pPr>
    </w:p>
    <w:p w14:paraId="3D65A67C" w14:textId="7F041676" w:rsidR="00E362AD" w:rsidRDefault="00BB03C3" w:rsidP="00E362AD">
      <w:pPr>
        <w:spacing w:line="360" w:lineRule="auto"/>
        <w:ind w:firstLine="720"/>
        <w:rPr>
          <w:rFonts w:ascii="Times New Roman" w:hAnsi="Times New Roman"/>
          <w:color w:val="000000" w:themeColor="text1"/>
          <w:lang w:val="sv-SE"/>
        </w:rPr>
      </w:pPr>
      <w:r>
        <w:rPr>
          <w:rFonts w:ascii="Times New Roman" w:hAnsi="Times New Roman"/>
          <w:b/>
          <w:color w:val="000000" w:themeColor="text1"/>
          <w:lang w:val="sv-SE"/>
        </w:rPr>
        <w:t>ROISSY, Frankrike, 12 oktober</w:t>
      </w:r>
      <w:r w:rsidR="00E362AD" w:rsidRPr="008A5FB6">
        <w:rPr>
          <w:rFonts w:ascii="Times New Roman" w:hAnsi="Times New Roman"/>
          <w:b/>
          <w:color w:val="000000" w:themeColor="text1"/>
          <w:lang w:val="sv-SE"/>
        </w:rPr>
        <w:t xml:space="preserve"> 2015 – </w:t>
      </w:r>
      <w:r w:rsidR="00E362AD" w:rsidRPr="008A5FB6">
        <w:rPr>
          <w:rFonts w:ascii="Times New Roman" w:hAnsi="Times New Roman"/>
          <w:color w:val="000000" w:themeColor="text1"/>
          <w:lang w:val="sv-SE"/>
        </w:rPr>
        <w:t>Under mässan A+A 2015 kommer</w:t>
      </w:r>
      <w:r w:rsidR="00E362AD" w:rsidRPr="008A5FB6">
        <w:rPr>
          <w:rFonts w:ascii="Times New Roman" w:hAnsi="Times New Roman"/>
          <w:b/>
          <w:color w:val="000000" w:themeColor="text1"/>
          <w:lang w:val="sv-SE"/>
        </w:rPr>
        <w:t xml:space="preserve"> </w:t>
      </w:r>
      <w:r w:rsidR="00E362AD" w:rsidRPr="008A5FB6">
        <w:rPr>
          <w:rFonts w:ascii="Times New Roman" w:hAnsi="Times New Roman"/>
          <w:lang w:val="sv-SE"/>
        </w:rPr>
        <w:t xml:space="preserve">Honeywell </w:t>
      </w:r>
      <w:r w:rsidR="00E362AD" w:rsidRPr="008A5FB6">
        <w:rPr>
          <w:rFonts w:ascii="Times New Roman" w:hAnsi="Times New Roman"/>
          <w:b/>
          <w:color w:val="000000" w:themeColor="text1"/>
          <w:lang w:val="sv-SE"/>
        </w:rPr>
        <w:t>(NYSE: HON)</w:t>
      </w:r>
      <w:r w:rsidR="00E362AD" w:rsidRPr="008A5FB6">
        <w:rPr>
          <w:rFonts w:ascii="Times New Roman" w:hAnsi="Times New Roman"/>
          <w:color w:val="000000" w:themeColor="text1"/>
          <w:lang w:val="sv-SE"/>
        </w:rPr>
        <w:t xml:space="preserve"> fokusera på framtidens </w:t>
      </w:r>
      <w:r w:rsidR="00837CAA">
        <w:rPr>
          <w:rFonts w:ascii="Times New Roman" w:hAnsi="Times New Roman"/>
          <w:color w:val="000000" w:themeColor="text1"/>
          <w:lang w:val="sv-SE"/>
        </w:rPr>
        <w:t>skydd</w:t>
      </w:r>
      <w:r w:rsidR="00E362AD" w:rsidRPr="008A5FB6">
        <w:rPr>
          <w:rFonts w:ascii="Times New Roman" w:hAnsi="Times New Roman"/>
          <w:color w:val="000000" w:themeColor="text1"/>
          <w:lang w:val="sv-SE"/>
        </w:rPr>
        <w:t xml:space="preserve"> och på hur fö</w:t>
      </w:r>
      <w:r w:rsidR="00837CAA">
        <w:rPr>
          <w:rFonts w:ascii="Times New Roman" w:hAnsi="Times New Roman"/>
          <w:color w:val="000000" w:themeColor="text1"/>
          <w:lang w:val="sv-SE"/>
        </w:rPr>
        <w:t>retag kan använda uppkopplade skydds</w:t>
      </w:r>
      <w:r w:rsidR="00E362AD" w:rsidRPr="008A5FB6">
        <w:rPr>
          <w:rFonts w:ascii="Times New Roman" w:hAnsi="Times New Roman"/>
          <w:color w:val="000000" w:themeColor="text1"/>
          <w:lang w:val="sv-SE"/>
        </w:rPr>
        <w:t xml:space="preserve">lösningar och realtidsintelligens för att stärka arbetssäkerheten och företagets allmänna </w:t>
      </w:r>
      <w:r w:rsidR="008A5FB6">
        <w:rPr>
          <w:rFonts w:ascii="Times New Roman" w:hAnsi="Times New Roman"/>
          <w:color w:val="000000" w:themeColor="text1"/>
          <w:lang w:val="sv-SE"/>
        </w:rPr>
        <w:t>resultat</w:t>
      </w:r>
      <w:r w:rsidR="00E362AD" w:rsidRPr="008A5FB6">
        <w:rPr>
          <w:rFonts w:ascii="Times New Roman" w:hAnsi="Times New Roman"/>
          <w:lang w:val="sv-SE"/>
        </w:rPr>
        <w:t>.</w:t>
      </w:r>
      <w:r w:rsidR="00E362AD" w:rsidRPr="008A5FB6">
        <w:rPr>
          <w:rFonts w:ascii="Times New Roman" w:hAnsi="Times New Roman"/>
          <w:color w:val="000000" w:themeColor="text1"/>
          <w:lang w:val="sv-SE"/>
        </w:rPr>
        <w:t xml:space="preserve"> Besökare på mässan och kongressen för internationell</w:t>
      </w:r>
      <w:r w:rsidR="00837CAA">
        <w:rPr>
          <w:rFonts w:ascii="Times New Roman" w:hAnsi="Times New Roman"/>
          <w:color w:val="000000" w:themeColor="text1"/>
          <w:lang w:val="sv-SE"/>
        </w:rPr>
        <w:t>t skydd</w:t>
      </w:r>
      <w:r w:rsidR="00E362AD" w:rsidRPr="008A5FB6">
        <w:rPr>
          <w:rFonts w:ascii="Times New Roman" w:hAnsi="Times New Roman"/>
          <w:color w:val="000000" w:themeColor="text1"/>
          <w:lang w:val="sv-SE"/>
        </w:rPr>
        <w:t>, trygghet och hälsa på arbetet som hålls i Düsseldorf, Tyskland från den 27-30 oktober 2015, kommer även att kunna se Honeywells senaste innovativa s</w:t>
      </w:r>
      <w:r w:rsidR="008A5FB6">
        <w:rPr>
          <w:rFonts w:ascii="Times New Roman" w:hAnsi="Times New Roman"/>
          <w:color w:val="000000" w:themeColor="text1"/>
          <w:lang w:val="sv-SE"/>
        </w:rPr>
        <w:t>kydds</w:t>
      </w:r>
      <w:r w:rsidR="00E362AD" w:rsidRPr="008A5FB6">
        <w:rPr>
          <w:rFonts w:ascii="Times New Roman" w:hAnsi="Times New Roman"/>
          <w:color w:val="000000" w:themeColor="text1"/>
          <w:lang w:val="sv-SE"/>
        </w:rPr>
        <w:t xml:space="preserve">lösningar i företagets monter D57/F46, hall 04. </w:t>
      </w:r>
    </w:p>
    <w:p w14:paraId="7FB0B2B1" w14:textId="77777777" w:rsidR="000A3CD3" w:rsidRPr="008A5FB6" w:rsidRDefault="000A3CD3" w:rsidP="00E362AD">
      <w:pPr>
        <w:spacing w:line="360" w:lineRule="auto"/>
        <w:ind w:firstLine="720"/>
        <w:rPr>
          <w:rFonts w:ascii="Times New Roman" w:hAnsi="Times New Roman" w:cs="Helvetica"/>
          <w:color w:val="000000"/>
          <w:szCs w:val="17"/>
          <w:lang w:val="sv-SE"/>
        </w:rPr>
      </w:pPr>
    </w:p>
    <w:p w14:paraId="38C433BA" w14:textId="77777777" w:rsidR="00E362AD" w:rsidRDefault="00E362AD" w:rsidP="00E362AD">
      <w:pPr>
        <w:spacing w:line="360" w:lineRule="auto"/>
        <w:ind w:firstLine="720"/>
        <w:rPr>
          <w:rFonts w:ascii="Times New Roman" w:hAnsi="Times New Roman"/>
          <w:color w:val="000000" w:themeColor="text1"/>
          <w:lang w:val="sv-SE"/>
        </w:rPr>
      </w:pPr>
      <w:r w:rsidRPr="008A5FB6">
        <w:rPr>
          <w:rFonts w:ascii="Times New Roman" w:hAnsi="Times New Roman"/>
          <w:color w:val="000000" w:themeColor="text1"/>
          <w:lang w:val="sv-SE"/>
        </w:rPr>
        <w:t xml:space="preserve">”På en alltmer konkurrensstyrd marknad där ett företags rykte och produktivitet kan skadas avsevärt av endast en försummelse, har säkerhet blivit en viktig faktor för att kunna garantera framgång”, säger Stuart Turnbull, försäljningschef på Honeywell Industrial Safety </w:t>
      </w:r>
      <w:r w:rsidR="00837CAA">
        <w:rPr>
          <w:rFonts w:ascii="Times New Roman" w:hAnsi="Times New Roman"/>
          <w:color w:val="000000" w:themeColor="text1"/>
          <w:lang w:val="sv-SE"/>
        </w:rPr>
        <w:t xml:space="preserve">i </w:t>
      </w:r>
      <w:r w:rsidRPr="008A5FB6">
        <w:rPr>
          <w:rFonts w:ascii="Times New Roman" w:hAnsi="Times New Roman"/>
          <w:color w:val="000000" w:themeColor="text1"/>
          <w:lang w:val="sv-SE"/>
        </w:rPr>
        <w:t>E</w:t>
      </w:r>
      <w:r w:rsidR="00837CAA">
        <w:rPr>
          <w:rFonts w:ascii="Times New Roman" w:hAnsi="Times New Roman"/>
          <w:color w:val="000000" w:themeColor="text1"/>
          <w:lang w:val="sv-SE"/>
        </w:rPr>
        <w:t>uropa</w:t>
      </w:r>
      <w:r w:rsidRPr="008A5FB6">
        <w:rPr>
          <w:rFonts w:ascii="Times New Roman" w:hAnsi="Times New Roman"/>
          <w:color w:val="000000" w:themeColor="text1"/>
          <w:lang w:val="sv-SE"/>
        </w:rPr>
        <w:t>. ”Att tillhandahålla rätt skyddsutrustning för arbetare är avgörande, men i dagens föränderliga samhälle</w:t>
      </w:r>
      <w:r w:rsidR="008A5FB6">
        <w:rPr>
          <w:rFonts w:ascii="Times New Roman" w:hAnsi="Times New Roman"/>
          <w:color w:val="000000" w:themeColor="text1"/>
          <w:lang w:val="sv-SE"/>
        </w:rPr>
        <w:t xml:space="preserve"> räcker </w:t>
      </w:r>
      <w:r w:rsidR="00837CAA">
        <w:rPr>
          <w:rFonts w:ascii="Times New Roman" w:hAnsi="Times New Roman"/>
          <w:color w:val="000000" w:themeColor="text1"/>
          <w:lang w:val="sv-SE"/>
        </w:rPr>
        <w:t xml:space="preserve">detta </w:t>
      </w:r>
      <w:r w:rsidR="008A5FB6">
        <w:rPr>
          <w:rFonts w:ascii="Times New Roman" w:hAnsi="Times New Roman"/>
          <w:color w:val="000000" w:themeColor="text1"/>
          <w:lang w:val="sv-SE"/>
        </w:rPr>
        <w:t xml:space="preserve">inte </w:t>
      </w:r>
      <w:r w:rsidR="00837CAA">
        <w:rPr>
          <w:rFonts w:ascii="Times New Roman" w:hAnsi="Times New Roman"/>
          <w:color w:val="000000" w:themeColor="text1"/>
          <w:lang w:val="sv-SE"/>
        </w:rPr>
        <w:t>till</w:t>
      </w:r>
      <w:r w:rsidRPr="008A5FB6">
        <w:rPr>
          <w:rFonts w:ascii="Times New Roman" w:hAnsi="Times New Roman"/>
          <w:color w:val="000000" w:themeColor="text1"/>
          <w:lang w:val="sv-SE"/>
        </w:rPr>
        <w:t xml:space="preserve">. </w:t>
      </w:r>
      <w:r w:rsidR="008A5FB6">
        <w:rPr>
          <w:rFonts w:ascii="Times New Roman" w:hAnsi="Times New Roman"/>
          <w:color w:val="000000" w:themeColor="text1"/>
          <w:lang w:val="sv-SE"/>
        </w:rPr>
        <w:t>Skyddsansvariga</w:t>
      </w:r>
      <w:r w:rsidRPr="008A5FB6">
        <w:rPr>
          <w:rFonts w:ascii="Times New Roman" w:hAnsi="Times New Roman"/>
          <w:color w:val="000000" w:themeColor="text1"/>
          <w:lang w:val="sv-SE"/>
        </w:rPr>
        <w:t xml:space="preserve"> behöver även kunna se driften i realtid så att de vet vad som händer just när det händer och kan agera innan det blir ett krisläge.”</w:t>
      </w:r>
    </w:p>
    <w:p w14:paraId="5A0130F9" w14:textId="77777777" w:rsidR="000A3CD3" w:rsidRPr="008A5FB6" w:rsidRDefault="000A3CD3" w:rsidP="00E362AD">
      <w:pPr>
        <w:spacing w:line="360" w:lineRule="auto"/>
        <w:ind w:firstLine="720"/>
        <w:rPr>
          <w:rFonts w:ascii="Times New Roman" w:hAnsi="Times New Roman"/>
          <w:color w:val="000000" w:themeColor="text1"/>
          <w:szCs w:val="24"/>
          <w:lang w:val="sv-SE"/>
        </w:rPr>
      </w:pPr>
    </w:p>
    <w:p w14:paraId="7AC0A874" w14:textId="77777777" w:rsidR="00E362AD" w:rsidRDefault="00E362AD" w:rsidP="00E362AD">
      <w:pPr>
        <w:spacing w:line="360" w:lineRule="auto"/>
        <w:ind w:firstLine="720"/>
        <w:rPr>
          <w:rFonts w:ascii="Times New Roman" w:hAnsi="Times New Roman"/>
          <w:color w:val="000000" w:themeColor="text1"/>
          <w:lang w:val="sv-SE"/>
        </w:rPr>
      </w:pPr>
      <w:r w:rsidRPr="008A5FB6">
        <w:rPr>
          <w:rFonts w:ascii="Times New Roman" w:hAnsi="Times New Roman"/>
          <w:color w:val="000000" w:themeColor="text1"/>
          <w:lang w:val="sv-SE"/>
        </w:rPr>
        <w:lastRenderedPageBreak/>
        <w:t>På A+A kan besökare i Honeywells monter få mer information om hur företag kan förbättra sina processer, sin produktivitet och effektivitet genom att koppla upp olika delar av den säkra miljö som människor arbetar i, samtidigt som man förbättrar arbetss</w:t>
      </w:r>
      <w:r w:rsidR="00837CAA">
        <w:rPr>
          <w:rFonts w:ascii="Times New Roman" w:hAnsi="Times New Roman"/>
          <w:color w:val="000000" w:themeColor="text1"/>
          <w:lang w:val="sv-SE"/>
        </w:rPr>
        <w:t>kyddet</w:t>
      </w:r>
      <w:r w:rsidRPr="008A5FB6">
        <w:rPr>
          <w:rFonts w:ascii="Times New Roman" w:hAnsi="Times New Roman"/>
          <w:color w:val="000000" w:themeColor="text1"/>
          <w:lang w:val="sv-SE"/>
        </w:rPr>
        <w:t xml:space="preserve">. </w:t>
      </w:r>
    </w:p>
    <w:p w14:paraId="4C0B6ED7" w14:textId="77777777" w:rsidR="000A3CD3" w:rsidRPr="008A5FB6" w:rsidRDefault="000A3CD3" w:rsidP="00E362AD">
      <w:pPr>
        <w:spacing w:line="360" w:lineRule="auto"/>
        <w:ind w:firstLine="720"/>
        <w:rPr>
          <w:rFonts w:ascii="Times New Roman" w:hAnsi="Times New Roman"/>
          <w:color w:val="000000" w:themeColor="text1"/>
          <w:szCs w:val="24"/>
          <w:lang w:val="sv-SE"/>
        </w:rPr>
      </w:pPr>
    </w:p>
    <w:p w14:paraId="6DA7FBF4" w14:textId="77777777" w:rsidR="00E362AD" w:rsidRDefault="00E362AD" w:rsidP="00E362AD">
      <w:pPr>
        <w:spacing w:line="360" w:lineRule="auto"/>
        <w:rPr>
          <w:rFonts w:ascii="Times New Roman" w:hAnsi="Times New Roman"/>
          <w:lang w:val="sv-SE"/>
        </w:rPr>
      </w:pPr>
      <w:r w:rsidRPr="008A5FB6">
        <w:rPr>
          <w:lang w:val="sv-SE"/>
        </w:rPr>
        <w:tab/>
      </w:r>
      <w:r w:rsidRPr="008A5FB6">
        <w:rPr>
          <w:rFonts w:ascii="Times New Roman" w:hAnsi="Times New Roman"/>
          <w:color w:val="000000" w:themeColor="text1"/>
          <w:lang w:val="sv-SE"/>
        </w:rPr>
        <w:t>Besökare på A+A kommer även kunna se de senaste s</w:t>
      </w:r>
      <w:r w:rsidR="00837CAA">
        <w:rPr>
          <w:rFonts w:ascii="Times New Roman" w:hAnsi="Times New Roman"/>
          <w:color w:val="000000" w:themeColor="text1"/>
          <w:lang w:val="sv-SE"/>
        </w:rPr>
        <w:t>kydds</w:t>
      </w:r>
      <w:r w:rsidRPr="008A5FB6">
        <w:rPr>
          <w:rFonts w:ascii="Times New Roman" w:hAnsi="Times New Roman"/>
          <w:color w:val="000000" w:themeColor="text1"/>
          <w:lang w:val="sv-SE"/>
        </w:rPr>
        <w:t xml:space="preserve">lösningarna från Honeywell. Dock inte bara i företagets monter utan även i Innovationsparken i hall 7a, där fyra av Honeywells produkter som </w:t>
      </w:r>
      <w:r w:rsidR="00837CAA">
        <w:rPr>
          <w:rFonts w:ascii="Times New Roman" w:hAnsi="Times New Roman"/>
          <w:color w:val="000000" w:themeColor="text1"/>
          <w:lang w:val="sv-SE"/>
        </w:rPr>
        <w:t>fått</w:t>
      </w:r>
      <w:r w:rsidRPr="008A5FB6">
        <w:rPr>
          <w:rFonts w:ascii="Times New Roman" w:hAnsi="Times New Roman"/>
          <w:color w:val="000000" w:themeColor="text1"/>
          <w:lang w:val="sv-SE"/>
        </w:rPr>
        <w:t xml:space="preserve"> innovationspriser av en grupp oberoende domare kommer visas.</w:t>
      </w:r>
      <w:r w:rsidRPr="008A5FB6">
        <w:rPr>
          <w:rFonts w:ascii="Times New Roman" w:hAnsi="Times New Roman"/>
          <w:lang w:val="sv-SE"/>
        </w:rPr>
        <w:t xml:space="preserve"> </w:t>
      </w:r>
    </w:p>
    <w:p w14:paraId="6079B547" w14:textId="77777777" w:rsidR="000A3CD3" w:rsidRPr="008A5FB6" w:rsidRDefault="000A3CD3" w:rsidP="00E362AD">
      <w:pPr>
        <w:spacing w:line="360" w:lineRule="auto"/>
        <w:rPr>
          <w:rFonts w:ascii="Times New Roman" w:hAnsi="Times New Roman"/>
          <w:lang w:val="sv-SE"/>
        </w:rPr>
      </w:pPr>
    </w:p>
    <w:p w14:paraId="382C4560" w14:textId="77777777" w:rsidR="00E362AD" w:rsidRDefault="00E362AD" w:rsidP="00E362AD">
      <w:pPr>
        <w:spacing w:line="360" w:lineRule="auto"/>
        <w:ind w:firstLine="720"/>
        <w:rPr>
          <w:rFonts w:ascii="Times New Roman" w:hAnsi="Times New Roman"/>
          <w:color w:val="000000" w:themeColor="text1"/>
          <w:lang w:val="sv-SE"/>
        </w:rPr>
      </w:pPr>
      <w:r w:rsidRPr="008A5FB6">
        <w:rPr>
          <w:rFonts w:ascii="Times New Roman" w:hAnsi="Times New Roman"/>
          <w:lang w:val="sv-SE"/>
        </w:rPr>
        <w:t>Dessa omfattar Ne-Hon™ 6, den första skyddsoverallen med hög synlighet att HV klass 3-certifieras någonsin, och ConneXt Safety Solutions, Honeywells trådlösa gasdetekteringssystem som kombinerar portabla gasdetektorer, platsspårning och programvara för att ge en realtidsbild över gasstatusen i hela byggnaden.</w:t>
      </w:r>
      <w:r w:rsidRPr="008A5FB6">
        <w:rPr>
          <w:rFonts w:ascii="Times New Roman" w:hAnsi="Times New Roman"/>
          <w:color w:val="000000" w:themeColor="text1"/>
          <w:lang w:val="sv-SE"/>
        </w:rPr>
        <w:t xml:space="preserve"> </w:t>
      </w:r>
    </w:p>
    <w:p w14:paraId="156E52E3" w14:textId="77777777" w:rsidR="000A3CD3" w:rsidRPr="008A5FB6" w:rsidRDefault="000A3CD3" w:rsidP="00E362AD">
      <w:pPr>
        <w:spacing w:line="360" w:lineRule="auto"/>
        <w:ind w:firstLine="720"/>
        <w:rPr>
          <w:rFonts w:ascii="Times New Roman" w:hAnsi="Times New Roman"/>
          <w:color w:val="000000" w:themeColor="text1"/>
          <w:szCs w:val="24"/>
          <w:lang w:val="sv-SE"/>
        </w:rPr>
      </w:pPr>
    </w:p>
    <w:p w14:paraId="446E8E3B" w14:textId="77777777" w:rsidR="00E362AD" w:rsidRPr="008A5FB6" w:rsidRDefault="00E362AD" w:rsidP="00E362AD">
      <w:pPr>
        <w:spacing w:line="360" w:lineRule="auto"/>
        <w:ind w:firstLine="720"/>
        <w:rPr>
          <w:rFonts w:ascii="Times New Roman" w:hAnsi="Times New Roman"/>
          <w:color w:val="000000" w:themeColor="text1"/>
          <w:szCs w:val="24"/>
          <w:lang w:val="sv-SE"/>
        </w:rPr>
      </w:pPr>
      <w:r w:rsidRPr="008A5FB6">
        <w:rPr>
          <w:rFonts w:ascii="Times New Roman" w:hAnsi="Times New Roman"/>
          <w:color w:val="000000" w:themeColor="text1"/>
          <w:lang w:val="sv-SE"/>
        </w:rPr>
        <w:t xml:space="preserve">Mer information om </w:t>
      </w:r>
      <w:r w:rsidRPr="008A5FB6">
        <w:rPr>
          <w:rFonts w:ascii="Times New Roman" w:hAnsi="Times New Roman"/>
          <w:lang w:val="sv-SE"/>
        </w:rPr>
        <w:t xml:space="preserve">Honeywell </w:t>
      </w:r>
      <w:r w:rsidRPr="008A5FB6">
        <w:rPr>
          <w:rFonts w:ascii="Times New Roman" w:hAnsi="Times New Roman"/>
          <w:color w:val="000000" w:themeColor="text1"/>
          <w:lang w:val="sv-SE"/>
        </w:rPr>
        <w:t xml:space="preserve">Safety Products, </w:t>
      </w:r>
      <w:r w:rsidRPr="008A5FB6">
        <w:rPr>
          <w:rFonts w:ascii="Times New Roman" w:hAnsi="Times New Roman"/>
          <w:lang w:val="sv-SE"/>
        </w:rPr>
        <w:t xml:space="preserve">världens största leverantör av </w:t>
      </w:r>
      <w:hyperlink r:id="rId8">
        <w:r w:rsidRPr="008A5FB6">
          <w:rPr>
            <w:rStyle w:val="Hyperlink"/>
            <w:rFonts w:ascii="Times New Roman" w:hAnsi="Times New Roman"/>
            <w:lang w:val="sv-SE"/>
          </w:rPr>
          <w:t>skyddsutrustning</w:t>
        </w:r>
      </w:hyperlink>
      <w:r w:rsidRPr="008A5FB6">
        <w:rPr>
          <w:rFonts w:ascii="Times New Roman" w:hAnsi="Times New Roman"/>
          <w:lang w:val="sv-SE"/>
        </w:rPr>
        <w:t xml:space="preserve"> från topp till tå, </w:t>
      </w:r>
      <w:r w:rsidRPr="008A5FB6">
        <w:rPr>
          <w:rFonts w:ascii="Times New Roman" w:hAnsi="Times New Roman"/>
          <w:color w:val="000000" w:themeColor="text1"/>
          <w:lang w:val="sv-SE"/>
        </w:rPr>
        <w:t xml:space="preserve">finns på </w:t>
      </w:r>
      <w:hyperlink r:id="rId9" w:history="1">
        <w:r w:rsidR="000A3CD3" w:rsidRPr="005C1A06">
          <w:rPr>
            <w:rStyle w:val="Hyperlink"/>
            <w:rFonts w:ascii="Times New Roman" w:hAnsi="Times New Roman"/>
            <w:lang w:val="sv-SE"/>
          </w:rPr>
          <w:t>http://www.honeywellsafety.com/Nordic</w:t>
        </w:r>
      </w:hyperlink>
      <w:r w:rsidRPr="008A5FB6">
        <w:rPr>
          <w:rFonts w:ascii="Times New Roman" w:hAnsi="Times New Roman"/>
          <w:color w:val="000000" w:themeColor="text1"/>
          <w:lang w:val="sv-SE"/>
        </w:rPr>
        <w:t xml:space="preserve">. </w:t>
      </w:r>
    </w:p>
    <w:p w14:paraId="60533703" w14:textId="77777777" w:rsidR="00E362AD" w:rsidRPr="008A5FB6" w:rsidRDefault="00E362AD" w:rsidP="00E362AD">
      <w:pPr>
        <w:autoSpaceDE w:val="0"/>
        <w:autoSpaceDN w:val="0"/>
        <w:adjustRightInd w:val="0"/>
        <w:rPr>
          <w:rFonts w:ascii="Times New Roman" w:hAnsi="Times New Roman"/>
          <w:color w:val="000000" w:themeColor="text1"/>
          <w:szCs w:val="24"/>
          <w:lang w:val="sv-SE"/>
        </w:rPr>
      </w:pPr>
    </w:p>
    <w:p w14:paraId="7372562A" w14:textId="77777777" w:rsidR="000A3CD3" w:rsidRDefault="000A3CD3" w:rsidP="000A3CD3">
      <w:pPr>
        <w:pStyle w:val="Default"/>
        <w:rPr>
          <w:rFonts w:ascii="Times New Roman" w:hAnsi="Times New Roman"/>
          <w:sz w:val="20"/>
          <w:szCs w:val="20"/>
          <w:lang w:val="sv-FI"/>
        </w:rPr>
      </w:pPr>
      <w:r>
        <w:rPr>
          <w:rFonts w:ascii="Times New Roman" w:hAnsi="Times New Roman"/>
          <w:b/>
          <w:bCs/>
          <w:sz w:val="20"/>
          <w:szCs w:val="20"/>
          <w:lang w:val="sv-FI"/>
        </w:rPr>
        <w:t xml:space="preserve">Om Honeywell Safety Products </w:t>
      </w:r>
    </w:p>
    <w:p w14:paraId="04606E91" w14:textId="77777777" w:rsidR="000A3CD3" w:rsidRDefault="000A3CD3" w:rsidP="000A3CD3">
      <w:pPr>
        <w:pStyle w:val="Default"/>
        <w:rPr>
          <w:rFonts w:ascii="Times New Roman" w:hAnsi="Times New Roman"/>
          <w:sz w:val="20"/>
          <w:szCs w:val="20"/>
          <w:lang w:val="sv-FI"/>
        </w:rPr>
      </w:pPr>
      <w:r>
        <w:rPr>
          <w:rFonts w:ascii="Times New Roman" w:hAnsi="Times New Roman"/>
          <w:sz w:val="20"/>
          <w:szCs w:val="20"/>
          <w:lang w:val="sv-FI"/>
        </w:rPr>
        <w:t xml:space="preserve">Honeywell Safety Products (HSP), en global tillverkare av ledande personlig skyddsutrustning och leverantör av säkerhetslösningar, hjälper anställda att ta säkrare beslut på egen hand och bygga en hållbar säkerhetskultur. Med varumärken av världsklass som Honeywell, Howard Leight, Miller, North, KCL, Salisbury, Otter och Timberland PRO erbjuder HSP ett komplett sortiment av kvalitativ personlig skyddutrustning, varav: skyddskläder, fall- och hörselskyddsprodukter, skydd för händer, huvud, fötter ögon och ansikte, jämsides med andnings-, svetsnings- och lockout/tagoutlösningar. Vägled personalen till säkerhet </w:t>
      </w:r>
      <w:r>
        <w:rPr>
          <w:rFonts w:ascii="Times New Roman" w:hAnsi="Times New Roman"/>
          <w:b/>
          <w:bCs/>
          <w:sz w:val="20"/>
          <w:szCs w:val="20"/>
          <w:lang w:val="sv-FI"/>
        </w:rPr>
        <w:t xml:space="preserve">— </w:t>
      </w:r>
      <w:r>
        <w:rPr>
          <w:rFonts w:ascii="Times New Roman" w:hAnsi="Times New Roman"/>
          <w:sz w:val="20"/>
          <w:szCs w:val="20"/>
          <w:lang w:val="sv-FI"/>
        </w:rPr>
        <w:t xml:space="preserve">besök </w:t>
      </w:r>
      <w:hyperlink r:id="rId10" w:history="1">
        <w:r>
          <w:rPr>
            <w:rStyle w:val="Hyperlink"/>
            <w:rFonts w:ascii="Times New Roman" w:hAnsi="Times New Roman"/>
            <w:sz w:val="20"/>
            <w:szCs w:val="20"/>
            <w:lang w:val="sv-FI"/>
          </w:rPr>
          <w:t>www.honeywellsafety.com/culture</w:t>
        </w:r>
      </w:hyperlink>
      <w:r>
        <w:rPr>
          <w:rFonts w:ascii="Times New Roman" w:hAnsi="Times New Roman"/>
          <w:sz w:val="20"/>
          <w:szCs w:val="20"/>
          <w:lang w:val="sv-FI"/>
        </w:rPr>
        <w:t xml:space="preserve"> för att läsa mer. </w:t>
      </w:r>
    </w:p>
    <w:p w14:paraId="027E53F9" w14:textId="77777777" w:rsidR="000A3CD3" w:rsidRDefault="000A3CD3" w:rsidP="000A3CD3">
      <w:pPr>
        <w:pStyle w:val="Default"/>
        <w:rPr>
          <w:rFonts w:ascii="Times New Roman" w:hAnsi="Times New Roman"/>
          <w:sz w:val="20"/>
          <w:szCs w:val="20"/>
          <w:lang w:val="sv-FI"/>
        </w:rPr>
      </w:pPr>
    </w:p>
    <w:p w14:paraId="0BB1A21E" w14:textId="77777777" w:rsidR="000A3CD3" w:rsidRDefault="000A3CD3" w:rsidP="000A3CD3">
      <w:pPr>
        <w:pStyle w:val="Default"/>
        <w:rPr>
          <w:rFonts w:ascii="Times New Roman" w:hAnsi="Times New Roman"/>
          <w:sz w:val="20"/>
          <w:szCs w:val="20"/>
          <w:lang w:val="sv-FI"/>
        </w:rPr>
      </w:pPr>
      <w:bookmarkStart w:id="0" w:name="_GoBack"/>
      <w:bookmarkEnd w:id="0"/>
      <w:r>
        <w:rPr>
          <w:rFonts w:ascii="Times New Roman" w:hAnsi="Times New Roman"/>
          <w:sz w:val="20"/>
          <w:szCs w:val="20"/>
          <w:lang w:val="sv-FI"/>
        </w:rPr>
        <w:t>Honeywell (</w:t>
      </w:r>
      <w:hyperlink r:id="rId11" w:history="1">
        <w:r>
          <w:rPr>
            <w:rStyle w:val="Hyperlink"/>
            <w:rFonts w:ascii="Times New Roman" w:hAnsi="Times New Roman"/>
            <w:sz w:val="20"/>
            <w:szCs w:val="20"/>
            <w:lang w:val="sv-FI"/>
          </w:rPr>
          <w:t>www.honeywell.com</w:t>
        </w:r>
      </w:hyperlink>
      <w:r>
        <w:rPr>
          <w:rFonts w:ascii="Times New Roman" w:hAnsi="Times New Roman"/>
          <w:sz w:val="20"/>
          <w:szCs w:val="20"/>
          <w:lang w:val="sv-FI"/>
        </w:rPr>
        <w:t xml:space="preserve">) är en Fortune 100-listad, diversifierad teknik- och tillverkningsledare som hjälper kunder över hela världen med rymdprodukter och -tjänster, styrteknik för byggnader, hem och industri, turbokompressorer och prestandamaterial. Mer nyheter och information om Honeywell finns på </w:t>
      </w:r>
      <w:hyperlink r:id="rId12" w:history="1">
        <w:r>
          <w:rPr>
            <w:rStyle w:val="Hyperlink"/>
            <w:rFonts w:ascii="Times New Roman" w:hAnsi="Times New Roman"/>
            <w:sz w:val="20"/>
            <w:szCs w:val="20"/>
            <w:lang w:val="sv-FI"/>
          </w:rPr>
          <w:t>www.honeywellnow.com</w:t>
        </w:r>
      </w:hyperlink>
      <w:r>
        <w:rPr>
          <w:rFonts w:ascii="Times New Roman" w:hAnsi="Times New Roman"/>
          <w:sz w:val="20"/>
          <w:szCs w:val="20"/>
          <w:lang w:val="sv-FI"/>
        </w:rPr>
        <w:t>.</w:t>
      </w:r>
    </w:p>
    <w:p w14:paraId="38A51391" w14:textId="77777777" w:rsidR="000A3CD3" w:rsidRPr="00C97C9E" w:rsidRDefault="000A3CD3" w:rsidP="000A3CD3">
      <w:pPr>
        <w:shd w:val="clear" w:color="auto" w:fill="FFFFFF"/>
        <w:rPr>
          <w:rFonts w:ascii="Times New Roman" w:hAnsi="Times New Roman"/>
          <w:i/>
          <w:iCs/>
          <w:sz w:val="18"/>
          <w:szCs w:val="18"/>
          <w:lang w:val="sv-FI"/>
        </w:rPr>
      </w:pPr>
      <w:r w:rsidRPr="00C97C9E">
        <w:rPr>
          <w:rFonts w:cs="Arial"/>
          <w:color w:val="000000"/>
          <w:sz w:val="20"/>
          <w:lang w:val="sv-FI"/>
        </w:rPr>
        <w:br/>
      </w:r>
    </w:p>
    <w:p w14:paraId="2FEC8422" w14:textId="77777777" w:rsidR="00E362AD" w:rsidRPr="008A5FB6" w:rsidRDefault="00E362AD" w:rsidP="00E362AD">
      <w:pPr>
        <w:shd w:val="clear" w:color="auto" w:fill="FFFFFF"/>
        <w:rPr>
          <w:rFonts w:ascii="Times New Roman" w:hAnsi="Times New Roman"/>
          <w:i/>
          <w:iCs/>
          <w:sz w:val="18"/>
          <w:szCs w:val="18"/>
          <w:lang w:val="sv-SE"/>
        </w:rPr>
      </w:pPr>
      <w:r w:rsidRPr="008A5FB6">
        <w:rPr>
          <w:rFonts w:cs="Arial"/>
          <w:color w:val="000000"/>
          <w:sz w:val="20"/>
          <w:lang w:val="sv-SE"/>
        </w:rPr>
        <w:br/>
      </w:r>
    </w:p>
    <w:p w14:paraId="1F95D9C1" w14:textId="77777777" w:rsidR="00E362AD" w:rsidRPr="000020E3" w:rsidRDefault="00E362AD" w:rsidP="00E362AD">
      <w:pPr>
        <w:jc w:val="center"/>
        <w:rPr>
          <w:rFonts w:ascii="Times New Roman" w:hAnsi="Times New Roman"/>
          <w:color w:val="000000" w:themeColor="text1"/>
          <w:sz w:val="19"/>
        </w:rPr>
      </w:pPr>
      <w:r>
        <w:rPr>
          <w:rFonts w:ascii="Times New Roman" w:hAnsi="Times New Roman"/>
          <w:color w:val="000000" w:themeColor="text1"/>
        </w:rPr>
        <w:t># # #</w:t>
      </w:r>
    </w:p>
    <w:p w14:paraId="52CF8CF1" w14:textId="77777777" w:rsidR="00E362AD" w:rsidRDefault="00E362AD" w:rsidP="00E362AD">
      <w:pPr>
        <w:pStyle w:val="Heading3"/>
        <w:ind w:left="-270" w:right="-432" w:firstLine="270"/>
      </w:pPr>
    </w:p>
    <w:p w14:paraId="7F5ECC7E" w14:textId="77777777" w:rsidR="008C1042" w:rsidRDefault="008C1042" w:rsidP="00EC4D54">
      <w:pPr>
        <w:autoSpaceDE w:val="0"/>
        <w:autoSpaceDN w:val="0"/>
        <w:adjustRightInd w:val="0"/>
        <w:spacing w:line="360" w:lineRule="auto"/>
        <w:rPr>
          <w:rFonts w:cs="Arial"/>
          <w:b/>
          <w:color w:val="000000" w:themeColor="text1"/>
          <w:sz w:val="20"/>
        </w:rPr>
      </w:pPr>
    </w:p>
    <w:p w14:paraId="72D800E5" w14:textId="77777777" w:rsidR="00E16033" w:rsidRPr="00BF0DE0" w:rsidRDefault="00E16033" w:rsidP="00BF0DE0">
      <w:pPr>
        <w:jc w:val="right"/>
      </w:pPr>
    </w:p>
    <w:sectPr w:rsidR="00E16033" w:rsidRPr="00BF0DE0" w:rsidSect="003A2423">
      <w:headerReference w:type="default" r:id="rId13"/>
      <w:pgSz w:w="12240" w:h="15840"/>
      <w:pgMar w:top="2610" w:right="1440" w:bottom="878" w:left="1440" w:header="17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22F00" w14:textId="77777777" w:rsidR="004101B4" w:rsidRDefault="004101B4" w:rsidP="00BF0DE0">
      <w:r>
        <w:separator/>
      </w:r>
    </w:p>
  </w:endnote>
  <w:endnote w:type="continuationSeparator" w:id="0">
    <w:p w14:paraId="2BD1C3E6" w14:textId="77777777" w:rsidR="004101B4" w:rsidRDefault="004101B4" w:rsidP="00B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74C72" w14:textId="77777777" w:rsidR="004101B4" w:rsidRDefault="004101B4" w:rsidP="00BF0DE0">
      <w:r>
        <w:separator/>
      </w:r>
    </w:p>
  </w:footnote>
  <w:footnote w:type="continuationSeparator" w:id="0">
    <w:p w14:paraId="60819943" w14:textId="77777777" w:rsidR="004101B4" w:rsidRDefault="004101B4" w:rsidP="00BF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051A" w14:textId="77777777" w:rsidR="00BF0DE0" w:rsidRPr="00FC46E4" w:rsidRDefault="00BF0DE0" w:rsidP="00BF0DE0">
    <w:pPr>
      <w:pStyle w:val="AddressBlockBusinessUnit"/>
      <w:rPr>
        <w:rFonts w:ascii="HelveticaNeueLT Std" w:hAnsi="HelveticaNeueLT Std" w:cs="HelveticaNeueLT Std"/>
      </w:rPr>
    </w:pPr>
    <w:r>
      <w:rPr>
        <w:noProof/>
        <w:lang w:val="en-GB" w:eastAsia="en-GB"/>
      </w:rPr>
      <w:drawing>
        <wp:anchor distT="0" distB="0" distL="114300" distR="114300" simplePos="0" relativeHeight="251657216" behindDoc="1" locked="1" layoutInCell="1" allowOverlap="1" wp14:anchorId="2EAE32FB" wp14:editId="6BE69974">
          <wp:simplePos x="0" y="0"/>
          <wp:positionH relativeFrom="page">
            <wp:align>center</wp:align>
          </wp:positionH>
          <wp:positionV relativeFrom="page">
            <wp:posOffset>0</wp:posOffset>
          </wp:positionV>
          <wp:extent cx="7772400" cy="1828800"/>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p w14:paraId="143A899E" w14:textId="77777777" w:rsidR="00BF0DE0" w:rsidRPr="00BF0DE0" w:rsidRDefault="00BF0DE0" w:rsidP="00BF0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F0DE0"/>
    <w:rsid w:val="000002F0"/>
    <w:rsid w:val="0001414B"/>
    <w:rsid w:val="00021642"/>
    <w:rsid w:val="00021A06"/>
    <w:rsid w:val="00034252"/>
    <w:rsid w:val="00035831"/>
    <w:rsid w:val="000540DD"/>
    <w:rsid w:val="0005571C"/>
    <w:rsid w:val="00073421"/>
    <w:rsid w:val="000754D3"/>
    <w:rsid w:val="0008332C"/>
    <w:rsid w:val="0009084A"/>
    <w:rsid w:val="00093212"/>
    <w:rsid w:val="000A1415"/>
    <w:rsid w:val="000A3CD3"/>
    <w:rsid w:val="000A4CE0"/>
    <w:rsid w:val="000A6C59"/>
    <w:rsid w:val="000B7B20"/>
    <w:rsid w:val="000C49DE"/>
    <w:rsid w:val="000D79C1"/>
    <w:rsid w:val="000E352E"/>
    <w:rsid w:val="000E6B76"/>
    <w:rsid w:val="000E7AC6"/>
    <w:rsid w:val="000F2A8E"/>
    <w:rsid w:val="000F4BCF"/>
    <w:rsid w:val="00103631"/>
    <w:rsid w:val="00106A3F"/>
    <w:rsid w:val="001320CA"/>
    <w:rsid w:val="00135DFB"/>
    <w:rsid w:val="001379B7"/>
    <w:rsid w:val="0014517A"/>
    <w:rsid w:val="001616A5"/>
    <w:rsid w:val="001622C9"/>
    <w:rsid w:val="0016663C"/>
    <w:rsid w:val="00175571"/>
    <w:rsid w:val="00190B45"/>
    <w:rsid w:val="00194818"/>
    <w:rsid w:val="001A7D39"/>
    <w:rsid w:val="001C4968"/>
    <w:rsid w:val="001E78AB"/>
    <w:rsid w:val="00203D11"/>
    <w:rsid w:val="0020414E"/>
    <w:rsid w:val="00211029"/>
    <w:rsid w:val="00212B61"/>
    <w:rsid w:val="002210FE"/>
    <w:rsid w:val="00221E9A"/>
    <w:rsid w:val="00222036"/>
    <w:rsid w:val="0024456C"/>
    <w:rsid w:val="00245177"/>
    <w:rsid w:val="00247E9E"/>
    <w:rsid w:val="002639C0"/>
    <w:rsid w:val="0027071B"/>
    <w:rsid w:val="002816BF"/>
    <w:rsid w:val="002974F3"/>
    <w:rsid w:val="002A44D5"/>
    <w:rsid w:val="002A6665"/>
    <w:rsid w:val="002C4C2D"/>
    <w:rsid w:val="002D5DC8"/>
    <w:rsid w:val="002E72DF"/>
    <w:rsid w:val="002F1445"/>
    <w:rsid w:val="00306D2E"/>
    <w:rsid w:val="003215E3"/>
    <w:rsid w:val="00330663"/>
    <w:rsid w:val="00332CB6"/>
    <w:rsid w:val="003450B5"/>
    <w:rsid w:val="0036693F"/>
    <w:rsid w:val="00385E4D"/>
    <w:rsid w:val="003A2423"/>
    <w:rsid w:val="003C2A8A"/>
    <w:rsid w:val="003D5D4F"/>
    <w:rsid w:val="00401DFC"/>
    <w:rsid w:val="00404DE7"/>
    <w:rsid w:val="004101B4"/>
    <w:rsid w:val="004177B1"/>
    <w:rsid w:val="00431CEC"/>
    <w:rsid w:val="004356EE"/>
    <w:rsid w:val="00442ED9"/>
    <w:rsid w:val="00450754"/>
    <w:rsid w:val="0045500F"/>
    <w:rsid w:val="00460BE7"/>
    <w:rsid w:val="0047020D"/>
    <w:rsid w:val="004734A0"/>
    <w:rsid w:val="00476D2C"/>
    <w:rsid w:val="004B368A"/>
    <w:rsid w:val="004C3FB0"/>
    <w:rsid w:val="004C4EBA"/>
    <w:rsid w:val="004E1F56"/>
    <w:rsid w:val="004E5A30"/>
    <w:rsid w:val="00511A78"/>
    <w:rsid w:val="00511CDF"/>
    <w:rsid w:val="005137A1"/>
    <w:rsid w:val="005158D6"/>
    <w:rsid w:val="00517633"/>
    <w:rsid w:val="005402A2"/>
    <w:rsid w:val="00580512"/>
    <w:rsid w:val="00580A2A"/>
    <w:rsid w:val="0058723D"/>
    <w:rsid w:val="00590C5C"/>
    <w:rsid w:val="00593BEA"/>
    <w:rsid w:val="005A1146"/>
    <w:rsid w:val="005A1D8F"/>
    <w:rsid w:val="005A21FF"/>
    <w:rsid w:val="005C30C9"/>
    <w:rsid w:val="005F1E90"/>
    <w:rsid w:val="005F4DB0"/>
    <w:rsid w:val="0060011D"/>
    <w:rsid w:val="006144B4"/>
    <w:rsid w:val="00614FCE"/>
    <w:rsid w:val="006232C1"/>
    <w:rsid w:val="0062660B"/>
    <w:rsid w:val="006278A9"/>
    <w:rsid w:val="00643913"/>
    <w:rsid w:val="00643E63"/>
    <w:rsid w:val="00650652"/>
    <w:rsid w:val="006956A1"/>
    <w:rsid w:val="00696DF5"/>
    <w:rsid w:val="00697A03"/>
    <w:rsid w:val="006A0900"/>
    <w:rsid w:val="006C20E5"/>
    <w:rsid w:val="006C7F25"/>
    <w:rsid w:val="006D7333"/>
    <w:rsid w:val="006F23B2"/>
    <w:rsid w:val="006F4D6D"/>
    <w:rsid w:val="00720644"/>
    <w:rsid w:val="00762D67"/>
    <w:rsid w:val="007664BA"/>
    <w:rsid w:val="007A0FE9"/>
    <w:rsid w:val="007B757C"/>
    <w:rsid w:val="007C7307"/>
    <w:rsid w:val="007D0DF1"/>
    <w:rsid w:val="007D2BC9"/>
    <w:rsid w:val="007F07EE"/>
    <w:rsid w:val="00805B1C"/>
    <w:rsid w:val="008133EF"/>
    <w:rsid w:val="00834C0E"/>
    <w:rsid w:val="00837CAA"/>
    <w:rsid w:val="00841AEF"/>
    <w:rsid w:val="00841FB3"/>
    <w:rsid w:val="00850C17"/>
    <w:rsid w:val="0085627E"/>
    <w:rsid w:val="00857722"/>
    <w:rsid w:val="00862EC1"/>
    <w:rsid w:val="00870178"/>
    <w:rsid w:val="00870AC6"/>
    <w:rsid w:val="00883119"/>
    <w:rsid w:val="008907C0"/>
    <w:rsid w:val="00896295"/>
    <w:rsid w:val="00897180"/>
    <w:rsid w:val="008A1A76"/>
    <w:rsid w:val="008A4C02"/>
    <w:rsid w:val="008A5FB6"/>
    <w:rsid w:val="008B774A"/>
    <w:rsid w:val="008C1042"/>
    <w:rsid w:val="008C1BD6"/>
    <w:rsid w:val="008E2DA6"/>
    <w:rsid w:val="008E6398"/>
    <w:rsid w:val="009302CF"/>
    <w:rsid w:val="0093097C"/>
    <w:rsid w:val="009314C0"/>
    <w:rsid w:val="009333C2"/>
    <w:rsid w:val="00935A70"/>
    <w:rsid w:val="009468B4"/>
    <w:rsid w:val="009675D9"/>
    <w:rsid w:val="00976BEF"/>
    <w:rsid w:val="00982173"/>
    <w:rsid w:val="009950B8"/>
    <w:rsid w:val="00996A23"/>
    <w:rsid w:val="009A37E6"/>
    <w:rsid w:val="009B6D6B"/>
    <w:rsid w:val="009B7751"/>
    <w:rsid w:val="009C62ED"/>
    <w:rsid w:val="009F492E"/>
    <w:rsid w:val="009F4C57"/>
    <w:rsid w:val="009F6F45"/>
    <w:rsid w:val="00A02CD2"/>
    <w:rsid w:val="00A2091F"/>
    <w:rsid w:val="00A229E9"/>
    <w:rsid w:val="00A25C76"/>
    <w:rsid w:val="00A27138"/>
    <w:rsid w:val="00A325FC"/>
    <w:rsid w:val="00A34A6A"/>
    <w:rsid w:val="00A35187"/>
    <w:rsid w:val="00A3746A"/>
    <w:rsid w:val="00A46365"/>
    <w:rsid w:val="00A4640F"/>
    <w:rsid w:val="00A55AF6"/>
    <w:rsid w:val="00A565D1"/>
    <w:rsid w:val="00A56AC9"/>
    <w:rsid w:val="00A56BEE"/>
    <w:rsid w:val="00A615A2"/>
    <w:rsid w:val="00A647D0"/>
    <w:rsid w:val="00A65C1C"/>
    <w:rsid w:val="00A83075"/>
    <w:rsid w:val="00A8542D"/>
    <w:rsid w:val="00A86E08"/>
    <w:rsid w:val="00AB0FC2"/>
    <w:rsid w:val="00AC0E45"/>
    <w:rsid w:val="00AC457C"/>
    <w:rsid w:val="00B0184B"/>
    <w:rsid w:val="00B02718"/>
    <w:rsid w:val="00B03378"/>
    <w:rsid w:val="00B045C3"/>
    <w:rsid w:val="00B15942"/>
    <w:rsid w:val="00B223AF"/>
    <w:rsid w:val="00B3431B"/>
    <w:rsid w:val="00B36FD5"/>
    <w:rsid w:val="00B41B06"/>
    <w:rsid w:val="00B42DDB"/>
    <w:rsid w:val="00B5213D"/>
    <w:rsid w:val="00B56898"/>
    <w:rsid w:val="00B614A0"/>
    <w:rsid w:val="00B80BEC"/>
    <w:rsid w:val="00B91D1A"/>
    <w:rsid w:val="00B95E8C"/>
    <w:rsid w:val="00BA74F2"/>
    <w:rsid w:val="00BB03C3"/>
    <w:rsid w:val="00BD55EA"/>
    <w:rsid w:val="00BE503E"/>
    <w:rsid w:val="00BE77D8"/>
    <w:rsid w:val="00BF0DE0"/>
    <w:rsid w:val="00C02C45"/>
    <w:rsid w:val="00C1323D"/>
    <w:rsid w:val="00C13F39"/>
    <w:rsid w:val="00C174C6"/>
    <w:rsid w:val="00C20CC0"/>
    <w:rsid w:val="00C352AF"/>
    <w:rsid w:val="00C46A6A"/>
    <w:rsid w:val="00C559D6"/>
    <w:rsid w:val="00C61144"/>
    <w:rsid w:val="00C754EC"/>
    <w:rsid w:val="00C77120"/>
    <w:rsid w:val="00C777D8"/>
    <w:rsid w:val="00C977B2"/>
    <w:rsid w:val="00CA1F32"/>
    <w:rsid w:val="00CB02A0"/>
    <w:rsid w:val="00CB1540"/>
    <w:rsid w:val="00CB206C"/>
    <w:rsid w:val="00CC2B4F"/>
    <w:rsid w:val="00CD2D7F"/>
    <w:rsid w:val="00CD3592"/>
    <w:rsid w:val="00CD5D01"/>
    <w:rsid w:val="00D0188D"/>
    <w:rsid w:val="00D22FAA"/>
    <w:rsid w:val="00D2313A"/>
    <w:rsid w:val="00D24AF0"/>
    <w:rsid w:val="00D370B2"/>
    <w:rsid w:val="00D549C6"/>
    <w:rsid w:val="00D55ABC"/>
    <w:rsid w:val="00D70764"/>
    <w:rsid w:val="00D75381"/>
    <w:rsid w:val="00D90BC4"/>
    <w:rsid w:val="00D97917"/>
    <w:rsid w:val="00DA1FC0"/>
    <w:rsid w:val="00DB6887"/>
    <w:rsid w:val="00DB6A54"/>
    <w:rsid w:val="00DB79C1"/>
    <w:rsid w:val="00DC01B2"/>
    <w:rsid w:val="00DC01DA"/>
    <w:rsid w:val="00DC0399"/>
    <w:rsid w:val="00DC041E"/>
    <w:rsid w:val="00DC25AE"/>
    <w:rsid w:val="00DC5545"/>
    <w:rsid w:val="00DE7438"/>
    <w:rsid w:val="00DF7DF7"/>
    <w:rsid w:val="00E16033"/>
    <w:rsid w:val="00E362AD"/>
    <w:rsid w:val="00E5616E"/>
    <w:rsid w:val="00E632E6"/>
    <w:rsid w:val="00E659C3"/>
    <w:rsid w:val="00E70A9E"/>
    <w:rsid w:val="00E75D37"/>
    <w:rsid w:val="00E803D4"/>
    <w:rsid w:val="00E83D71"/>
    <w:rsid w:val="00E860C9"/>
    <w:rsid w:val="00E90370"/>
    <w:rsid w:val="00E9354D"/>
    <w:rsid w:val="00E97CDE"/>
    <w:rsid w:val="00EA2EE7"/>
    <w:rsid w:val="00EC4D54"/>
    <w:rsid w:val="00EF1380"/>
    <w:rsid w:val="00EF3596"/>
    <w:rsid w:val="00F06ABB"/>
    <w:rsid w:val="00F12FE1"/>
    <w:rsid w:val="00F24601"/>
    <w:rsid w:val="00F25E05"/>
    <w:rsid w:val="00F26EE0"/>
    <w:rsid w:val="00F41E7C"/>
    <w:rsid w:val="00F511AA"/>
    <w:rsid w:val="00F57771"/>
    <w:rsid w:val="00F679FE"/>
    <w:rsid w:val="00F7176A"/>
    <w:rsid w:val="00F72A9E"/>
    <w:rsid w:val="00F74FCA"/>
    <w:rsid w:val="00F935FC"/>
    <w:rsid w:val="00FA1283"/>
    <w:rsid w:val="00FC0B58"/>
    <w:rsid w:val="00FC5027"/>
    <w:rsid w:val="00FD762A"/>
    <w:rsid w:val="00FE074E"/>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7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54"/>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E362AD"/>
    <w:pPr>
      <w:keepNext/>
      <w:outlineLvl w:val="2"/>
    </w:pPr>
    <w:rPr>
      <w:rFonts w:ascii="Times New Roman" w:hAnsi="Times New Roman"/>
      <w:b/>
      <w:bCs/>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0DE0"/>
  </w:style>
  <w:style w:type="paragraph" w:styleId="Footer">
    <w:name w:val="footer"/>
    <w:basedOn w:val="Normal"/>
    <w:link w:val="FooterChar"/>
    <w:uiPriority w:val="99"/>
    <w:unhideWhenUsed/>
    <w:rsid w:val="00BF0D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0DE0"/>
  </w:style>
  <w:style w:type="paragraph" w:customStyle="1" w:styleId="AddressBlockBusinessUnit">
    <w:name w:val="Address Block: Business Unit"/>
    <w:basedOn w:val="Normal"/>
    <w:next w:val="Normal"/>
    <w:uiPriority w:val="99"/>
    <w:rsid w:val="00BF0DE0"/>
    <w:pPr>
      <w:suppressAutoHyphens/>
      <w:autoSpaceDE w:val="0"/>
      <w:autoSpaceDN w:val="0"/>
      <w:adjustRightInd w:val="0"/>
      <w:spacing w:line="280" w:lineRule="atLeast"/>
      <w:textAlignment w:val="center"/>
    </w:pPr>
    <w:rPr>
      <w:rFonts w:eastAsia="Calibri" w:cs="Arial"/>
      <w:color w:val="000000"/>
      <w:kern w:val="20"/>
      <w:sz w:val="22"/>
      <w:szCs w:val="22"/>
    </w:rPr>
  </w:style>
  <w:style w:type="character" w:styleId="Hyperlink">
    <w:name w:val="Hyperlink"/>
    <w:uiPriority w:val="99"/>
    <w:rsid w:val="00EC4D54"/>
    <w:rPr>
      <w:color w:val="0000FF"/>
      <w:u w:val="single"/>
    </w:rPr>
  </w:style>
  <w:style w:type="paragraph" w:styleId="CommentText">
    <w:name w:val="annotation text"/>
    <w:basedOn w:val="Normal"/>
    <w:link w:val="CommentTextChar"/>
    <w:uiPriority w:val="99"/>
    <w:semiHidden/>
    <w:rsid w:val="00EC4D54"/>
    <w:rPr>
      <w:sz w:val="20"/>
    </w:rPr>
  </w:style>
  <w:style w:type="character" w:customStyle="1" w:styleId="CommentTextChar">
    <w:name w:val="Comment Text Char"/>
    <w:basedOn w:val="DefaultParagraphFont"/>
    <w:link w:val="CommentText"/>
    <w:uiPriority w:val="99"/>
    <w:semiHidden/>
    <w:rsid w:val="00EC4D54"/>
    <w:rPr>
      <w:rFonts w:ascii="Arial" w:eastAsia="Times New Roman" w:hAnsi="Arial" w:cs="Times New Roman"/>
      <w:sz w:val="20"/>
      <w:szCs w:val="20"/>
    </w:rPr>
  </w:style>
  <w:style w:type="character" w:styleId="CommentReference">
    <w:name w:val="annotation reference"/>
    <w:semiHidden/>
    <w:rsid w:val="00EC4D54"/>
    <w:rPr>
      <w:sz w:val="16"/>
      <w:szCs w:val="16"/>
    </w:rPr>
  </w:style>
  <w:style w:type="paragraph" w:styleId="BalloonText">
    <w:name w:val="Balloon Text"/>
    <w:basedOn w:val="Normal"/>
    <w:link w:val="BalloonTextChar"/>
    <w:uiPriority w:val="99"/>
    <w:semiHidden/>
    <w:unhideWhenUsed/>
    <w:rsid w:val="00EC4D54"/>
    <w:rPr>
      <w:rFonts w:ascii="Tahoma" w:hAnsi="Tahoma" w:cs="Tahoma"/>
      <w:sz w:val="16"/>
      <w:szCs w:val="16"/>
    </w:rPr>
  </w:style>
  <w:style w:type="character" w:customStyle="1" w:styleId="BalloonTextChar">
    <w:name w:val="Balloon Text Char"/>
    <w:basedOn w:val="DefaultParagraphFont"/>
    <w:link w:val="BalloonText"/>
    <w:uiPriority w:val="99"/>
    <w:semiHidden/>
    <w:rsid w:val="00EC4D5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4D54"/>
    <w:rPr>
      <w:b/>
      <w:bCs/>
    </w:rPr>
  </w:style>
  <w:style w:type="character" w:customStyle="1" w:styleId="CommentSubjectChar">
    <w:name w:val="Comment Subject Char"/>
    <w:basedOn w:val="CommentTextChar"/>
    <w:link w:val="CommentSubject"/>
    <w:uiPriority w:val="99"/>
    <w:semiHidden/>
    <w:rsid w:val="00EC4D54"/>
    <w:rPr>
      <w:rFonts w:ascii="Arial" w:eastAsia="Times New Roman" w:hAnsi="Arial" w:cs="Times New Roman"/>
      <w:b/>
      <w:bCs/>
      <w:sz w:val="20"/>
      <w:szCs w:val="20"/>
    </w:rPr>
  </w:style>
  <w:style w:type="character" w:customStyle="1" w:styleId="Heading3Char">
    <w:name w:val="Heading 3 Char"/>
    <w:basedOn w:val="DefaultParagraphFont"/>
    <w:link w:val="Heading3"/>
    <w:uiPriority w:val="99"/>
    <w:rsid w:val="00E362AD"/>
    <w:rPr>
      <w:rFonts w:ascii="Times New Roman" w:eastAsia="Times New Roman" w:hAnsi="Times New Roman" w:cs="Times New Roman"/>
      <w:b/>
      <w:bCs/>
      <w:sz w:val="24"/>
      <w:szCs w:val="20"/>
      <w:lang w:val="sv-SE" w:eastAsia="sv-SE" w:bidi="sv-SE"/>
    </w:rPr>
  </w:style>
  <w:style w:type="paragraph" w:styleId="NormalWeb">
    <w:name w:val="Normal (Web)"/>
    <w:basedOn w:val="Normal"/>
    <w:uiPriority w:val="99"/>
    <w:rsid w:val="00E362AD"/>
    <w:pPr>
      <w:spacing w:before="100" w:after="100"/>
    </w:pPr>
    <w:rPr>
      <w:rFonts w:ascii="Arial Unicode MS" w:eastAsia="Arial Unicode MS" w:hAnsi="Arial Unicode MS"/>
      <w:lang w:val="sv-SE" w:eastAsia="sv-SE" w:bidi="sv-SE"/>
    </w:rPr>
  </w:style>
  <w:style w:type="paragraph" w:customStyle="1" w:styleId="Default">
    <w:name w:val="Default"/>
    <w:basedOn w:val="Normal"/>
    <w:rsid w:val="000A3CD3"/>
    <w:pPr>
      <w:autoSpaceDE w:val="0"/>
      <w:autoSpaceDN w:val="0"/>
    </w:pPr>
    <w:rPr>
      <w:rFonts w:ascii="Museo Sans 900" w:eastAsiaTheme="minorHAnsi" w:hAnsi="Museo Sans 900"/>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isma@technical-group.com" TargetMode="External"/><Relationship Id="rId12" Type="http://schemas.openxmlformats.org/officeDocument/2006/relationships/hyperlink" Target="http://www.honeywellno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oneywel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neywellsafety.com/culture" TargetMode="External"/><Relationship Id="rId4" Type="http://schemas.openxmlformats.org/officeDocument/2006/relationships/webSettings" Target="webSettings.xml"/><Relationship Id="rId9" Type="http://schemas.openxmlformats.org/officeDocument/2006/relationships/hyperlink" Target="http://www.honeywellsafety.com/Nordi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Caruso</dc:creator>
  <cp:lastModifiedBy>Annie Leisma</cp:lastModifiedBy>
  <cp:revision>5</cp:revision>
  <dcterms:created xsi:type="dcterms:W3CDTF">2015-10-08T13:19:00Z</dcterms:created>
  <dcterms:modified xsi:type="dcterms:W3CDTF">2015-10-12T14:11:00Z</dcterms:modified>
</cp:coreProperties>
</file>