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6678E" w14:textId="77777777" w:rsidR="004917DB" w:rsidRPr="00F47292" w:rsidRDefault="004917DB" w:rsidP="004917DB">
      <w:pPr>
        <w:autoSpaceDE w:val="0"/>
        <w:autoSpaceDN w:val="0"/>
        <w:adjustRightInd w:val="0"/>
        <w:spacing w:line="360" w:lineRule="auto"/>
        <w:rPr>
          <w:rFonts w:cs="Arial"/>
          <w:b/>
          <w:color w:val="000000" w:themeColor="text1"/>
          <w:sz w:val="20"/>
        </w:rPr>
      </w:pPr>
    </w:p>
    <w:p w14:paraId="13AF9F29" w14:textId="77777777" w:rsidR="004917DB" w:rsidRPr="00F47292" w:rsidRDefault="004917DB" w:rsidP="004917DB">
      <w:pPr>
        <w:jc w:val="right"/>
      </w:pPr>
    </w:p>
    <w:p w14:paraId="5379A303" w14:textId="77777777" w:rsidR="004917DB" w:rsidRPr="00836842" w:rsidRDefault="00F25D54" w:rsidP="004917DB">
      <w:pPr>
        <w:pStyle w:val="Heading3"/>
        <w:ind w:left="-270" w:right="-432" w:firstLine="270"/>
        <w:rPr>
          <w:rFonts w:ascii="Arial" w:hAnsi="Arial" w:cs="Arial"/>
          <w:sz w:val="22"/>
          <w:szCs w:val="22"/>
        </w:rPr>
      </w:pPr>
      <w:r>
        <w:rPr>
          <w:rFonts w:ascii="Arial" w:hAnsi="Arial"/>
          <w:sz w:val="22"/>
        </w:rPr>
        <w:t>Mediekontakt:</w:t>
      </w:r>
    </w:p>
    <w:p w14:paraId="3935F260" w14:textId="77777777" w:rsidR="006954FF" w:rsidRPr="00C828B9" w:rsidRDefault="006954FF" w:rsidP="006954FF">
      <w:pPr>
        <w:pStyle w:val="Heading3"/>
        <w:tabs>
          <w:tab w:val="left" w:pos="6120"/>
        </w:tabs>
        <w:ind w:left="-270" w:right="-432" w:firstLine="270"/>
        <w:rPr>
          <w:rFonts w:ascii="Arial" w:hAnsi="Arial" w:cs="Arial"/>
          <w:b w:val="0"/>
          <w:sz w:val="22"/>
          <w:szCs w:val="22"/>
          <w:lang w:val="en-US"/>
        </w:rPr>
      </w:pPr>
      <w:proofErr w:type="spellStart"/>
      <w:r>
        <w:rPr>
          <w:rFonts w:ascii="Arial" w:hAnsi="Arial"/>
          <w:b w:val="0"/>
          <w:sz w:val="22"/>
          <w:lang w:val="en-US"/>
        </w:rPr>
        <w:t>Puk</w:t>
      </w:r>
      <w:proofErr w:type="spellEnd"/>
      <w:r>
        <w:rPr>
          <w:rFonts w:ascii="Arial" w:hAnsi="Arial"/>
          <w:b w:val="0"/>
          <w:sz w:val="22"/>
          <w:lang w:val="en-US"/>
        </w:rPr>
        <w:t xml:space="preserve"> Bering </w:t>
      </w:r>
    </w:p>
    <w:p w14:paraId="65A02583" w14:textId="77777777" w:rsidR="006954FF" w:rsidRPr="00C828B9" w:rsidRDefault="006954FF" w:rsidP="006954FF">
      <w:pPr>
        <w:rPr>
          <w:rFonts w:cs="Arial"/>
          <w:sz w:val="22"/>
          <w:szCs w:val="22"/>
          <w:lang w:val="en-US"/>
        </w:rPr>
      </w:pPr>
      <w:r w:rsidRPr="00C828B9">
        <w:rPr>
          <w:sz w:val="22"/>
          <w:lang w:val="en-US"/>
        </w:rPr>
        <w:t>Honeywell Industrial Safety</w:t>
      </w:r>
    </w:p>
    <w:p w14:paraId="4BCC0E39" w14:textId="77777777" w:rsidR="006954FF" w:rsidRPr="00836842" w:rsidRDefault="006954FF" w:rsidP="006954FF">
      <w:pPr>
        <w:rPr>
          <w:rFonts w:cs="Arial"/>
          <w:sz w:val="22"/>
          <w:szCs w:val="22"/>
        </w:rPr>
      </w:pPr>
      <w:r>
        <w:rPr>
          <w:sz w:val="22"/>
        </w:rPr>
        <w:t>+46 (0)706 035 135</w:t>
      </w:r>
    </w:p>
    <w:p w14:paraId="6E4A6F4E" w14:textId="77777777" w:rsidR="006954FF" w:rsidRPr="00455E3F" w:rsidRDefault="00E35115" w:rsidP="006954FF">
      <w:pPr>
        <w:pStyle w:val="Heading3"/>
        <w:ind w:right="-432"/>
        <w:rPr>
          <w:rFonts w:ascii="Arial" w:hAnsi="Arial" w:cs="Arial"/>
          <w:b w:val="0"/>
          <w:color w:val="000000" w:themeColor="text1"/>
          <w:sz w:val="22"/>
          <w:szCs w:val="22"/>
        </w:rPr>
      </w:pPr>
      <w:hyperlink r:id="rId8" w:history="1">
        <w:r w:rsidR="006954FF" w:rsidRPr="00455E3F">
          <w:rPr>
            <w:rStyle w:val="Hyperlink"/>
            <w:rFonts w:ascii="Arial" w:hAnsi="Arial"/>
            <w:b w:val="0"/>
            <w:sz w:val="22"/>
            <w:szCs w:val="22"/>
          </w:rPr>
          <w:t>Puk.Bering@Honeywell.com</w:t>
        </w:r>
      </w:hyperlink>
      <w:r w:rsidR="006954FF" w:rsidRPr="00455E3F">
        <w:rPr>
          <w:rFonts w:ascii="Arial" w:hAnsi="Arial"/>
          <w:b w:val="0"/>
          <w:bCs w:val="0"/>
          <w:sz w:val="22"/>
          <w:szCs w:val="22"/>
        </w:rPr>
        <w:t xml:space="preserve"> </w:t>
      </w:r>
    </w:p>
    <w:p w14:paraId="73A1A24C" w14:textId="77777777" w:rsidR="004917DB" w:rsidRPr="00836842" w:rsidRDefault="004917DB" w:rsidP="004917DB">
      <w:pPr>
        <w:pStyle w:val="Heading3"/>
        <w:ind w:right="-432"/>
        <w:rPr>
          <w:rFonts w:ascii="Arial" w:hAnsi="Arial" w:cs="Arial"/>
          <w:b w:val="0"/>
          <w:color w:val="000000" w:themeColor="text1"/>
          <w:sz w:val="22"/>
          <w:szCs w:val="22"/>
        </w:rPr>
      </w:pPr>
    </w:p>
    <w:p w14:paraId="1ADC447C" w14:textId="77777777" w:rsidR="004917DB" w:rsidRPr="00836842" w:rsidRDefault="004917DB" w:rsidP="004917DB">
      <w:pPr>
        <w:pStyle w:val="NormalWeb"/>
        <w:tabs>
          <w:tab w:val="left" w:pos="900"/>
          <w:tab w:val="right" w:pos="9900"/>
        </w:tabs>
        <w:spacing w:before="0" w:after="0"/>
        <w:ind w:left="-270" w:right="-432"/>
        <w:rPr>
          <w:rFonts w:ascii="Arial" w:hAnsi="Arial" w:cs="Arial"/>
          <w:color w:val="000000" w:themeColor="text1"/>
          <w:sz w:val="22"/>
          <w:szCs w:val="22"/>
        </w:rPr>
      </w:pPr>
    </w:p>
    <w:p w14:paraId="0F3BFABA" w14:textId="357BE5F7" w:rsidR="004917DB" w:rsidRPr="00836842" w:rsidRDefault="004F53B2" w:rsidP="004917DB">
      <w:pPr>
        <w:jc w:val="center"/>
        <w:rPr>
          <w:rFonts w:cs="Arial"/>
          <w:b/>
          <w:color w:val="000000" w:themeColor="text1"/>
          <w:szCs w:val="22"/>
        </w:rPr>
      </w:pPr>
      <w:r>
        <w:rPr>
          <w:b/>
          <w:color w:val="000000" w:themeColor="text1"/>
        </w:rPr>
        <w:t>HONEYWELL LANCERER MILLER DURASEAL</w:t>
      </w:r>
      <w:r w:rsidR="00384FCA">
        <w:rPr>
          <w:b/>
          <w:color w:val="000000" w:themeColor="text1"/>
        </w:rPr>
        <w:t xml:space="preserve"> FALDBLOK</w:t>
      </w:r>
      <w:r>
        <w:rPr>
          <w:b/>
          <w:color w:val="000000" w:themeColor="text1"/>
        </w:rPr>
        <w:t xml:space="preserve"> TIL BARSKE MILJØER: OLIE, GAS, MINEDRIFT, PETROKEMI</w:t>
      </w:r>
    </w:p>
    <w:p w14:paraId="0B0E7575" w14:textId="77777777" w:rsidR="004917DB" w:rsidRPr="00836842" w:rsidRDefault="004917DB" w:rsidP="008A193C">
      <w:pPr>
        <w:rPr>
          <w:rFonts w:cs="Arial"/>
          <w:b/>
          <w:i/>
          <w:color w:val="000000" w:themeColor="text1"/>
          <w:sz w:val="22"/>
          <w:szCs w:val="22"/>
        </w:rPr>
      </w:pPr>
    </w:p>
    <w:p w14:paraId="44BCD2B5" w14:textId="34BA9FA3" w:rsidR="00490F37" w:rsidRDefault="00F25D54" w:rsidP="0090485A">
      <w:pPr>
        <w:spacing w:line="360" w:lineRule="auto"/>
        <w:rPr>
          <w:rFonts w:cs="Arial"/>
          <w:color w:val="000000" w:themeColor="text1"/>
          <w:sz w:val="22"/>
          <w:szCs w:val="22"/>
        </w:rPr>
      </w:pPr>
      <w:r>
        <w:rPr>
          <w:b/>
          <w:color w:val="000000" w:themeColor="text1"/>
          <w:sz w:val="22"/>
        </w:rPr>
        <w:t xml:space="preserve">ROISSY, Frankrig, </w:t>
      </w:r>
      <w:r w:rsidR="006954FF">
        <w:rPr>
          <w:b/>
          <w:color w:val="000000" w:themeColor="text1"/>
          <w:sz w:val="22"/>
        </w:rPr>
        <w:t>10. januar, 2017</w:t>
      </w:r>
      <w:r>
        <w:rPr>
          <w:b/>
          <w:color w:val="000000" w:themeColor="text1"/>
          <w:sz w:val="22"/>
        </w:rPr>
        <w:t xml:space="preserve"> — </w:t>
      </w:r>
      <w:r>
        <w:rPr>
          <w:sz w:val="22"/>
        </w:rPr>
        <w:t xml:space="preserve">Honeywell </w:t>
      </w:r>
      <w:r>
        <w:rPr>
          <w:b/>
          <w:color w:val="000000" w:themeColor="text1"/>
          <w:sz w:val="22"/>
        </w:rPr>
        <w:t>(NYSE: HON)</w:t>
      </w:r>
      <w:r>
        <w:rPr>
          <w:color w:val="000000" w:themeColor="text1"/>
          <w:sz w:val="22"/>
        </w:rPr>
        <w:t xml:space="preserve"> har introduceret den </w:t>
      </w:r>
      <w:r w:rsidR="006D32B7">
        <w:rPr>
          <w:color w:val="000000" w:themeColor="text1"/>
          <w:sz w:val="22"/>
        </w:rPr>
        <w:t xml:space="preserve">selvoprullende </w:t>
      </w:r>
      <w:r>
        <w:rPr>
          <w:color w:val="000000" w:themeColor="text1"/>
          <w:sz w:val="22"/>
        </w:rPr>
        <w:t>Miller® DuraSeal™</w:t>
      </w:r>
      <w:r w:rsidR="00384FCA">
        <w:rPr>
          <w:color w:val="000000" w:themeColor="text1"/>
          <w:sz w:val="22"/>
        </w:rPr>
        <w:t>, e</w:t>
      </w:r>
      <w:r w:rsidR="006D32B7">
        <w:rPr>
          <w:color w:val="000000" w:themeColor="text1"/>
          <w:sz w:val="22"/>
        </w:rPr>
        <w:t>t</w:t>
      </w:r>
      <w:r w:rsidR="00384FCA" w:rsidRPr="00384FCA">
        <w:rPr>
          <w:color w:val="000000" w:themeColor="text1"/>
          <w:sz w:val="22"/>
        </w:rPr>
        <w:t xml:space="preserve"> </w:t>
      </w:r>
      <w:r w:rsidR="006D32B7">
        <w:rPr>
          <w:color w:val="000000" w:themeColor="text1"/>
          <w:sz w:val="22"/>
        </w:rPr>
        <w:t>faldblok,</w:t>
      </w:r>
      <w:r>
        <w:rPr>
          <w:color w:val="000000" w:themeColor="text1"/>
          <w:sz w:val="22"/>
        </w:rPr>
        <w:t xml:space="preserve"> der er fremstillet til at give større driftssikkerhed og yde mere sikkerhed i barske miljøer – herunder på anlæg for offshore vind, onshore og offshore olie og gas, minedrift og petrokemi. </w:t>
      </w:r>
    </w:p>
    <w:p w14:paraId="6E1AD3DE" w14:textId="7651FB52" w:rsidR="00032BFE" w:rsidRDefault="00B82085" w:rsidP="00B82085">
      <w:pPr>
        <w:spacing w:line="360" w:lineRule="auto"/>
        <w:rPr>
          <w:rFonts w:cs="Arial"/>
          <w:sz w:val="22"/>
          <w:szCs w:val="22"/>
        </w:rPr>
      </w:pPr>
      <w:r>
        <w:tab/>
      </w:r>
      <w:r>
        <w:rPr>
          <w:sz w:val="22"/>
        </w:rPr>
        <w:t xml:space="preserve">DuraSeal </w:t>
      </w:r>
      <w:r w:rsidR="006D32B7">
        <w:rPr>
          <w:sz w:val="22"/>
        </w:rPr>
        <w:t xml:space="preserve">faldblok </w:t>
      </w:r>
      <w:r>
        <w:rPr>
          <w:sz w:val="22"/>
        </w:rPr>
        <w:t xml:space="preserve">introducerer patentanmeldt forseglingsteknologi, der forhindrer urenheder i at trænge ind i </w:t>
      </w:r>
      <w:r w:rsidR="006D32B7">
        <w:rPr>
          <w:sz w:val="22"/>
        </w:rPr>
        <w:t xml:space="preserve">blokken </w:t>
      </w:r>
      <w:r>
        <w:rPr>
          <w:sz w:val="22"/>
        </w:rPr>
        <w:t>– vinder af IP69K-certificering for designet, industriens højeste klassificering inden for forseglingsteknologi – og sikrer, at de</w:t>
      </w:r>
      <w:r w:rsidR="006D32B7">
        <w:rPr>
          <w:sz w:val="22"/>
        </w:rPr>
        <w:t>t</w:t>
      </w:r>
      <w:r>
        <w:rPr>
          <w:sz w:val="22"/>
        </w:rPr>
        <w:t xml:space="preserve"> selvoprullende </w:t>
      </w:r>
      <w:r w:rsidR="006D32B7">
        <w:rPr>
          <w:sz w:val="22"/>
        </w:rPr>
        <w:t>blokkets</w:t>
      </w:r>
      <w:r>
        <w:rPr>
          <w:sz w:val="22"/>
        </w:rPr>
        <w:t xml:space="preserve"> bremsesystem, drivfjeder og lejer aldrig udsættes for snavs, vand eller kemikalier.</w:t>
      </w:r>
    </w:p>
    <w:p w14:paraId="232FFC83" w14:textId="019EE802" w:rsidR="00132BCD" w:rsidRDefault="00FC1879" w:rsidP="00B82085">
      <w:pPr>
        <w:autoSpaceDE w:val="0"/>
        <w:autoSpaceDN w:val="0"/>
        <w:adjustRightInd w:val="0"/>
        <w:spacing w:line="360" w:lineRule="auto"/>
        <w:ind w:firstLine="720"/>
        <w:rPr>
          <w:rFonts w:cs="Arial"/>
          <w:sz w:val="22"/>
          <w:szCs w:val="22"/>
        </w:rPr>
      </w:pPr>
      <w:r>
        <w:rPr>
          <w:sz w:val="22"/>
        </w:rPr>
        <w:t>Produktet er i besiddelse af mange andre avancerede, praktiske egenskaber. Bremsesystemet er fremstillet, så det kan tåle at blive tabt mange gange. Miller Rapid Replace Lifeline er en komponent i Miller DuraSeal, der gør det muligt for en kompetent person</w:t>
      </w:r>
      <w:r w:rsidR="006D32B7">
        <w:rPr>
          <w:rStyle w:val="FootnoteReference"/>
          <w:sz w:val="22"/>
        </w:rPr>
        <w:footnoteReference w:id="1"/>
      </w:r>
      <w:r>
        <w:rPr>
          <w:sz w:val="22"/>
        </w:rPr>
        <w:t xml:space="preserve"> at udskifte en livline i marken. I tilfælde af et fald eller en aktiveret belastningsindikator kan livlinen hurtigt og let udskiftes </w:t>
      </w:r>
      <w:r w:rsidR="006D32B7">
        <w:rPr>
          <w:sz w:val="22"/>
        </w:rPr>
        <w:t>på stedet</w:t>
      </w:r>
      <w:r>
        <w:rPr>
          <w:sz w:val="22"/>
        </w:rPr>
        <w:t xml:space="preserve">. </w:t>
      </w:r>
      <w:r w:rsidR="006D32B7">
        <w:rPr>
          <w:sz w:val="22"/>
        </w:rPr>
        <w:t xml:space="preserve">Livlinen </w:t>
      </w:r>
      <w:r>
        <w:rPr>
          <w:sz w:val="22"/>
        </w:rPr>
        <w:t xml:space="preserve">er lettere at installere og transportere – og hurtige billige udskiftninger af livliner </w:t>
      </w:r>
      <w:r w:rsidR="00C94FC3">
        <w:rPr>
          <w:sz w:val="22"/>
        </w:rPr>
        <w:t>på stedet</w:t>
      </w:r>
      <w:r>
        <w:rPr>
          <w:sz w:val="22"/>
        </w:rPr>
        <w:t xml:space="preserve"> er mulige. DuraSeal, der er udviklet til at være op til 30 % lettere end konkurrerende forseglede </w:t>
      </w:r>
      <w:r w:rsidR="00C94FC3">
        <w:rPr>
          <w:sz w:val="22"/>
        </w:rPr>
        <w:t>blokke</w:t>
      </w:r>
      <w:r>
        <w:rPr>
          <w:sz w:val="22"/>
        </w:rPr>
        <w:t xml:space="preserve">, reducerer brugertrætheden og øger produktiviteten. Med en vægtkapacitet på 140 kg yder DuraSeal beskyttelse for en lang række arbejdere, som ofte bærer tungt værktøj. DuraSeal kræver ingen årlig gencertificering til at holde produktet i brug længere og øger samtidig sikkerheden for arbejderne. </w:t>
      </w:r>
    </w:p>
    <w:p w14:paraId="3A50D9E5" w14:textId="48373518" w:rsidR="00B82085" w:rsidRDefault="00B82085" w:rsidP="00B82085">
      <w:pPr>
        <w:autoSpaceDE w:val="0"/>
        <w:autoSpaceDN w:val="0"/>
        <w:adjustRightInd w:val="0"/>
        <w:spacing w:line="360" w:lineRule="auto"/>
        <w:ind w:firstLine="720"/>
        <w:rPr>
          <w:rFonts w:cs="Arial"/>
          <w:sz w:val="22"/>
          <w:szCs w:val="22"/>
        </w:rPr>
      </w:pPr>
      <w:r>
        <w:rPr>
          <w:sz w:val="22"/>
        </w:rPr>
        <w:t xml:space="preserve">“Honeywell identificerede en mangel på markedet på en virkelig robust </w:t>
      </w:r>
      <w:r w:rsidR="00C94FC3">
        <w:rPr>
          <w:sz w:val="22"/>
        </w:rPr>
        <w:t>faldblok</w:t>
      </w:r>
      <w:r>
        <w:rPr>
          <w:sz w:val="22"/>
        </w:rPr>
        <w:t xml:space="preserve">, der ikke blot kan modstå de barske miljøer, der er almindelige i offshore olie-, gas- og vindindustrier, men også levere en driftssikker, præstation på længere sigt,” udtaler Corentin Barbieux, produktchef, Honeywell Industrial Safety EMEA. </w:t>
      </w:r>
    </w:p>
    <w:p w14:paraId="708DC6ED" w14:textId="1B3A2D20" w:rsidR="00D454C0" w:rsidRDefault="00D454C0" w:rsidP="00B82085">
      <w:pPr>
        <w:autoSpaceDE w:val="0"/>
        <w:autoSpaceDN w:val="0"/>
        <w:adjustRightInd w:val="0"/>
        <w:spacing w:line="360" w:lineRule="auto"/>
        <w:ind w:firstLine="720"/>
        <w:rPr>
          <w:rFonts w:cs="Arial"/>
          <w:sz w:val="22"/>
          <w:szCs w:val="22"/>
        </w:rPr>
      </w:pPr>
      <w:r>
        <w:rPr>
          <w:sz w:val="22"/>
        </w:rPr>
        <w:t xml:space="preserve">“Som navnet antyder, viser DuraSeal sig ekstremt holdbar under afprøvning. Også fordi den er hermetisk, er </w:t>
      </w:r>
      <w:r w:rsidR="00C94FC3">
        <w:rPr>
          <w:sz w:val="22"/>
        </w:rPr>
        <w:t xml:space="preserve">faldblokkens </w:t>
      </w:r>
      <w:r>
        <w:rPr>
          <w:sz w:val="22"/>
        </w:rPr>
        <w:t xml:space="preserve">forseglingsteknologi modstandsdygtig over for snavs, </w:t>
      </w:r>
      <w:r>
        <w:rPr>
          <w:sz w:val="22"/>
        </w:rPr>
        <w:lastRenderedPageBreak/>
        <w:t>vand eller kemikalier. Produktet fungerer yderst godt under meget udfordrende forhold og forbedrer sikkerheden for arbejderne i marken”.</w:t>
      </w:r>
    </w:p>
    <w:p w14:paraId="59F18649" w14:textId="77777777" w:rsidR="00B82085" w:rsidRDefault="00B82085" w:rsidP="00132BCD">
      <w:pPr>
        <w:autoSpaceDE w:val="0"/>
        <w:autoSpaceDN w:val="0"/>
        <w:adjustRightInd w:val="0"/>
        <w:spacing w:line="360" w:lineRule="auto"/>
        <w:ind w:firstLine="720"/>
        <w:rPr>
          <w:rFonts w:cs="Arial"/>
          <w:sz w:val="22"/>
          <w:szCs w:val="22"/>
        </w:rPr>
      </w:pPr>
    </w:p>
    <w:p w14:paraId="0A4F36D3" w14:textId="77777777" w:rsidR="004917DB" w:rsidRPr="00836842" w:rsidRDefault="00F25D54" w:rsidP="00110E56">
      <w:pPr>
        <w:spacing w:line="360" w:lineRule="auto"/>
        <w:ind w:firstLine="720"/>
        <w:rPr>
          <w:rFonts w:cs="Arial"/>
          <w:sz w:val="22"/>
          <w:szCs w:val="22"/>
        </w:rPr>
      </w:pPr>
      <w:r>
        <w:rPr>
          <w:sz w:val="22"/>
        </w:rPr>
        <w:t xml:space="preserve">Få flere oplysninger om Honeywell Industrial Safety samt deres produkter og tjenester på virksomhedens websted på </w:t>
      </w:r>
      <w:hyperlink r:id="rId9">
        <w:r>
          <w:rPr>
            <w:rStyle w:val="Hyperlink"/>
            <w:sz w:val="22"/>
          </w:rPr>
          <w:t>http://www.honeywellsafety.com</w:t>
        </w:r>
      </w:hyperlink>
      <w:r>
        <w:rPr>
          <w:sz w:val="22"/>
        </w:rPr>
        <w:t>.   </w:t>
      </w:r>
    </w:p>
    <w:p w14:paraId="1BF6F440" w14:textId="77777777" w:rsidR="004917DB" w:rsidRPr="00F47292" w:rsidRDefault="004917DB" w:rsidP="004917DB">
      <w:pPr>
        <w:rPr>
          <w:rFonts w:cs="Arial"/>
          <w:b/>
          <w:szCs w:val="24"/>
        </w:rPr>
      </w:pPr>
    </w:p>
    <w:p w14:paraId="49C8A62C" w14:textId="77777777" w:rsidR="00E35115" w:rsidRPr="003C73CB" w:rsidRDefault="00E35115" w:rsidP="00E35115">
      <w:pPr>
        <w:jc w:val="both"/>
        <w:rPr>
          <w:rFonts w:cs="Arial"/>
          <w:sz w:val="18"/>
          <w:szCs w:val="18"/>
        </w:rPr>
      </w:pPr>
      <w:r w:rsidRPr="003C73CB">
        <w:rPr>
          <w:rFonts w:cs="Arial"/>
          <w:sz w:val="18"/>
          <w:szCs w:val="18"/>
        </w:rPr>
        <w:t xml:space="preserve">Honeywell Industrial Safety (HIS), som er en del af Honeywell Safety and Productivity Solutions, hjælper virksomheder med at håndtere sikkerhedsfaktorer på arbejdspladsen. HIS tilbyder det bredeste sortiment af sikkerhedsprodukter til industrien — lige fra personlige værnemidler, herunder øjenværn, høreværn og hovedværn, til faldsikringsseler og åndedrætsværn, software, førstehjælpsudstyr og systemer til overvågning af giftige og brandfarlige gasudslip, der beskytter medarbejdernes liv — overalt, hvor de er udsat for farer — mens de også beskytter virksomhedernes driftsfunktioner. Honeywell Industrial Safety fører sikkerhedsløsningerne skridtet videre ved at lede overgangen fra punkt-til-punkt-løsninger til netværksforbundne løsninger. Uanset om det gælder systemer til overvågning af gasudslip og personlige værnemidler eller bærbare og forankrede enheder, så giver vores produkter adgang til netværksforbundne sikkerheds- og logistikløsninger, som hjælper vores kunder med at imødekomme nutidens sikkerhedskrav, håndtere risikofaktorer og forbedre produktiviteten. HIS hjælper vores kunder med at træffe bedre beslutninger ved at forbinde sensorer på tværs af virksomhedens driftsfunktioner, hvilket tillader adgang til realtidsdata, der giver et nøjagtigt overblik over alle sikkerhedsfaktorer døgnet rundt. </w:t>
      </w:r>
    </w:p>
    <w:p w14:paraId="319BBE1A" w14:textId="77777777" w:rsidR="00E35115" w:rsidRPr="0057262E" w:rsidRDefault="00E35115" w:rsidP="00E35115">
      <w:pPr>
        <w:jc w:val="both"/>
        <w:rPr>
          <w:rFonts w:cs="Arial"/>
          <w:sz w:val="18"/>
          <w:szCs w:val="18"/>
        </w:rPr>
      </w:pPr>
    </w:p>
    <w:p w14:paraId="3ED8B64D" w14:textId="77777777" w:rsidR="00E35115" w:rsidRPr="0057262E" w:rsidRDefault="00E35115" w:rsidP="00E35115">
      <w:pPr>
        <w:autoSpaceDE w:val="0"/>
        <w:autoSpaceDN w:val="0"/>
        <w:adjustRightInd w:val="0"/>
        <w:jc w:val="both"/>
        <w:rPr>
          <w:rStyle w:val="Hyperlink"/>
          <w:rFonts w:cs="Arial"/>
          <w:sz w:val="18"/>
          <w:szCs w:val="18"/>
        </w:rPr>
      </w:pPr>
      <w:r w:rsidRPr="0057262E">
        <w:rPr>
          <w:rFonts w:cs="Arial"/>
          <w:color w:val="000000"/>
          <w:sz w:val="18"/>
          <w:szCs w:val="18"/>
        </w:rPr>
        <w:t xml:space="preserve">Honeywell </w:t>
      </w:r>
      <w:r w:rsidRPr="0057262E">
        <w:rPr>
          <w:rFonts w:cs="Arial"/>
          <w:color w:val="333333"/>
          <w:sz w:val="18"/>
          <w:szCs w:val="18"/>
        </w:rPr>
        <w:t>(</w:t>
      </w:r>
      <w:hyperlink r:id="rId10" w:history="1">
        <w:r w:rsidRPr="0057262E">
          <w:rPr>
            <w:rStyle w:val="Hyperlink"/>
            <w:rFonts w:cs="Arial"/>
            <w:sz w:val="18"/>
            <w:szCs w:val="18"/>
          </w:rPr>
          <w:t>www.honeywell.com</w:t>
        </w:r>
      </w:hyperlink>
      <w:r w:rsidRPr="0057262E">
        <w:rPr>
          <w:rFonts w:cs="Arial"/>
          <w:color w:val="2E609B"/>
          <w:sz w:val="18"/>
          <w:szCs w:val="18"/>
        </w:rPr>
        <w:t>)</w:t>
      </w:r>
      <w:r w:rsidRPr="0057262E">
        <w:rPr>
          <w:rFonts w:cs="Arial"/>
          <w:color w:val="333333"/>
          <w:sz w:val="18"/>
          <w:szCs w:val="18"/>
        </w:rPr>
        <w:t xml:space="preserve"> </w:t>
      </w:r>
      <w:r w:rsidRPr="0057262E">
        <w:rPr>
          <w:rFonts w:cs="Arial"/>
          <w:color w:val="000000"/>
          <w:sz w:val="18"/>
          <w:szCs w:val="18"/>
        </w:rPr>
        <w:t xml:space="preserve">er en førende diversificeret teknologi- og produktionsvirksomhed i Fortune 100-klassen, der forsyner kunder over hele verden med rumfartsprodukter og -tjenester, teknologier til kontrol af bygninger, boliger og industri, turboladere og højtydende materialer. Besøg </w:t>
      </w:r>
      <w:hyperlink r:id="rId11" w:history="1">
        <w:r w:rsidRPr="0057262E">
          <w:rPr>
            <w:rStyle w:val="Hyperlink"/>
            <w:rFonts w:cs="Arial"/>
            <w:sz w:val="18"/>
            <w:szCs w:val="18"/>
          </w:rPr>
          <w:t>www.honeywell.com/newsroom</w:t>
        </w:r>
      </w:hyperlink>
      <w:r w:rsidRPr="0057262E">
        <w:rPr>
          <w:rFonts w:cs="Arial"/>
          <w:color w:val="000000"/>
          <w:sz w:val="18"/>
          <w:szCs w:val="18"/>
        </w:rPr>
        <w:t xml:space="preserve"> for at finde flere nyheder og oplysninger om Honeywell.  </w:t>
      </w:r>
    </w:p>
    <w:p w14:paraId="68B9E5EF" w14:textId="77777777" w:rsidR="006E42B9" w:rsidRPr="00836842" w:rsidRDefault="006E42B9" w:rsidP="00836842">
      <w:pPr>
        <w:jc w:val="both"/>
        <w:rPr>
          <w:rFonts w:cs="Arial"/>
          <w:sz w:val="18"/>
          <w:szCs w:val="18"/>
        </w:rPr>
      </w:pPr>
      <w:bookmarkStart w:id="0" w:name="_GoBack"/>
      <w:bookmarkEnd w:id="0"/>
    </w:p>
    <w:sectPr w:rsidR="006E42B9" w:rsidRPr="00836842" w:rsidSect="004917DB">
      <w:head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B56F7" w14:textId="77777777" w:rsidR="004A349B" w:rsidRDefault="004A349B" w:rsidP="004917DB">
      <w:r>
        <w:separator/>
      </w:r>
    </w:p>
  </w:endnote>
  <w:endnote w:type="continuationSeparator" w:id="0">
    <w:p w14:paraId="39E6710B" w14:textId="77777777" w:rsidR="004A349B" w:rsidRDefault="004A349B" w:rsidP="004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75E2D" w14:textId="3C64C66E" w:rsidR="00D736F4" w:rsidRDefault="00D736F4" w:rsidP="0090485A">
    <w:pPr>
      <w:pStyle w:val="Footer"/>
      <w:jc w:val="center"/>
    </w:pPr>
    <w:r>
      <w:t>(Mere)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66CCF" w14:textId="77777777" w:rsidR="004A349B" w:rsidRDefault="004A349B" w:rsidP="004917DB">
      <w:r>
        <w:separator/>
      </w:r>
    </w:p>
  </w:footnote>
  <w:footnote w:type="continuationSeparator" w:id="0">
    <w:p w14:paraId="680B206A" w14:textId="77777777" w:rsidR="004A349B" w:rsidRDefault="004A349B" w:rsidP="004917DB">
      <w:r>
        <w:continuationSeparator/>
      </w:r>
    </w:p>
  </w:footnote>
  <w:footnote w:id="1">
    <w:p w14:paraId="4EA0752F" w14:textId="6C5B7D89" w:rsidR="006D32B7" w:rsidRPr="006954FF" w:rsidRDefault="006D32B7">
      <w:pPr>
        <w:pStyle w:val="FootnoteText"/>
        <w:rPr>
          <w:lang w:val="sv-SE"/>
        </w:rPr>
      </w:pPr>
      <w:r>
        <w:rPr>
          <w:rStyle w:val="FootnoteReference"/>
        </w:rPr>
        <w:footnoteRef/>
      </w:r>
      <w:r>
        <w:t xml:space="preserve"> En ”kompetent person” har fået undervisning der giver tilladelse til at udf</w:t>
      </w:r>
      <w:r>
        <w:rPr>
          <w:rFonts w:cs="Arial"/>
        </w:rPr>
        <w:t>ø</w:t>
      </w:r>
      <w:r>
        <w:t>re regelm</w:t>
      </w:r>
      <w:r>
        <w:rPr>
          <w:rFonts w:ascii="Times New Roman" w:hAnsi="Times New Roman"/>
        </w:rPr>
        <w:t>æ</w:t>
      </w:r>
      <w:r>
        <w:t>ssige inspektioner av personlig faldskikringsudstyr fra Honeywell Safety Products i henhold til EN 365.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99D00" w14:textId="2F229E0F" w:rsidR="004917DB" w:rsidRDefault="00F25D54">
    <w:pPr>
      <w:pStyle w:val="Header"/>
    </w:pPr>
    <w:r w:rsidRPr="00685152">
      <w:rPr>
        <w:rStyle w:val="PageNumber"/>
        <w:rFonts w:cs="Arial"/>
      </w:rPr>
      <w:fldChar w:fldCharType="begin"/>
    </w:r>
    <w:r w:rsidR="004917DB" w:rsidRPr="00685152">
      <w:rPr>
        <w:rStyle w:val="PageNumber"/>
        <w:rFonts w:cs="Arial"/>
      </w:rPr>
      <w:instrText xml:space="preserve"> PAGE </w:instrText>
    </w:r>
    <w:r w:rsidRPr="00685152">
      <w:rPr>
        <w:rStyle w:val="PageNumber"/>
        <w:rFonts w:cs="Arial"/>
      </w:rPr>
      <w:fldChar w:fldCharType="separate"/>
    </w:r>
    <w:r w:rsidR="00E35115">
      <w:rPr>
        <w:rStyle w:val="PageNumber"/>
        <w:rFonts w:cs="Arial"/>
        <w:noProof/>
      </w:rPr>
      <w:t>2</w:t>
    </w:r>
    <w:r w:rsidRPr="00685152">
      <w:rPr>
        <w:rStyle w:val="PageNumber"/>
        <w:rFonts w:cs="Arial"/>
      </w:rPr>
      <w:fldChar w:fldCharType="end"/>
    </w:r>
    <w:r>
      <w:rPr>
        <w:rStyle w:val="PageNumber"/>
      </w:rPr>
      <w:t xml:space="preserve"> </w:t>
    </w:r>
    <w:r>
      <w:t>– Miller DuraSeal SRL</w:t>
    </w:r>
  </w:p>
  <w:p w14:paraId="0AF8E790" w14:textId="77777777" w:rsidR="004917DB" w:rsidRDefault="00491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471CB" w14:textId="77777777" w:rsidR="004917DB" w:rsidRDefault="004917DB">
    <w:pPr>
      <w:pStyle w:val="Header"/>
    </w:pPr>
    <w:r>
      <w:rPr>
        <w:noProof/>
        <w:lang w:val="en-GB" w:eastAsia="en-GB" w:bidi="ar-SA"/>
      </w:rPr>
      <w:drawing>
        <wp:anchor distT="0" distB="0" distL="114300" distR="114300" simplePos="0" relativeHeight="251659264" behindDoc="1" locked="1" layoutInCell="1" allowOverlap="1" wp14:anchorId="62A85127" wp14:editId="6E3E28F8">
          <wp:simplePos x="0" y="0"/>
          <wp:positionH relativeFrom="page">
            <wp:align>right</wp:align>
          </wp:positionH>
          <wp:positionV relativeFrom="page">
            <wp:align>top</wp:align>
          </wp:positionV>
          <wp:extent cx="7772400" cy="1828800"/>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56389"/>
    <w:multiLevelType w:val="hybridMultilevel"/>
    <w:tmpl w:val="DA544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86620A"/>
    <w:multiLevelType w:val="hybridMultilevel"/>
    <w:tmpl w:val="A51A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DB"/>
    <w:rsid w:val="00000A63"/>
    <w:rsid w:val="00001BC9"/>
    <w:rsid w:val="00004140"/>
    <w:rsid w:val="0000627E"/>
    <w:rsid w:val="00010430"/>
    <w:rsid w:val="00010772"/>
    <w:rsid w:val="00013B9F"/>
    <w:rsid w:val="0002056A"/>
    <w:rsid w:val="0002526F"/>
    <w:rsid w:val="00032BFE"/>
    <w:rsid w:val="00043158"/>
    <w:rsid w:val="000517E9"/>
    <w:rsid w:val="00052E65"/>
    <w:rsid w:val="000543EB"/>
    <w:rsid w:val="00056010"/>
    <w:rsid w:val="00061A7C"/>
    <w:rsid w:val="0006211F"/>
    <w:rsid w:val="0006309C"/>
    <w:rsid w:val="00097327"/>
    <w:rsid w:val="000A228C"/>
    <w:rsid w:val="000B2029"/>
    <w:rsid w:val="000C3A6A"/>
    <w:rsid w:val="000D75E0"/>
    <w:rsid w:val="000E1995"/>
    <w:rsid w:val="000E7C43"/>
    <w:rsid w:val="000F0D89"/>
    <w:rsid w:val="000F164E"/>
    <w:rsid w:val="000F2416"/>
    <w:rsid w:val="00102498"/>
    <w:rsid w:val="001044C5"/>
    <w:rsid w:val="00110E56"/>
    <w:rsid w:val="0012273A"/>
    <w:rsid w:val="00132BCD"/>
    <w:rsid w:val="00141170"/>
    <w:rsid w:val="00144898"/>
    <w:rsid w:val="00147A95"/>
    <w:rsid w:val="001844AF"/>
    <w:rsid w:val="00185EA7"/>
    <w:rsid w:val="001B4356"/>
    <w:rsid w:val="001C5E1B"/>
    <w:rsid w:val="001D30E4"/>
    <w:rsid w:val="001E212F"/>
    <w:rsid w:val="001F7BDB"/>
    <w:rsid w:val="00201293"/>
    <w:rsid w:val="002017FD"/>
    <w:rsid w:val="00227E31"/>
    <w:rsid w:val="00242365"/>
    <w:rsid w:val="00247E23"/>
    <w:rsid w:val="00260C87"/>
    <w:rsid w:val="00264440"/>
    <w:rsid w:val="00266001"/>
    <w:rsid w:val="00271336"/>
    <w:rsid w:val="00285A78"/>
    <w:rsid w:val="00296AEE"/>
    <w:rsid w:val="002A6764"/>
    <w:rsid w:val="002E7C91"/>
    <w:rsid w:val="002F3FE8"/>
    <w:rsid w:val="00301588"/>
    <w:rsid w:val="00321A0C"/>
    <w:rsid w:val="00332E88"/>
    <w:rsid w:val="00340AC9"/>
    <w:rsid w:val="003412C7"/>
    <w:rsid w:val="003423C9"/>
    <w:rsid w:val="00351766"/>
    <w:rsid w:val="0035352A"/>
    <w:rsid w:val="00356E3F"/>
    <w:rsid w:val="00384FCA"/>
    <w:rsid w:val="00391E78"/>
    <w:rsid w:val="003B6FF2"/>
    <w:rsid w:val="003D3A97"/>
    <w:rsid w:val="003F35C0"/>
    <w:rsid w:val="00416697"/>
    <w:rsid w:val="00435853"/>
    <w:rsid w:val="004604A5"/>
    <w:rsid w:val="004613F9"/>
    <w:rsid w:val="00485EDC"/>
    <w:rsid w:val="00490F37"/>
    <w:rsid w:val="004917DB"/>
    <w:rsid w:val="00492460"/>
    <w:rsid w:val="00493767"/>
    <w:rsid w:val="004A349B"/>
    <w:rsid w:val="004B42DC"/>
    <w:rsid w:val="004D250F"/>
    <w:rsid w:val="004D466D"/>
    <w:rsid w:val="004E2B5B"/>
    <w:rsid w:val="004F14A3"/>
    <w:rsid w:val="004F53B2"/>
    <w:rsid w:val="004F6E26"/>
    <w:rsid w:val="005119B9"/>
    <w:rsid w:val="00530F81"/>
    <w:rsid w:val="00532983"/>
    <w:rsid w:val="005331CF"/>
    <w:rsid w:val="00534CC1"/>
    <w:rsid w:val="005570F0"/>
    <w:rsid w:val="00562A1E"/>
    <w:rsid w:val="00575854"/>
    <w:rsid w:val="005A32B5"/>
    <w:rsid w:val="005A3638"/>
    <w:rsid w:val="005B324D"/>
    <w:rsid w:val="005C14BC"/>
    <w:rsid w:val="005C7C4F"/>
    <w:rsid w:val="005D75CF"/>
    <w:rsid w:val="005E3690"/>
    <w:rsid w:val="005E52EE"/>
    <w:rsid w:val="005F424B"/>
    <w:rsid w:val="005F72D2"/>
    <w:rsid w:val="00601C5A"/>
    <w:rsid w:val="00607BED"/>
    <w:rsid w:val="006123B3"/>
    <w:rsid w:val="00614B50"/>
    <w:rsid w:val="00620C77"/>
    <w:rsid w:val="00621E7D"/>
    <w:rsid w:val="0062328F"/>
    <w:rsid w:val="00623A2A"/>
    <w:rsid w:val="00627624"/>
    <w:rsid w:val="00637EB7"/>
    <w:rsid w:val="0064438A"/>
    <w:rsid w:val="006511D6"/>
    <w:rsid w:val="00654337"/>
    <w:rsid w:val="00667F48"/>
    <w:rsid w:val="00682195"/>
    <w:rsid w:val="00685152"/>
    <w:rsid w:val="006954FF"/>
    <w:rsid w:val="00695D08"/>
    <w:rsid w:val="006A1219"/>
    <w:rsid w:val="006A18AE"/>
    <w:rsid w:val="006A5951"/>
    <w:rsid w:val="006A7984"/>
    <w:rsid w:val="006B3FCC"/>
    <w:rsid w:val="006B7390"/>
    <w:rsid w:val="006D2360"/>
    <w:rsid w:val="006D32B7"/>
    <w:rsid w:val="006E42B9"/>
    <w:rsid w:val="00703473"/>
    <w:rsid w:val="00706E04"/>
    <w:rsid w:val="00722269"/>
    <w:rsid w:val="00722A86"/>
    <w:rsid w:val="00726CF9"/>
    <w:rsid w:val="0074527C"/>
    <w:rsid w:val="00756886"/>
    <w:rsid w:val="007575D9"/>
    <w:rsid w:val="00766A25"/>
    <w:rsid w:val="00767AA9"/>
    <w:rsid w:val="00770FD8"/>
    <w:rsid w:val="00771065"/>
    <w:rsid w:val="0078589C"/>
    <w:rsid w:val="00795702"/>
    <w:rsid w:val="007A1144"/>
    <w:rsid w:val="00802E95"/>
    <w:rsid w:val="0080342B"/>
    <w:rsid w:val="00815EC2"/>
    <w:rsid w:val="00816461"/>
    <w:rsid w:val="00820122"/>
    <w:rsid w:val="00836842"/>
    <w:rsid w:val="0085034E"/>
    <w:rsid w:val="00851ABA"/>
    <w:rsid w:val="00857343"/>
    <w:rsid w:val="008845E6"/>
    <w:rsid w:val="008854CF"/>
    <w:rsid w:val="00890020"/>
    <w:rsid w:val="008A193C"/>
    <w:rsid w:val="008A4FC8"/>
    <w:rsid w:val="008A5A10"/>
    <w:rsid w:val="008A6AC3"/>
    <w:rsid w:val="008C3FC3"/>
    <w:rsid w:val="008C4F71"/>
    <w:rsid w:val="008C6167"/>
    <w:rsid w:val="008D385B"/>
    <w:rsid w:val="008D48F9"/>
    <w:rsid w:val="008E0110"/>
    <w:rsid w:val="008E20FC"/>
    <w:rsid w:val="008E4A82"/>
    <w:rsid w:val="0090485A"/>
    <w:rsid w:val="00904B21"/>
    <w:rsid w:val="00912799"/>
    <w:rsid w:val="0091648F"/>
    <w:rsid w:val="00917C38"/>
    <w:rsid w:val="00922CD2"/>
    <w:rsid w:val="00946993"/>
    <w:rsid w:val="00952E2E"/>
    <w:rsid w:val="00953C5C"/>
    <w:rsid w:val="00955621"/>
    <w:rsid w:val="00955A49"/>
    <w:rsid w:val="009841A8"/>
    <w:rsid w:val="0098571D"/>
    <w:rsid w:val="0099096D"/>
    <w:rsid w:val="009918D7"/>
    <w:rsid w:val="009952D8"/>
    <w:rsid w:val="009A5AB5"/>
    <w:rsid w:val="009B6720"/>
    <w:rsid w:val="009C5D33"/>
    <w:rsid w:val="009D1251"/>
    <w:rsid w:val="009D437B"/>
    <w:rsid w:val="009F32CF"/>
    <w:rsid w:val="00A01D75"/>
    <w:rsid w:val="00A02067"/>
    <w:rsid w:val="00A06782"/>
    <w:rsid w:val="00A26E0C"/>
    <w:rsid w:val="00A310E0"/>
    <w:rsid w:val="00A46368"/>
    <w:rsid w:val="00A46940"/>
    <w:rsid w:val="00A47585"/>
    <w:rsid w:val="00A50E35"/>
    <w:rsid w:val="00A574E1"/>
    <w:rsid w:val="00A57AAF"/>
    <w:rsid w:val="00A71B07"/>
    <w:rsid w:val="00A90202"/>
    <w:rsid w:val="00A91710"/>
    <w:rsid w:val="00A92B3D"/>
    <w:rsid w:val="00AB38D2"/>
    <w:rsid w:val="00AC427B"/>
    <w:rsid w:val="00AE2A2B"/>
    <w:rsid w:val="00AF2755"/>
    <w:rsid w:val="00AF3FBC"/>
    <w:rsid w:val="00B3055E"/>
    <w:rsid w:val="00B4414F"/>
    <w:rsid w:val="00B63575"/>
    <w:rsid w:val="00B7155A"/>
    <w:rsid w:val="00B717D6"/>
    <w:rsid w:val="00B774F0"/>
    <w:rsid w:val="00B77E38"/>
    <w:rsid w:val="00B82085"/>
    <w:rsid w:val="00B8220B"/>
    <w:rsid w:val="00B83345"/>
    <w:rsid w:val="00B925EF"/>
    <w:rsid w:val="00B9260D"/>
    <w:rsid w:val="00BD1D40"/>
    <w:rsid w:val="00BD7C86"/>
    <w:rsid w:val="00BE616F"/>
    <w:rsid w:val="00BF102A"/>
    <w:rsid w:val="00C03DF0"/>
    <w:rsid w:val="00C07223"/>
    <w:rsid w:val="00C1450D"/>
    <w:rsid w:val="00C16774"/>
    <w:rsid w:val="00C30012"/>
    <w:rsid w:val="00C323BB"/>
    <w:rsid w:val="00C446E8"/>
    <w:rsid w:val="00C470AC"/>
    <w:rsid w:val="00C577F3"/>
    <w:rsid w:val="00C57F94"/>
    <w:rsid w:val="00C67FC7"/>
    <w:rsid w:val="00C91B9B"/>
    <w:rsid w:val="00C94FC3"/>
    <w:rsid w:val="00CA5A13"/>
    <w:rsid w:val="00CC3883"/>
    <w:rsid w:val="00CC3A4C"/>
    <w:rsid w:val="00CD50E5"/>
    <w:rsid w:val="00CD5477"/>
    <w:rsid w:val="00CD6A41"/>
    <w:rsid w:val="00CF3CA2"/>
    <w:rsid w:val="00D0507C"/>
    <w:rsid w:val="00D166F2"/>
    <w:rsid w:val="00D25A8C"/>
    <w:rsid w:val="00D43839"/>
    <w:rsid w:val="00D454C0"/>
    <w:rsid w:val="00D665DE"/>
    <w:rsid w:val="00D736F4"/>
    <w:rsid w:val="00D800E1"/>
    <w:rsid w:val="00D817F6"/>
    <w:rsid w:val="00D8629D"/>
    <w:rsid w:val="00D90324"/>
    <w:rsid w:val="00D90CEA"/>
    <w:rsid w:val="00DA6AF3"/>
    <w:rsid w:val="00DB2CB2"/>
    <w:rsid w:val="00DB3BCB"/>
    <w:rsid w:val="00DB448B"/>
    <w:rsid w:val="00DC6D5C"/>
    <w:rsid w:val="00DD1AE9"/>
    <w:rsid w:val="00DD56E2"/>
    <w:rsid w:val="00DF3D93"/>
    <w:rsid w:val="00DF4E58"/>
    <w:rsid w:val="00E11924"/>
    <w:rsid w:val="00E138D8"/>
    <w:rsid w:val="00E15894"/>
    <w:rsid w:val="00E20571"/>
    <w:rsid w:val="00E27281"/>
    <w:rsid w:val="00E3302A"/>
    <w:rsid w:val="00E35115"/>
    <w:rsid w:val="00E44343"/>
    <w:rsid w:val="00E558EC"/>
    <w:rsid w:val="00E6258A"/>
    <w:rsid w:val="00E6693B"/>
    <w:rsid w:val="00EC33C0"/>
    <w:rsid w:val="00EC42FF"/>
    <w:rsid w:val="00EC74F4"/>
    <w:rsid w:val="00ED04E2"/>
    <w:rsid w:val="00EF61E6"/>
    <w:rsid w:val="00EF7C7E"/>
    <w:rsid w:val="00F16C1A"/>
    <w:rsid w:val="00F21415"/>
    <w:rsid w:val="00F2486B"/>
    <w:rsid w:val="00F25D54"/>
    <w:rsid w:val="00F435EA"/>
    <w:rsid w:val="00F459AE"/>
    <w:rsid w:val="00F47292"/>
    <w:rsid w:val="00F5412B"/>
    <w:rsid w:val="00F603B2"/>
    <w:rsid w:val="00F70213"/>
    <w:rsid w:val="00F713FE"/>
    <w:rsid w:val="00F7676E"/>
    <w:rsid w:val="00F84C41"/>
    <w:rsid w:val="00F87195"/>
    <w:rsid w:val="00F90975"/>
    <w:rsid w:val="00F93D22"/>
    <w:rsid w:val="00F97A45"/>
    <w:rsid w:val="00FB0258"/>
    <w:rsid w:val="00FB7DA9"/>
    <w:rsid w:val="00FC1879"/>
    <w:rsid w:val="00FD2FE8"/>
    <w:rsid w:val="00FE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62FA"/>
  <w15:docId w15:val="{459567FB-7BC6-4482-8932-A738C0B6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da-DK" w:bidi="da-DK"/>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17DB"/>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9"/>
    <w:qFormat/>
    <w:rsid w:val="004917DB"/>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917DB"/>
    <w:rPr>
      <w:rFonts w:ascii="Times New Roman" w:eastAsia="Times New Roman" w:hAnsi="Times New Roman" w:cs="Times New Roman"/>
      <w:b/>
      <w:bCs/>
      <w:sz w:val="24"/>
      <w:szCs w:val="20"/>
      <w:lang w:val="da-DK"/>
    </w:rPr>
  </w:style>
  <w:style w:type="character" w:styleId="Hyperlink">
    <w:name w:val="Hyperlink"/>
    <w:uiPriority w:val="99"/>
    <w:rsid w:val="004917DB"/>
    <w:rPr>
      <w:color w:val="0000FF"/>
      <w:u w:val="single"/>
    </w:rPr>
  </w:style>
  <w:style w:type="paragraph" w:styleId="NormalWeb">
    <w:name w:val="Normal (Web)"/>
    <w:basedOn w:val="Normal"/>
    <w:uiPriority w:val="99"/>
    <w:rsid w:val="004917DB"/>
    <w:pPr>
      <w:spacing w:before="100" w:after="100"/>
    </w:pPr>
    <w:rPr>
      <w:rFonts w:ascii="Arial Unicode MS" w:eastAsia="Arial Unicode MS" w:hAnsi="Arial Unicode MS"/>
    </w:rPr>
  </w:style>
  <w:style w:type="paragraph" w:styleId="Header">
    <w:name w:val="header"/>
    <w:basedOn w:val="Normal"/>
    <w:link w:val="HeaderChar"/>
    <w:uiPriority w:val="99"/>
    <w:unhideWhenUsed/>
    <w:rsid w:val="004917DB"/>
    <w:pPr>
      <w:tabs>
        <w:tab w:val="center" w:pos="4513"/>
        <w:tab w:val="right" w:pos="9026"/>
      </w:tabs>
    </w:pPr>
  </w:style>
  <w:style w:type="character" w:customStyle="1" w:styleId="HeaderChar">
    <w:name w:val="Header Char"/>
    <w:basedOn w:val="DefaultParagraphFont"/>
    <w:link w:val="Header"/>
    <w:uiPriority w:val="99"/>
    <w:rsid w:val="004917DB"/>
    <w:rPr>
      <w:rFonts w:ascii="Arial" w:eastAsia="Times New Roman" w:hAnsi="Arial" w:cs="Times New Roman"/>
      <w:sz w:val="24"/>
      <w:szCs w:val="20"/>
      <w:lang w:val="da-DK"/>
    </w:rPr>
  </w:style>
  <w:style w:type="paragraph" w:styleId="Footer">
    <w:name w:val="footer"/>
    <w:basedOn w:val="Normal"/>
    <w:link w:val="FooterChar"/>
    <w:uiPriority w:val="99"/>
    <w:unhideWhenUsed/>
    <w:rsid w:val="004917DB"/>
    <w:pPr>
      <w:tabs>
        <w:tab w:val="center" w:pos="4513"/>
        <w:tab w:val="right" w:pos="9026"/>
      </w:tabs>
    </w:pPr>
  </w:style>
  <w:style w:type="character" w:customStyle="1" w:styleId="FooterChar">
    <w:name w:val="Footer Char"/>
    <w:basedOn w:val="DefaultParagraphFont"/>
    <w:link w:val="Footer"/>
    <w:uiPriority w:val="99"/>
    <w:rsid w:val="004917DB"/>
    <w:rPr>
      <w:rFonts w:ascii="Arial" w:eastAsia="Times New Roman" w:hAnsi="Arial" w:cs="Times New Roman"/>
      <w:sz w:val="24"/>
      <w:szCs w:val="20"/>
      <w:lang w:val="da-DK"/>
    </w:rPr>
  </w:style>
  <w:style w:type="character" w:styleId="PageNumber">
    <w:name w:val="page number"/>
    <w:basedOn w:val="DefaultParagraphFont"/>
    <w:uiPriority w:val="99"/>
    <w:rsid w:val="004917DB"/>
    <w:rPr>
      <w:rFonts w:cs="Times New Roman"/>
    </w:rPr>
  </w:style>
  <w:style w:type="paragraph" w:styleId="BalloonText">
    <w:name w:val="Balloon Text"/>
    <w:basedOn w:val="Normal"/>
    <w:link w:val="BalloonTextChar"/>
    <w:uiPriority w:val="99"/>
    <w:semiHidden/>
    <w:unhideWhenUsed/>
    <w:rsid w:val="00F909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975"/>
    <w:rPr>
      <w:rFonts w:ascii="Segoe UI" w:eastAsia="Times New Roman" w:hAnsi="Segoe UI" w:cs="Segoe UI"/>
      <w:sz w:val="18"/>
      <w:szCs w:val="18"/>
      <w:lang w:val="da-DK"/>
    </w:rPr>
  </w:style>
  <w:style w:type="character" w:styleId="CommentReference">
    <w:name w:val="annotation reference"/>
    <w:basedOn w:val="DefaultParagraphFont"/>
    <w:uiPriority w:val="99"/>
    <w:semiHidden/>
    <w:unhideWhenUsed/>
    <w:rsid w:val="00F90975"/>
    <w:rPr>
      <w:sz w:val="16"/>
      <w:szCs w:val="16"/>
    </w:rPr>
  </w:style>
  <w:style w:type="paragraph" w:styleId="CommentText">
    <w:name w:val="annotation text"/>
    <w:basedOn w:val="Normal"/>
    <w:link w:val="CommentTextChar"/>
    <w:uiPriority w:val="99"/>
    <w:semiHidden/>
    <w:unhideWhenUsed/>
    <w:rsid w:val="00F90975"/>
    <w:rPr>
      <w:sz w:val="20"/>
    </w:rPr>
  </w:style>
  <w:style w:type="character" w:customStyle="1" w:styleId="CommentTextChar">
    <w:name w:val="Comment Text Char"/>
    <w:basedOn w:val="DefaultParagraphFont"/>
    <w:link w:val="CommentText"/>
    <w:uiPriority w:val="99"/>
    <w:semiHidden/>
    <w:rsid w:val="00F90975"/>
    <w:rPr>
      <w:rFonts w:ascii="Arial" w:eastAsia="Times New Roman" w:hAnsi="Arial" w:cs="Times New Roman"/>
      <w:sz w:val="20"/>
      <w:szCs w:val="20"/>
      <w:lang w:val="da-DK"/>
    </w:rPr>
  </w:style>
  <w:style w:type="paragraph" w:styleId="CommentSubject">
    <w:name w:val="annotation subject"/>
    <w:basedOn w:val="CommentText"/>
    <w:next w:val="CommentText"/>
    <w:link w:val="CommentSubjectChar"/>
    <w:uiPriority w:val="99"/>
    <w:semiHidden/>
    <w:unhideWhenUsed/>
    <w:rsid w:val="00F90975"/>
    <w:rPr>
      <w:b/>
      <w:bCs/>
    </w:rPr>
  </w:style>
  <w:style w:type="character" w:customStyle="1" w:styleId="CommentSubjectChar">
    <w:name w:val="Comment Subject Char"/>
    <w:basedOn w:val="CommentTextChar"/>
    <w:link w:val="CommentSubject"/>
    <w:uiPriority w:val="99"/>
    <w:semiHidden/>
    <w:rsid w:val="00F90975"/>
    <w:rPr>
      <w:rFonts w:ascii="Arial" w:eastAsia="Times New Roman" w:hAnsi="Arial" w:cs="Times New Roman"/>
      <w:b/>
      <w:bCs/>
      <w:sz w:val="20"/>
      <w:szCs w:val="20"/>
      <w:lang w:val="da-DK"/>
    </w:rPr>
  </w:style>
  <w:style w:type="character" w:styleId="FollowedHyperlink">
    <w:name w:val="FollowedHyperlink"/>
    <w:basedOn w:val="DefaultParagraphFont"/>
    <w:uiPriority w:val="99"/>
    <w:semiHidden/>
    <w:unhideWhenUsed/>
    <w:rsid w:val="00EF61E6"/>
    <w:rPr>
      <w:color w:val="954F72" w:themeColor="followedHyperlink"/>
      <w:u w:val="single"/>
    </w:rPr>
  </w:style>
  <w:style w:type="paragraph" w:styleId="Revision">
    <w:name w:val="Revision"/>
    <w:hidden/>
    <w:uiPriority w:val="99"/>
    <w:semiHidden/>
    <w:rsid w:val="00EF61E6"/>
    <w:pPr>
      <w:spacing w:after="0" w:line="240" w:lineRule="auto"/>
    </w:pPr>
    <w:rPr>
      <w:rFonts w:ascii="Arial" w:eastAsia="Times New Roman" w:hAnsi="Arial" w:cs="Times New Roman"/>
      <w:sz w:val="24"/>
      <w:szCs w:val="20"/>
    </w:rPr>
  </w:style>
  <w:style w:type="paragraph" w:styleId="ListParagraph">
    <w:name w:val="List Paragraph"/>
    <w:basedOn w:val="Normal"/>
    <w:uiPriority w:val="34"/>
    <w:qFormat/>
    <w:rsid w:val="007A1144"/>
    <w:pPr>
      <w:ind w:left="720"/>
      <w:contextualSpacing/>
    </w:pPr>
  </w:style>
  <w:style w:type="paragraph" w:styleId="FootnoteText">
    <w:name w:val="footnote text"/>
    <w:basedOn w:val="Normal"/>
    <w:link w:val="FootnoteTextChar"/>
    <w:uiPriority w:val="99"/>
    <w:semiHidden/>
    <w:unhideWhenUsed/>
    <w:rsid w:val="006D32B7"/>
    <w:rPr>
      <w:sz w:val="20"/>
    </w:rPr>
  </w:style>
  <w:style w:type="character" w:customStyle="1" w:styleId="FootnoteTextChar">
    <w:name w:val="Footnote Text Char"/>
    <w:basedOn w:val="DefaultParagraphFont"/>
    <w:link w:val="FootnoteText"/>
    <w:uiPriority w:val="99"/>
    <w:semiHidden/>
    <w:rsid w:val="006D32B7"/>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D32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27846">
      <w:bodyDiv w:val="1"/>
      <w:marLeft w:val="0"/>
      <w:marRight w:val="0"/>
      <w:marTop w:val="0"/>
      <w:marBottom w:val="0"/>
      <w:divBdr>
        <w:top w:val="none" w:sz="0" w:space="0" w:color="auto"/>
        <w:left w:val="none" w:sz="0" w:space="0" w:color="auto"/>
        <w:bottom w:val="none" w:sz="0" w:space="0" w:color="auto"/>
        <w:right w:val="none" w:sz="0" w:space="0" w:color="auto"/>
      </w:divBdr>
    </w:div>
    <w:div w:id="866530153">
      <w:bodyDiv w:val="1"/>
      <w:marLeft w:val="0"/>
      <w:marRight w:val="0"/>
      <w:marTop w:val="0"/>
      <w:marBottom w:val="0"/>
      <w:divBdr>
        <w:top w:val="none" w:sz="0" w:space="0" w:color="auto"/>
        <w:left w:val="none" w:sz="0" w:space="0" w:color="auto"/>
        <w:bottom w:val="none" w:sz="0" w:space="0" w:color="auto"/>
        <w:right w:val="none" w:sz="0" w:space="0" w:color="auto"/>
      </w:divBdr>
    </w:div>
    <w:div w:id="1366638845">
      <w:bodyDiv w:val="1"/>
      <w:marLeft w:val="0"/>
      <w:marRight w:val="0"/>
      <w:marTop w:val="0"/>
      <w:marBottom w:val="0"/>
      <w:divBdr>
        <w:top w:val="none" w:sz="0" w:space="0" w:color="auto"/>
        <w:left w:val="none" w:sz="0" w:space="0" w:color="auto"/>
        <w:bottom w:val="none" w:sz="0" w:space="0" w:color="auto"/>
        <w:right w:val="none" w:sz="0" w:space="0" w:color="auto"/>
      </w:divBdr>
    </w:div>
    <w:div w:id="1547639243">
      <w:bodyDiv w:val="1"/>
      <w:marLeft w:val="0"/>
      <w:marRight w:val="0"/>
      <w:marTop w:val="0"/>
      <w:marBottom w:val="0"/>
      <w:divBdr>
        <w:top w:val="none" w:sz="0" w:space="0" w:color="auto"/>
        <w:left w:val="none" w:sz="0" w:space="0" w:color="auto"/>
        <w:bottom w:val="none" w:sz="0" w:space="0" w:color="auto"/>
        <w:right w:val="none" w:sz="0" w:space="0" w:color="auto"/>
      </w:divBdr>
    </w:div>
    <w:div w:id="1807121350">
      <w:bodyDiv w:val="1"/>
      <w:marLeft w:val="0"/>
      <w:marRight w:val="0"/>
      <w:marTop w:val="0"/>
      <w:marBottom w:val="0"/>
      <w:divBdr>
        <w:top w:val="none" w:sz="0" w:space="0" w:color="auto"/>
        <w:left w:val="none" w:sz="0" w:space="0" w:color="auto"/>
        <w:bottom w:val="none" w:sz="0" w:space="0" w:color="auto"/>
        <w:right w:val="none" w:sz="0" w:space="0" w:color="auto"/>
      </w:divBdr>
    </w:div>
    <w:div w:id="213282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k.Bering@Honeywel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neywell.com/newsro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oneywell.com" TargetMode="External"/><Relationship Id="rId4" Type="http://schemas.openxmlformats.org/officeDocument/2006/relationships/settings" Target="settings.xml"/><Relationship Id="rId9" Type="http://schemas.openxmlformats.org/officeDocument/2006/relationships/hyperlink" Target="http://www.honeywellsafety.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3F3B-1A1B-4D23-84E7-928EB262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3798</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Honeywell</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Swan</dc:creator>
  <cp:lastModifiedBy>Charles Parant</cp:lastModifiedBy>
  <cp:revision>3</cp:revision>
  <dcterms:created xsi:type="dcterms:W3CDTF">2017-01-09T13:52:00Z</dcterms:created>
  <dcterms:modified xsi:type="dcterms:W3CDTF">2017-01-09T16:07:00Z</dcterms:modified>
</cp:coreProperties>
</file>