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877"/>
        <w:gridCol w:w="21"/>
      </w:tblGrid>
      <w:tr w:rsidR="00E76EB5" w:rsidRPr="00936E9F" w14:paraId="1E488991" w14:textId="77777777" w:rsidTr="00F55985">
        <w:trPr>
          <w:gridAfter w:val="1"/>
          <w:wAfter w:w="20" w:type="dxa"/>
          <w:trHeight w:val="270"/>
        </w:trPr>
        <w:tc>
          <w:tcPr>
            <w:tcW w:w="9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EEAB710" w14:textId="77777777" w:rsidR="00E76EB5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 xml:space="preserve">Galaxy Book3 </w:t>
            </w:r>
            <w:proofErr w:type="spellStart"/>
            <w:r w:rsidRPr="00A33858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 xml:space="preserve"> </w:t>
            </w:r>
          </w:p>
          <w:p w14:paraId="3D7DCDAF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Specifikationer</w:t>
            </w:r>
          </w:p>
        </w:tc>
      </w:tr>
      <w:tr w:rsidR="00E76EB5" w:rsidRPr="00936E9F" w14:paraId="5154E1F7" w14:textId="77777777" w:rsidTr="00F55985">
        <w:trPr>
          <w:gridAfter w:val="1"/>
          <w:wAfter w:w="20" w:type="dxa"/>
          <w:trHeight w:val="27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25518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​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3175642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Galaxy Book3 </w:t>
            </w:r>
            <w:proofErr w:type="spellStart"/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-tommer</w:t>
            </w:r>
          </w:p>
        </w:tc>
      </w:tr>
      <w:tr w:rsidR="00E76EB5" w:rsidRPr="00936E9F" w14:paraId="43E4BD06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D9F37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Dimensioner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1DCB1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355,4 x 250,4 x 16,5 mm. </w:t>
            </w:r>
          </w:p>
          <w:p w14:paraId="38FC58BA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*Nøjagtigheden af tallene kan variere afhængigt af de anvendte målinger. Højden kan variere afhængigt af fremstillingsprocessen.</w:t>
            </w:r>
          </w:p>
        </w:tc>
      </w:tr>
      <w:tr w:rsidR="00E76EB5" w:rsidRPr="00E76EB5" w14:paraId="4E6CCA9D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466C6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Vægt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​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77A5F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1,79 kg. </w:t>
            </w:r>
          </w:p>
          <w:p w14:paraId="78FE4A14" w14:textId="77777777" w:rsidR="00E76EB5" w:rsidRPr="00A33858" w:rsidRDefault="00E76EB5" w:rsidP="00F55985">
            <w:pPr>
              <w:textAlignment w:val="baseline"/>
              <w:rPr>
                <w:rFonts w:eastAsia="Times New Roman" w:cstheme="minorHAnsi"/>
                <w:sz w:val="18"/>
                <w:szCs w:val="18"/>
                <w:lang w:val="da-DK" w:eastAsia="da-DK"/>
              </w:rPr>
            </w:pPr>
            <w:r w:rsidRPr="00A33858">
              <w:rPr>
                <w:rFonts w:eastAsia="Times New Roman" w:cstheme="minorHAnsi"/>
                <w:i/>
                <w:iCs/>
                <w:color w:val="444444"/>
                <w:sz w:val="16"/>
                <w:szCs w:val="16"/>
                <w:lang w:val="da-DK" w:eastAsia="da-DK"/>
              </w:rPr>
              <w:t>*Vægten kan variere afhængigt af fremstillingsprocessen.</w:t>
            </w:r>
          </w:p>
        </w:tc>
      </w:tr>
      <w:tr w:rsidR="00E76EB5" w:rsidRPr="00E76EB5" w14:paraId="41E7B29B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5D1DC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Styresystem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0C32E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Windows 11 </w:t>
            </w:r>
          </w:p>
          <w:p w14:paraId="52FCA8E1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*Tilgængeligheden kan variere alt efter region og operatør. Oplevelsen kan variere fra enhed til enhed.</w:t>
            </w:r>
          </w:p>
        </w:tc>
      </w:tr>
      <w:tr w:rsidR="00E76EB5" w:rsidRPr="00E76EB5" w14:paraId="2D68E63C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BA93D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Skærm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88D8E" w14:textId="77777777" w:rsidR="00E76EB5" w:rsidRPr="00A33858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16" Dynamic AMOLED 2X (16:10-forhold), </w:t>
            </w:r>
          </w:p>
          <w:p w14:paraId="623B7F4A" w14:textId="77777777" w:rsidR="00E76EB5" w:rsidRPr="00A33858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400nits, adaptiv 120 Hz</w:t>
            </w: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,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opdateringsfrekvens (48 - 120 Hz),  </w:t>
            </w:r>
          </w:p>
          <w:p w14:paraId="1F8F19A5" w14:textId="77777777" w:rsidR="00E76EB5" w:rsidRPr="00A33858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120% farvevolumen (DCI-P3),  </w:t>
            </w:r>
          </w:p>
          <w:p w14:paraId="4FD787A9" w14:textId="77777777" w:rsidR="00E76EB5" w:rsidRPr="00A33858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3K (2880 x 1800) </w:t>
            </w:r>
          </w:p>
          <w:p w14:paraId="1A7C4B7E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sz w:val="16"/>
                <w:szCs w:val="16"/>
                <w:lang w:val="da-DK" w:eastAsia="da-DK"/>
              </w:rPr>
              <w:t>*400nits (</w:t>
            </w:r>
            <w:proofErr w:type="spellStart"/>
            <w:r w:rsidRPr="00A33858">
              <w:rPr>
                <w:rFonts w:ascii="Calibri" w:eastAsia="Times New Roman" w:hAnsi="Calibri" w:cs="Calibri"/>
                <w:sz w:val="16"/>
                <w:szCs w:val="16"/>
                <w:lang w:val="da-DK" w:eastAsia="da-DK"/>
              </w:rPr>
              <w:t>Typ</w:t>
            </w:r>
            <w:proofErr w:type="spellEnd"/>
            <w:r w:rsidRPr="00A33858">
              <w:rPr>
                <w:rFonts w:ascii="Calibri" w:eastAsia="Times New Roman" w:hAnsi="Calibri" w:cs="Calibri"/>
                <w:sz w:val="16"/>
                <w:szCs w:val="16"/>
                <w:lang w:val="da-DK" w:eastAsia="da-DK"/>
              </w:rPr>
              <w:t>), 500nits (HDR) -VESA HDR 500-godkendelse, kun HDR-indhold.</w:t>
            </w:r>
          </w:p>
        </w:tc>
      </w:tr>
      <w:tr w:rsidR="00E76EB5" w:rsidRPr="00E76EB5" w14:paraId="3F193F82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54DE3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CPU​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 xml:space="preserve"> (Platform)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9B8E2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  <w:r w:rsidRPr="00D03D06">
              <w:rPr>
                <w:rFonts w:ascii="Calibri" w:eastAsia="Times New Roman" w:hAnsi="Calibri" w:cs="Calibri"/>
                <w:color w:val="000000"/>
                <w:sz w:val="19"/>
                <w:szCs w:val="19"/>
                <w:vertAlign w:val="superscript"/>
                <w:lang w:eastAsia="da-DK"/>
              </w:rPr>
              <w:t>th</w:t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Gen 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>Intel®</w:t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Core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>™</w:t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i7/Core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>™</w:t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>i9 (Intel® EVO™) </w:t>
            </w:r>
          </w:p>
          <w:p w14:paraId="27569184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sz w:val="16"/>
                <w:szCs w:val="16"/>
                <w:lang w:val="da-DK" w:eastAsia="da-DK"/>
              </w:rPr>
              <w:t>*CPU-specifikationerne kan variere afhængigt af model, land eller region.</w:t>
            </w:r>
          </w:p>
        </w:tc>
      </w:tr>
      <w:tr w:rsidR="00E76EB5" w:rsidRPr="00E76EB5" w14:paraId="5165B027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62DCD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Grafik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​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7E790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NVIDIA® GeForce RTX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>™</w:t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4070 Laptop GPU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 xml:space="preserve"> / 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br/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NVIDIA® GeForce RTX</w:t>
            </w:r>
            <w:r w:rsidRPr="00D03D06">
              <w:rPr>
                <w:rFonts w:ascii="Calibri" w:eastAsia="Times New Roman" w:hAnsi="Calibri" w:cs="Calibri"/>
                <w:lang w:eastAsia="da-DK"/>
              </w:rPr>
              <w:t>™</w:t>
            </w: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4050 Laptop GPU  </w:t>
            </w:r>
          </w:p>
          <w:p w14:paraId="2BBB7434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444444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 xml:space="preserve">GPU-specifikationerne kan variere afhængigt af model, land eller region. 4070 Laptop </w:t>
            </w:r>
            <w:proofErr w:type="spellStart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GPU'en</w:t>
            </w:r>
            <w:proofErr w:type="spellEnd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 xml:space="preserve"> er kun tilgængelig i Core i9. 4050 Laptop </w:t>
            </w:r>
            <w:proofErr w:type="spellStart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GPU'en</w:t>
            </w:r>
            <w:proofErr w:type="spellEnd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 xml:space="preserve"> er kun tilgængelig i Core i7.</w:t>
            </w:r>
          </w:p>
        </w:tc>
      </w:tr>
      <w:tr w:rsidR="00E76EB5" w:rsidRPr="00E76EB5" w14:paraId="6C6F3FB7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3AA06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Forbindelser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  <w:p w14:paraId="043E8A91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(WLAN)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67CBE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Wi-Fi 6E, 802,11 ax 2x2 </w:t>
            </w:r>
          </w:p>
          <w:p w14:paraId="06FC7B57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Bluetooth v5.1 </w:t>
            </w:r>
          </w:p>
          <w:p w14:paraId="1F1464E4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*Den faktiske hastighed kan variere afhængigt af marked, operatør og brugermiljø. Wi-Fi 6E-tilgængeligheden kan variere på grund af OS-version, land, placering, netværksforhold og andre faktorer. Wi-Fi 6E trådløse netværksroutere er påkrævet og sælges separat.</w:t>
            </w:r>
          </w:p>
        </w:tc>
      </w:tr>
      <w:tr w:rsidR="00E76EB5" w:rsidRPr="00936E9F" w14:paraId="404F1B4B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C34DD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Farve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4AC9F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proofErr w:type="spellStart"/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Graphite</w:t>
            </w:r>
            <w:proofErr w:type="spellEnd"/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E76EB5" w:rsidRPr="00E76EB5" w14:paraId="6D75BA31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6DA53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Hukommelse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skapacitet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25FF9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16GB/32GB (LPDDR5) </w:t>
            </w:r>
          </w:p>
          <w:p w14:paraId="3AA88150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*Tilgængeligheden kan variere efter enhed.</w:t>
            </w:r>
            <w:r w:rsidRPr="00A33858">
              <w:rPr>
                <w:rFonts w:ascii="Calibri" w:eastAsia="Times New Roman" w:hAnsi="Calibri" w:cs="Calibri"/>
                <w:color w:val="444444"/>
                <w:sz w:val="16"/>
                <w:szCs w:val="16"/>
                <w:lang w:val="da-DK" w:eastAsia="da-DK"/>
              </w:rPr>
              <w:t> </w:t>
            </w:r>
          </w:p>
        </w:tc>
      </w:tr>
      <w:tr w:rsidR="00E76EB5" w:rsidRPr="00E76EB5" w14:paraId="7A819E10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4EBBA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Lagring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skapacitet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41737" w14:textId="77777777" w:rsidR="00E76EB5" w:rsidRPr="00A33858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512GB/1TB SSD (</w:t>
            </w:r>
            <w:proofErr w:type="spellStart"/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PCIe</w:t>
            </w:r>
            <w:proofErr w:type="spellEnd"/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) + udvidelsesplads</w:t>
            </w:r>
          </w:p>
          <w:p w14:paraId="1E7B47E3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*Tilgængeligheden kan variere efter enhed.</w:t>
            </w:r>
            <w:r w:rsidRPr="00A33858">
              <w:rPr>
                <w:rFonts w:ascii="Calibri" w:eastAsia="Times New Roman" w:hAnsi="Calibri" w:cs="Calibri"/>
                <w:color w:val="444444"/>
                <w:sz w:val="16"/>
                <w:szCs w:val="16"/>
                <w:lang w:val="da-DK" w:eastAsia="da-DK"/>
              </w:rPr>
              <w:t> </w:t>
            </w:r>
          </w:p>
        </w:tc>
      </w:tr>
      <w:tr w:rsidR="00E76EB5" w:rsidRPr="00936E9F" w14:paraId="4B8D7BB5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9BA68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Kamera/Mikrofon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10583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FHD 1080p/Studio-quality Dual Mic </w:t>
            </w:r>
          </w:p>
        </w:tc>
      </w:tr>
      <w:tr w:rsidR="00E76EB5" w:rsidRPr="00936E9F" w14:paraId="7563F769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FB82E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Lyd</w:t>
            </w:r>
          </w:p>
          <w:p w14:paraId="74D985FD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(Højttalere)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62D79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AKG Quad </w:t>
            </w:r>
            <w:proofErr w:type="spellStart"/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>højttaler</w:t>
            </w:r>
            <w:proofErr w:type="spellEnd"/>
            <w:r w:rsidRPr="00D03D0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(Woofer Max 5Wx2, Tweeter 2Wx2), </w:t>
            </w:r>
          </w:p>
          <w:p w14:paraId="1A3B70D2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Smart Amp, Dolby </w:t>
            </w:r>
            <w:proofErr w:type="spellStart"/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Atmos</w:t>
            </w:r>
            <w:proofErr w:type="spellEnd"/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® </w:t>
            </w:r>
          </w:p>
        </w:tc>
      </w:tr>
      <w:tr w:rsidR="00E76EB5" w:rsidRPr="00E76EB5" w14:paraId="5AE36EE9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77028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Tastatur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66F7E" w14:textId="77777777" w:rsidR="00E76EB5" w:rsidRPr="00A33858" w:rsidRDefault="00E76EB5" w:rsidP="00F55985">
            <w:pPr>
              <w:jc w:val="center"/>
              <w:textAlignment w:val="baseline"/>
              <w:rPr>
                <w:rFonts w:eastAsia="Times New Roman" w:cstheme="minorHAnsi"/>
                <w:lang w:val="da-DK" w:eastAsia="da-DK"/>
              </w:rPr>
            </w:pPr>
            <w:r w:rsidRPr="00A33858">
              <w:rPr>
                <w:rFonts w:eastAsia="Times New Roman" w:cstheme="minorHAnsi"/>
                <w:lang w:val="da-DK" w:eastAsia="da-DK"/>
              </w:rPr>
              <w:t>3 rækker numerisk, Island Type med baggrundsbelysning</w:t>
            </w:r>
          </w:p>
          <w:p w14:paraId="3860211F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*Tastatur-layout kan variere efter marked.</w:t>
            </w:r>
          </w:p>
        </w:tc>
      </w:tr>
      <w:tr w:rsidR="00E76EB5" w:rsidRPr="00936E9F" w14:paraId="4CA704FB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2D9E0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Batteri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*​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D6287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76Wh​ (Typisk) </w:t>
            </w:r>
          </w:p>
          <w:p w14:paraId="1289D46D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4"/>
                <w:szCs w:val="14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 xml:space="preserve">Typisk værdi testet under laboratoriebetingelser af tredjepart. Typisk værdi er den anslåede gennemsnitsværdi under hensyntagen til afvigelsen i batterikapacitet blandt de batteriprøver, der er testet i henhold til IEC 61960-standarden. Den nominelle kapacitet er 4757 </w:t>
            </w:r>
            <w:proofErr w:type="spellStart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mAh</w:t>
            </w:r>
            <w:proofErr w:type="spellEnd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 xml:space="preserve">/73,8 </w:t>
            </w:r>
            <w:proofErr w:type="spellStart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6"/>
                <w:szCs w:val="16"/>
                <w:lang w:val="da-DK" w:eastAsia="da-DK"/>
              </w:rPr>
              <w:t>Wh</w:t>
            </w:r>
            <w:proofErr w:type="spellEnd"/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4"/>
                <w:szCs w:val="14"/>
                <w:lang w:val="da-DK" w:eastAsia="da-DK"/>
              </w:rPr>
              <w:t>.</w:t>
            </w:r>
          </w:p>
        </w:tc>
      </w:tr>
      <w:tr w:rsidR="00E76EB5" w:rsidRPr="00E76EB5" w14:paraId="12FDC45C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6F18B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Opladning*</w:t>
            </w: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D2B99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color w:val="000000"/>
                <w:lang w:val="da-DK" w:eastAsia="da-DK"/>
              </w:rPr>
              <w:t>100W USB Type-C Adapter </w:t>
            </w:r>
          </w:p>
          <w:p w14:paraId="1E1E7F13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da-DK" w:eastAsia="da-DK"/>
              </w:rPr>
              <w:t>*Adapteren kan forsyne Galaxy-enheder, der bruger USB Type-C-porten, med strøm. Specifikationerne for opladeren kan variere alt efter model og region. </w:t>
            </w:r>
          </w:p>
        </w:tc>
      </w:tr>
      <w:tr w:rsidR="00E76EB5" w:rsidRPr="00E76EB5" w14:paraId="2D2F23F8" w14:textId="77777777" w:rsidTr="00F55985">
        <w:trPr>
          <w:gridAfter w:val="1"/>
          <w:wAfter w:w="20" w:type="dxa"/>
          <w:trHeight w:val="330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2C9B3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Godkendelse</w:t>
            </w:r>
          </w:p>
          <w:p w14:paraId="64E0AE6B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(Sikkerhed)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 xml:space="preserve"> 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02946" w14:textId="77777777" w:rsidR="00E76EB5" w:rsidRPr="00A33858" w:rsidRDefault="00E76EB5" w:rsidP="00F55985">
            <w:pPr>
              <w:jc w:val="center"/>
              <w:textAlignment w:val="baseline"/>
              <w:rPr>
                <w:rFonts w:ascii="Calibri" w:eastAsia="Times New Roman" w:hAnsi="Calibri" w:cs="Calibri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lang w:val="da-DK" w:eastAsia="da-DK"/>
              </w:rPr>
              <w:t>PC med sikret kerne, fingeraftryk på tænd/sluk-nøglen</w:t>
            </w:r>
          </w:p>
          <w:p w14:paraId="278C1336" w14:textId="77777777" w:rsidR="00E76EB5" w:rsidRPr="00A33858" w:rsidRDefault="00E76EB5" w:rsidP="00F55985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</w:pPr>
          </w:p>
          <w:p w14:paraId="43C9BB9C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6"/>
                <w:szCs w:val="16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da-DK" w:eastAsia="da-DK"/>
              </w:rPr>
              <w:t>*</w:t>
            </w:r>
            <w:proofErr w:type="spellStart"/>
            <w:r w:rsidRPr="00A3385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da-DK" w:eastAsia="da-DK"/>
              </w:rPr>
              <w:t>PC'er</w:t>
            </w:r>
            <w:proofErr w:type="spellEnd"/>
            <w:r w:rsidRPr="00A3385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da-DK" w:eastAsia="da-DK"/>
              </w:rPr>
              <w:t xml:space="preserve"> med sikker kerne kræver specifik konfiguration af brugeren for at aktivere det højeste niveau af beskyttelse mod angreb fuldt ud. Brugen af Windows </w:t>
            </w:r>
            <w:proofErr w:type="spellStart"/>
            <w:r w:rsidRPr="00A3385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da-DK" w:eastAsia="da-DK"/>
              </w:rPr>
              <w:t>Hello</w:t>
            </w:r>
            <w:proofErr w:type="spellEnd"/>
            <w:r w:rsidRPr="00A3385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da-DK" w:eastAsia="da-DK"/>
              </w:rPr>
              <w:t xml:space="preserve"> kræver specialiseret hardware, herunder fingeraftrykslæser, belyst IR-sensor eller andre biometriske sensorer og enheder, der kan bruges.</w:t>
            </w:r>
          </w:p>
        </w:tc>
      </w:tr>
      <w:tr w:rsidR="00E76EB5" w:rsidRPr="00E76EB5" w14:paraId="483ADA7B" w14:textId="77777777" w:rsidTr="00F55985">
        <w:trPr>
          <w:trHeight w:val="33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3A1D6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t>Indgange</w:t>
            </w:r>
            <w:r w:rsidRPr="00A338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a-DK" w:eastAsia="da-DK"/>
              </w:rPr>
              <w:t>*</w:t>
            </w:r>
            <w:r w:rsidRPr="00A33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43FD2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lang w:eastAsia="da-DK"/>
              </w:rPr>
              <w:t>Thunderbolt™ 4 (2), USB Type-A (1),  </w:t>
            </w:r>
          </w:p>
          <w:p w14:paraId="77713427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lang w:eastAsia="da-DK"/>
              </w:rPr>
              <w:t>HDMI 2.0, microSD, Headphone/Mic </w:t>
            </w:r>
          </w:p>
          <w:p w14:paraId="4CEAA657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i/>
                <w:iCs/>
                <w:color w:val="444444"/>
                <w:sz w:val="14"/>
                <w:szCs w:val="14"/>
                <w:lang w:val="da-DK" w:eastAsia="da-DK"/>
              </w:rPr>
              <w:t>*Den faktiske USB-hastighed kan variere afhængigt af brugermiljø.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60FC4047" w14:textId="77777777" w:rsidR="00E76EB5" w:rsidRPr="00936E9F" w:rsidRDefault="00E76EB5" w:rsidP="00F55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E76EB5" w:rsidRPr="00936E9F" w14:paraId="46E71AF6" w14:textId="77777777" w:rsidTr="00F55985">
        <w:trPr>
          <w:trHeight w:val="33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6FBC" w14:textId="77777777" w:rsidR="00E76EB5" w:rsidRPr="00A33858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a-DK" w:eastAsia="da-DK"/>
              </w:rPr>
              <w:lastRenderedPageBreak/>
              <w:t>Løsninger</w:t>
            </w:r>
          </w:p>
        </w:tc>
        <w:tc>
          <w:tcPr>
            <w:tcW w:w="7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74AF9" w14:textId="77777777" w:rsidR="00E76EB5" w:rsidRPr="00D03D06" w:rsidRDefault="00E76EB5" w:rsidP="00F5598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D03D06">
              <w:rPr>
                <w:rFonts w:ascii="Calibri" w:eastAsia="Times New Roman" w:hAnsi="Calibri" w:cs="Calibri"/>
                <w:lang w:eastAsia="da-DK"/>
              </w:rPr>
              <w:t xml:space="preserve">Galaxy Eco (Phone-Tab-PC-Wearable): Samsung Multi Control*, Second Screen**, Expert RAW (Auto </w:t>
            </w:r>
            <w:proofErr w:type="gramStart"/>
            <w:r w:rsidRPr="00D03D06">
              <w:rPr>
                <w:rFonts w:ascii="Calibri" w:eastAsia="Times New Roman" w:hAnsi="Calibri" w:cs="Calibri"/>
                <w:lang w:eastAsia="da-DK"/>
              </w:rPr>
              <w:t>Share)*</w:t>
            </w:r>
            <w:proofErr w:type="gramEnd"/>
            <w:r w:rsidRPr="00D03D06">
              <w:rPr>
                <w:rFonts w:ascii="Calibri" w:eastAsia="Times New Roman" w:hAnsi="Calibri" w:cs="Calibri"/>
                <w:lang w:eastAsia="da-DK"/>
              </w:rPr>
              <w:t>**, Quick Share &amp; Private Share****, Phone Link*****, Samsung Pass****** </w:t>
            </w:r>
          </w:p>
          <w:p w14:paraId="7DC41DD3" w14:textId="77777777" w:rsidR="00E76EB5" w:rsidRPr="00A33858" w:rsidRDefault="00E76EB5" w:rsidP="00F559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a-DK" w:eastAsia="da-DK"/>
              </w:rPr>
            </w:pPr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**Samsung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Multi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Control kræver opdaterede telefoner med One UI 5.1, tablets med One UI 4.1 eller højere versioner og fungerer på enheder i Galaxy Book-serien, der blev udgivet i 2021 eller senere med enten Samsung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Settings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v1.5 (Intel) eller Samsung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Settings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v3.3 (ARM). Nogle modeller kan have begrænset understøttelse af funktioner. **Den anden skærm kræver Galaxy Tab S7, S7+ og S7 FE med One UI 3.1 eller højere, og S8, S8+ og S8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. Der kræves pc'er med trådløs skærm og Windows 10 v.2004 eller højere. ***Expert RAW skal downloades separat fra Galaxy Store, gratis, før det kan bruges. Expert RAW-appen er tilgængelig på Galaxy S23-serien (S23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, S23+, S23), Galaxy S22-serien (S22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/S22+/S22), S21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, S20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, Z Fold4, Z Fold3, Z Fold2, Note 20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Ultra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. ****Fås på Samsung Galaxy-smartphones med One UI 2.1 eller nyere versioner installeret. </w:t>
            </w:r>
            <w:r w:rsidRPr="00D03D06">
              <w:rPr>
                <w:rFonts w:ascii="Calibri" w:eastAsia="Times New Roman" w:hAnsi="Calibri" w:cs="Calibri"/>
                <w:sz w:val="14"/>
                <w:szCs w:val="14"/>
                <w:lang w:eastAsia="da-DK"/>
              </w:rPr>
              <w:t xml:space="preserve">Quick Share </w:t>
            </w:r>
            <w:proofErr w:type="spellStart"/>
            <w:r w:rsidRPr="00D03D06">
              <w:rPr>
                <w:rFonts w:ascii="Calibri" w:eastAsia="Times New Roman" w:hAnsi="Calibri" w:cs="Calibri"/>
                <w:sz w:val="14"/>
                <w:szCs w:val="14"/>
                <w:lang w:eastAsia="da-DK"/>
              </w:rPr>
              <w:t>bruger</w:t>
            </w:r>
            <w:proofErr w:type="spellEnd"/>
            <w:r w:rsidRPr="00D03D06">
              <w:rPr>
                <w:rFonts w:ascii="Calibri" w:eastAsia="Times New Roman" w:hAnsi="Calibri" w:cs="Calibri"/>
                <w:sz w:val="14"/>
                <w:szCs w:val="14"/>
                <w:lang w:eastAsia="da-DK"/>
              </w:rPr>
              <w:t xml:space="preserve"> Bluetooth Low Energy </w:t>
            </w:r>
            <w:proofErr w:type="spellStart"/>
            <w:r w:rsidRPr="00D03D06">
              <w:rPr>
                <w:rFonts w:ascii="Calibri" w:eastAsia="Times New Roman" w:hAnsi="Calibri" w:cs="Calibri"/>
                <w:sz w:val="14"/>
                <w:szCs w:val="14"/>
                <w:lang w:eastAsia="da-DK"/>
              </w:rPr>
              <w:t>og</w:t>
            </w:r>
            <w:proofErr w:type="spellEnd"/>
            <w:r w:rsidRPr="00D03D06">
              <w:rPr>
                <w:rFonts w:ascii="Calibri" w:eastAsia="Times New Roman" w:hAnsi="Calibri" w:cs="Calibri"/>
                <w:sz w:val="14"/>
                <w:szCs w:val="14"/>
                <w:lang w:eastAsia="da-DK"/>
              </w:rPr>
              <w:t xml:space="preserve"> Wi-Fi Direct. </w:t>
            </w:r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Den overførbare filtype, antal, kapacitet og udløbsdato for filer samt antallet af samtidige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fildele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i Private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Share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kan være begrænset. *****'Phone Link' kræver, at man forbinder en Samsung Galaxy-smartphone med en Windows-pc via appen 'Link to Windows' på telefonen og appen 'Phone Link' på pc'en og følger opsætningsvejledningen, herunder at man er logget ind på den samme Microsoft-konto. ******Samsung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Pass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kræver TPM (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Trusted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 Platform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Module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 xml:space="preserve">) 2.0 eller højere, Windows 10 version 1903 eller højere, Windows </w:t>
            </w:r>
            <w:proofErr w:type="spellStart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Hello</w:t>
            </w:r>
            <w:proofErr w:type="spellEnd"/>
            <w:r w:rsidRPr="00A33858">
              <w:rPr>
                <w:rFonts w:ascii="Calibri" w:eastAsia="Times New Roman" w:hAnsi="Calibri" w:cs="Calibri"/>
                <w:sz w:val="14"/>
                <w:szCs w:val="14"/>
                <w:lang w:val="da-DK" w:eastAsia="da-DK"/>
              </w:rPr>
              <w:t>. Tilgængelige enheder og browsere kan ændres.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67B93304" w14:textId="77777777" w:rsidR="00E76EB5" w:rsidRPr="00936E9F" w:rsidRDefault="00E76EB5" w:rsidP="00F55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</w:tbl>
    <w:p w14:paraId="2B022889" w14:textId="77777777" w:rsidR="000A66E9" w:rsidRDefault="00000000"/>
    <w:sectPr w:rsidR="000A6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B5"/>
    <w:rsid w:val="004E59EF"/>
    <w:rsid w:val="0071219D"/>
    <w:rsid w:val="008B235D"/>
    <w:rsid w:val="00980DAE"/>
    <w:rsid w:val="00C85581"/>
    <w:rsid w:val="00D53986"/>
    <w:rsid w:val="00E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4B3A6"/>
  <w15:chartTrackingRefBased/>
  <w15:docId w15:val="{5B6C6DAF-551B-E348-9473-04C9B63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B5"/>
    <w:rPr>
      <w:rFonts w:eastAsia="Batang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Wass</dc:creator>
  <cp:keywords/>
  <dc:description/>
  <cp:lastModifiedBy>Monica Wass</cp:lastModifiedBy>
  <cp:revision>1</cp:revision>
  <dcterms:created xsi:type="dcterms:W3CDTF">2023-02-01T16:47:00Z</dcterms:created>
  <dcterms:modified xsi:type="dcterms:W3CDTF">2023-02-01T16:49:00Z</dcterms:modified>
</cp:coreProperties>
</file>