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F4E" w:rsidRPr="00A95B38" w:rsidRDefault="00AC5F4E" w:rsidP="00FF47C8">
      <w:pPr>
        <w:ind w:left="-142" w:right="-285"/>
        <w:jc w:val="center"/>
        <w:rPr>
          <w:rFonts w:asciiTheme="minorHAnsi" w:hAnsiTheme="minorHAnsi"/>
          <w:b/>
          <w:sz w:val="28"/>
          <w:szCs w:val="28"/>
          <w:lang w:val="pt-BR"/>
        </w:rPr>
      </w:pPr>
    </w:p>
    <w:p w:rsidR="00913EFF" w:rsidRPr="00A95B38" w:rsidRDefault="004D77CC" w:rsidP="00FF47C8">
      <w:pPr>
        <w:ind w:left="-142" w:right="-285"/>
        <w:jc w:val="center"/>
        <w:rPr>
          <w:rFonts w:asciiTheme="minorHAnsi" w:hAnsiTheme="minorHAnsi"/>
          <w:b/>
          <w:sz w:val="28"/>
          <w:szCs w:val="28"/>
          <w:lang w:val="pt-BR"/>
        </w:rPr>
      </w:pPr>
      <w:r>
        <w:rPr>
          <w:rFonts w:ascii="Calibri" w:eastAsia="Calibri" w:hAnsi="Calibri" w:cs="Calibri"/>
          <w:b/>
          <w:bCs/>
          <w:sz w:val="28"/>
          <w:szCs w:val="28"/>
          <w:bdr w:val="nil"/>
          <w:lang w:val="sv-SE"/>
        </w:rPr>
        <w:t>Pipo Restaurante väljer Dekton</w:t>
      </w:r>
    </w:p>
    <w:p w:rsidR="000825E8" w:rsidRPr="00A95B38" w:rsidRDefault="004D77CC" w:rsidP="00FF47C8">
      <w:pPr>
        <w:ind w:left="-142" w:right="-285"/>
        <w:jc w:val="center"/>
        <w:rPr>
          <w:rFonts w:asciiTheme="minorHAnsi" w:hAnsiTheme="minorHAnsi"/>
          <w:b/>
          <w:sz w:val="28"/>
          <w:szCs w:val="28"/>
          <w:lang w:val="pt-BR"/>
        </w:rPr>
      </w:pPr>
      <w:r>
        <w:rPr>
          <w:rFonts w:ascii="Calibri" w:eastAsia="Calibri" w:hAnsi="Calibri" w:cs="Calibri"/>
          <w:b/>
          <w:bCs/>
          <w:sz w:val="28"/>
          <w:szCs w:val="28"/>
          <w:bdr w:val="nil"/>
          <w:lang w:val="sv-SE"/>
        </w:rPr>
        <w:t xml:space="preserve">São Paulo – Brasilien </w:t>
      </w:r>
    </w:p>
    <w:p w:rsidR="00F73A3C" w:rsidRPr="00A95B38" w:rsidRDefault="00F73A3C" w:rsidP="004351DF">
      <w:pPr>
        <w:ind w:left="-142" w:right="-285"/>
        <w:jc w:val="center"/>
        <w:rPr>
          <w:rFonts w:asciiTheme="minorHAnsi" w:hAnsiTheme="minorHAnsi"/>
          <w:lang w:val="pt-BR"/>
        </w:rPr>
      </w:pPr>
    </w:p>
    <w:p w:rsidR="00F863E1" w:rsidRDefault="004D77CC" w:rsidP="004351DF">
      <w:pPr>
        <w:ind w:left="-142" w:right="-285"/>
        <w:jc w:val="center"/>
        <w:rPr>
          <w:rFonts w:ascii="Calibri" w:eastAsia="Calibri" w:hAnsi="Calibri" w:cs="Calibri"/>
          <w:sz w:val="20"/>
          <w:szCs w:val="20"/>
          <w:bdr w:val="nil"/>
          <w:lang w:val="sv-SE"/>
        </w:rPr>
      </w:pPr>
      <w:r>
        <w:rPr>
          <w:rFonts w:ascii="Calibri" w:eastAsia="Calibri" w:hAnsi="Calibri" w:cs="Calibri"/>
          <w:sz w:val="20"/>
          <w:szCs w:val="20"/>
          <w:bdr w:val="nil"/>
          <w:lang w:val="sv-SE"/>
        </w:rPr>
        <w:t xml:space="preserve">Foton: Marco Antonio </w:t>
      </w:r>
    </w:p>
    <w:p w:rsidR="00817472" w:rsidRDefault="00817472" w:rsidP="004351DF">
      <w:pPr>
        <w:ind w:left="-142" w:right="-285"/>
        <w:jc w:val="center"/>
        <w:rPr>
          <w:rFonts w:ascii="Calibri" w:eastAsia="Calibri" w:hAnsi="Calibri" w:cs="Calibri"/>
          <w:sz w:val="20"/>
          <w:szCs w:val="20"/>
          <w:bdr w:val="nil"/>
          <w:lang w:val="sv-SE"/>
        </w:rPr>
      </w:pPr>
    </w:p>
    <w:p w:rsidR="00817472" w:rsidRPr="00A95B38" w:rsidRDefault="00817472" w:rsidP="004351DF">
      <w:pPr>
        <w:ind w:left="-142" w:right="-285"/>
        <w:jc w:val="center"/>
        <w:rPr>
          <w:rFonts w:asciiTheme="minorHAnsi" w:hAnsiTheme="minorHAnsi"/>
          <w:sz w:val="20"/>
          <w:szCs w:val="20"/>
          <w:lang w:val="pt-BR"/>
        </w:rPr>
      </w:pPr>
      <w:r>
        <w:rPr>
          <w:rFonts w:asciiTheme="minorHAnsi" w:hAnsiTheme="minorHAnsi"/>
          <w:noProof/>
          <w:sz w:val="20"/>
          <w:szCs w:val="20"/>
          <w:lang w:val="pt-BR"/>
        </w:rPr>
        <w:drawing>
          <wp:inline distT="0" distB="0" distL="0" distR="0">
            <wp:extent cx="4686300" cy="2505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kton Orix at Pipo Restaurante (4).jpg"/>
                    <pic:cNvPicPr/>
                  </pic:nvPicPr>
                  <pic:blipFill rotWithShape="1">
                    <a:blip r:embed="rId10"/>
                    <a:srcRect t="16292"/>
                    <a:stretch/>
                  </pic:blipFill>
                  <pic:spPr bwMode="auto">
                    <a:xfrm>
                      <a:off x="0" y="0"/>
                      <a:ext cx="4692231" cy="2508887"/>
                    </a:xfrm>
                    <a:prstGeom prst="rect">
                      <a:avLst/>
                    </a:prstGeom>
                    <a:ln>
                      <a:noFill/>
                    </a:ln>
                    <a:extLst>
                      <a:ext uri="{53640926-AAD7-44D8-BBD7-CCE9431645EC}">
                        <a14:shadowObscured xmlns:a14="http://schemas.microsoft.com/office/drawing/2010/main"/>
                      </a:ext>
                    </a:extLst>
                  </pic:spPr>
                </pic:pic>
              </a:graphicData>
            </a:graphic>
          </wp:inline>
        </w:drawing>
      </w:r>
    </w:p>
    <w:p w:rsidR="005A1898" w:rsidRPr="00A95B38" w:rsidRDefault="005A1898" w:rsidP="005A1898">
      <w:pPr>
        <w:jc w:val="center"/>
        <w:rPr>
          <w:rFonts w:asciiTheme="minorHAnsi" w:hAnsiTheme="minorHAnsi"/>
          <w:i/>
          <w:lang w:val="pt-BR"/>
        </w:rPr>
      </w:pPr>
    </w:p>
    <w:p w:rsidR="00F73A3C" w:rsidRPr="00BE5E01" w:rsidRDefault="004D77CC" w:rsidP="009D14CF">
      <w:pPr>
        <w:pStyle w:val="ListParagraph"/>
        <w:jc w:val="both"/>
        <w:rPr>
          <w:rFonts w:asciiTheme="minorHAnsi" w:hAnsiTheme="minorHAnsi"/>
          <w:lang w:val="pt-BR"/>
        </w:rPr>
      </w:pPr>
      <w:r w:rsidRPr="00BE5E01">
        <w:rPr>
          <w:rFonts w:ascii="Calibri" w:eastAsia="Calibri" w:hAnsi="Calibri" w:cs="Calibri"/>
          <w:b/>
          <w:bCs/>
          <w:bdr w:val="nil"/>
          <w:lang w:val="sv-SE"/>
        </w:rPr>
        <w:t>Projektuppgifter:</w:t>
      </w:r>
    </w:p>
    <w:p w:rsidR="002F45E3" w:rsidRPr="00A95B38" w:rsidRDefault="004D77CC" w:rsidP="00F73A3C">
      <w:pPr>
        <w:pStyle w:val="ListParagraph"/>
        <w:jc w:val="both"/>
        <w:rPr>
          <w:rFonts w:asciiTheme="minorHAnsi" w:hAnsiTheme="minorHAnsi"/>
          <w:lang w:val="pt-BR"/>
        </w:rPr>
      </w:pPr>
      <w:r>
        <w:rPr>
          <w:rFonts w:ascii="Calibri" w:eastAsia="Calibri" w:hAnsi="Calibri" w:cs="Calibri"/>
          <w:b/>
          <w:bCs/>
          <w:bdr w:val="nil"/>
          <w:lang w:val="sv-SE"/>
        </w:rPr>
        <w:t xml:space="preserve">Namn: </w:t>
      </w:r>
      <w:r>
        <w:rPr>
          <w:rFonts w:ascii="Calibri" w:eastAsia="Calibri" w:hAnsi="Calibri" w:cs="Calibri"/>
          <w:bdr w:val="nil"/>
          <w:lang w:val="sv-SE"/>
        </w:rPr>
        <w:t>Pipo Restaurante</w:t>
      </w:r>
    </w:p>
    <w:p w:rsidR="005E2977" w:rsidRPr="00A95B38" w:rsidRDefault="004D77CC" w:rsidP="00C6379B">
      <w:pPr>
        <w:pStyle w:val="NoSpacing"/>
        <w:ind w:left="708"/>
        <w:rPr>
          <w:rFonts w:asciiTheme="minorHAnsi" w:eastAsiaTheme="minorHAnsi" w:hAnsiTheme="minorHAnsi"/>
          <w:sz w:val="24"/>
          <w:szCs w:val="24"/>
          <w:lang w:eastAsia="en-GB" w:bidi="en-GB"/>
        </w:rPr>
      </w:pPr>
      <w:r>
        <w:rPr>
          <w:rFonts w:cs="Calibri"/>
          <w:b/>
          <w:bCs/>
          <w:bdr w:val="nil"/>
          <w:lang w:val="sv-SE"/>
        </w:rPr>
        <w:t xml:space="preserve">Plats: </w:t>
      </w:r>
      <w:r>
        <w:rPr>
          <w:rFonts w:cs="Calibri"/>
          <w:sz w:val="24"/>
          <w:szCs w:val="24"/>
          <w:bdr w:val="nil"/>
          <w:lang w:val="sv-SE"/>
        </w:rPr>
        <w:t xml:space="preserve">Av. Europa, 158 – Jardim Europa – São Paulo/SP (ingång via Museu do Som e Imagem) </w:t>
      </w:r>
    </w:p>
    <w:p w:rsidR="00F73A3C" w:rsidRPr="004D77CC" w:rsidRDefault="004D77CC" w:rsidP="00F73A3C">
      <w:pPr>
        <w:pStyle w:val="ListParagraph"/>
        <w:jc w:val="both"/>
        <w:rPr>
          <w:rFonts w:asciiTheme="minorHAnsi" w:hAnsiTheme="minorHAnsi"/>
          <w:lang w:val="de-DE"/>
        </w:rPr>
      </w:pPr>
      <w:r>
        <w:rPr>
          <w:rFonts w:ascii="Calibri" w:eastAsia="Calibri" w:hAnsi="Calibri" w:cs="Calibri"/>
          <w:b/>
          <w:bCs/>
          <w:bdr w:val="nil"/>
          <w:lang w:val="sv-SE"/>
        </w:rPr>
        <w:t xml:space="preserve">Totalt yta: </w:t>
      </w:r>
      <w:r>
        <w:rPr>
          <w:rFonts w:ascii="Calibri" w:eastAsia="Calibri" w:hAnsi="Calibri" w:cs="Calibri"/>
          <w:bdr w:val="nil"/>
          <w:lang w:val="sv-SE"/>
        </w:rPr>
        <w:t>230 m</w:t>
      </w:r>
      <w:r w:rsidRPr="004D77CC">
        <w:rPr>
          <w:rFonts w:ascii="Calibri" w:eastAsia="Calibri" w:hAnsi="Calibri" w:cs="Calibri"/>
          <w:bdr w:val="nil"/>
          <w:vertAlign w:val="superscript"/>
          <w:lang w:val="sv-SE"/>
        </w:rPr>
        <w:t>2</w:t>
      </w:r>
    </w:p>
    <w:p w:rsidR="008F7102" w:rsidRPr="004D77CC" w:rsidRDefault="004D77CC" w:rsidP="00F73A3C">
      <w:pPr>
        <w:pStyle w:val="ListParagraph"/>
        <w:jc w:val="both"/>
        <w:rPr>
          <w:rFonts w:asciiTheme="minorHAnsi" w:hAnsiTheme="minorHAnsi"/>
          <w:lang w:val="de-DE"/>
        </w:rPr>
      </w:pPr>
      <w:r>
        <w:rPr>
          <w:rFonts w:ascii="Calibri" w:eastAsia="Calibri" w:hAnsi="Calibri" w:cs="Calibri"/>
          <w:b/>
          <w:bCs/>
          <w:bdr w:val="nil"/>
          <w:lang w:val="sv-SE"/>
        </w:rPr>
        <w:t xml:space="preserve">Arbetets slutdatum: </w:t>
      </w:r>
      <w:proofErr w:type="gramStart"/>
      <w:r>
        <w:rPr>
          <w:rFonts w:ascii="Calibri" w:eastAsia="Calibri" w:hAnsi="Calibri" w:cs="Calibri"/>
          <w:bdr w:val="nil"/>
          <w:lang w:val="sv-SE"/>
        </w:rPr>
        <w:t>Januari</w:t>
      </w:r>
      <w:proofErr w:type="gramEnd"/>
      <w:r>
        <w:rPr>
          <w:rFonts w:ascii="Calibri" w:eastAsia="Calibri" w:hAnsi="Calibri" w:cs="Calibri"/>
          <w:bdr w:val="nil"/>
          <w:lang w:val="sv-SE"/>
        </w:rPr>
        <w:t xml:space="preserve"> 2019</w:t>
      </w:r>
    </w:p>
    <w:p w:rsidR="00913EFF" w:rsidRPr="00A95B38" w:rsidRDefault="004D77CC" w:rsidP="009D14CF">
      <w:pPr>
        <w:pStyle w:val="ListParagraph"/>
        <w:jc w:val="both"/>
        <w:rPr>
          <w:rFonts w:asciiTheme="minorHAnsi" w:hAnsiTheme="minorHAnsi"/>
          <w:b/>
          <w:lang w:val="pt-BR"/>
        </w:rPr>
      </w:pPr>
      <w:r w:rsidRPr="00817472">
        <w:rPr>
          <w:rFonts w:ascii="Calibri" w:eastAsia="Calibri" w:hAnsi="Calibri" w:cs="Calibri"/>
          <w:b/>
          <w:bCs/>
          <w:bdr w:val="nil"/>
          <w:lang w:val="de-DE"/>
        </w:rPr>
        <w:t xml:space="preserve">Projekt: </w:t>
      </w:r>
      <w:r w:rsidRPr="00817472">
        <w:rPr>
          <w:rFonts w:ascii="Calibri" w:eastAsia="Calibri" w:hAnsi="Calibri" w:cs="Calibri"/>
          <w:bdr w:val="nil"/>
          <w:lang w:val="de-DE"/>
        </w:rPr>
        <w:t xml:space="preserve">Renata Castilho och Camila </w:t>
      </w:r>
      <w:proofErr w:type="spellStart"/>
      <w:r w:rsidRPr="00817472">
        <w:rPr>
          <w:rFonts w:ascii="Calibri" w:eastAsia="Calibri" w:hAnsi="Calibri" w:cs="Calibri"/>
          <w:bdr w:val="nil"/>
          <w:lang w:val="de-DE"/>
        </w:rPr>
        <w:t>Buciani</w:t>
      </w:r>
      <w:proofErr w:type="spellEnd"/>
      <w:r w:rsidRPr="00817472">
        <w:rPr>
          <w:rFonts w:ascii="Calibri" w:eastAsia="Calibri" w:hAnsi="Calibri" w:cs="Calibri"/>
          <w:bdr w:val="nil"/>
          <w:lang w:val="de-DE"/>
        </w:rPr>
        <w:t xml:space="preserve"> – RCB </w:t>
      </w:r>
      <w:proofErr w:type="spellStart"/>
      <w:r w:rsidRPr="00817472">
        <w:rPr>
          <w:rFonts w:ascii="Calibri" w:eastAsia="Calibri" w:hAnsi="Calibri" w:cs="Calibri"/>
          <w:bdr w:val="nil"/>
          <w:lang w:val="de-DE"/>
        </w:rPr>
        <w:t>Arquitetura</w:t>
      </w:r>
      <w:proofErr w:type="spellEnd"/>
    </w:p>
    <w:p w:rsidR="008137FE" w:rsidRPr="008137FE" w:rsidRDefault="004D77CC" w:rsidP="009D14CF">
      <w:pPr>
        <w:pStyle w:val="ListParagraph"/>
        <w:jc w:val="both"/>
        <w:rPr>
          <w:rFonts w:asciiTheme="minorHAnsi" w:hAnsiTheme="minorHAnsi"/>
          <w:b/>
          <w:lang w:val="pt-BR"/>
        </w:rPr>
      </w:pPr>
      <w:proofErr w:type="spellStart"/>
      <w:r w:rsidRPr="00817472">
        <w:rPr>
          <w:rFonts w:ascii="Calibri" w:eastAsia="Calibri" w:hAnsi="Calibri" w:cs="Calibri"/>
          <w:b/>
          <w:bCs/>
          <w:bdr w:val="nil"/>
          <w:lang w:val="de-DE"/>
        </w:rPr>
        <w:t>Byggföretag</w:t>
      </w:r>
      <w:proofErr w:type="spellEnd"/>
      <w:r w:rsidRPr="00817472">
        <w:rPr>
          <w:rFonts w:ascii="Calibri" w:eastAsia="Calibri" w:hAnsi="Calibri" w:cs="Calibri"/>
          <w:b/>
          <w:bCs/>
          <w:bdr w:val="nil"/>
          <w:lang w:val="de-DE"/>
        </w:rPr>
        <w:t xml:space="preserve">: </w:t>
      </w:r>
      <w:proofErr w:type="spellStart"/>
      <w:r w:rsidRPr="00817472">
        <w:rPr>
          <w:rFonts w:ascii="Calibri" w:eastAsia="Calibri" w:hAnsi="Calibri" w:cs="Calibri"/>
          <w:bdr w:val="nil"/>
          <w:lang w:val="de-DE"/>
        </w:rPr>
        <w:t>Marmoraria</w:t>
      </w:r>
      <w:proofErr w:type="spellEnd"/>
      <w:r w:rsidRPr="00817472">
        <w:rPr>
          <w:rFonts w:ascii="Calibri" w:eastAsia="Calibri" w:hAnsi="Calibri" w:cs="Calibri"/>
          <w:bdr w:val="nil"/>
          <w:lang w:val="de-DE"/>
        </w:rPr>
        <w:t xml:space="preserve"> </w:t>
      </w:r>
      <w:proofErr w:type="spellStart"/>
      <w:r w:rsidRPr="00817472">
        <w:rPr>
          <w:rFonts w:ascii="Calibri" w:eastAsia="Calibri" w:hAnsi="Calibri" w:cs="Calibri"/>
          <w:bdr w:val="nil"/>
          <w:lang w:val="de-DE"/>
        </w:rPr>
        <w:t>Pedra</w:t>
      </w:r>
      <w:proofErr w:type="spellEnd"/>
      <w:r w:rsidRPr="00817472">
        <w:rPr>
          <w:rFonts w:ascii="Calibri" w:eastAsia="Calibri" w:hAnsi="Calibri" w:cs="Calibri"/>
          <w:bdr w:val="nil"/>
          <w:lang w:val="de-DE"/>
        </w:rPr>
        <w:t xml:space="preserve"> Julia </w:t>
      </w:r>
    </w:p>
    <w:p w:rsidR="008137FE" w:rsidRPr="008137FE" w:rsidRDefault="008137FE" w:rsidP="009D14CF">
      <w:pPr>
        <w:pStyle w:val="ListParagraph"/>
        <w:jc w:val="both"/>
        <w:rPr>
          <w:rFonts w:asciiTheme="minorHAnsi" w:hAnsiTheme="minorHAnsi"/>
          <w:b/>
          <w:lang w:val="pt-BR"/>
        </w:rPr>
      </w:pPr>
      <w:proofErr w:type="spellStart"/>
      <w:r w:rsidRPr="00817472">
        <w:rPr>
          <w:rFonts w:ascii="Calibri" w:eastAsia="Calibri" w:hAnsi="Calibri" w:cs="Calibri"/>
          <w:b/>
          <w:bCs/>
          <w:bdr w:val="nil"/>
          <w:lang w:val="de-DE"/>
        </w:rPr>
        <w:t>Högupplösta</w:t>
      </w:r>
      <w:proofErr w:type="spellEnd"/>
      <w:r w:rsidRPr="00817472">
        <w:rPr>
          <w:rFonts w:ascii="Calibri" w:eastAsia="Calibri" w:hAnsi="Calibri" w:cs="Calibri"/>
          <w:b/>
          <w:bCs/>
          <w:bdr w:val="nil"/>
          <w:lang w:val="de-DE"/>
        </w:rPr>
        <w:t xml:space="preserve"> </w:t>
      </w:r>
      <w:proofErr w:type="spellStart"/>
      <w:r w:rsidRPr="00817472">
        <w:rPr>
          <w:rFonts w:ascii="Calibri" w:eastAsia="Calibri" w:hAnsi="Calibri" w:cs="Calibri"/>
          <w:b/>
          <w:bCs/>
          <w:bdr w:val="nil"/>
          <w:lang w:val="de-DE"/>
        </w:rPr>
        <w:t>bilder</w:t>
      </w:r>
      <w:proofErr w:type="spellEnd"/>
      <w:r w:rsidRPr="00817472">
        <w:rPr>
          <w:rFonts w:ascii="Calibri" w:eastAsia="Calibri" w:hAnsi="Calibri" w:cs="Calibri"/>
          <w:b/>
          <w:bCs/>
          <w:bdr w:val="nil"/>
          <w:lang w:val="de-DE"/>
        </w:rPr>
        <w:t>: </w:t>
      </w:r>
      <w:hyperlink r:id="rId11" w:tgtFrame="_blank" w:history="1">
        <w:r w:rsidRPr="00817472">
          <w:rPr>
            <w:rStyle w:val="Hyperlink"/>
            <w:lang w:val="de-DE"/>
          </w:rPr>
          <w:t xml:space="preserve">High Res </w:t>
        </w:r>
        <w:proofErr w:type="spellStart"/>
        <w:r w:rsidRPr="00817472">
          <w:rPr>
            <w:rStyle w:val="Hyperlink"/>
            <w:lang w:val="de-DE"/>
          </w:rPr>
          <w:t>Photos</w:t>
        </w:r>
        <w:proofErr w:type="spellEnd"/>
        <w:r w:rsidRPr="00817472">
          <w:rPr>
            <w:rStyle w:val="Hyperlink"/>
            <w:lang w:val="de-DE"/>
          </w:rPr>
          <w:t xml:space="preserve"> </w:t>
        </w:r>
        <w:proofErr w:type="spellStart"/>
        <w:r w:rsidRPr="00817472">
          <w:rPr>
            <w:rStyle w:val="Hyperlink"/>
            <w:lang w:val="de-DE"/>
          </w:rPr>
          <w:t>Pipo</w:t>
        </w:r>
        <w:proofErr w:type="spellEnd"/>
        <w:r w:rsidRPr="00817472">
          <w:rPr>
            <w:rStyle w:val="Hyperlink"/>
            <w:lang w:val="de-DE"/>
          </w:rPr>
          <w:t xml:space="preserve"> Restaurant</w:t>
        </w:r>
      </w:hyperlink>
    </w:p>
    <w:p w:rsidR="008137FE" w:rsidRDefault="008137FE" w:rsidP="009D14CF">
      <w:pPr>
        <w:pStyle w:val="ListParagraph"/>
        <w:jc w:val="both"/>
      </w:pPr>
      <w:r>
        <w:rPr>
          <w:rFonts w:ascii="Calibri" w:eastAsia="Calibri" w:hAnsi="Calibri" w:cs="Calibri"/>
          <w:b/>
          <w:bCs/>
          <w:bdr w:val="nil"/>
          <w:lang w:val="sv-SE"/>
        </w:rPr>
        <w:t>Lågupplösta bilder</w:t>
      </w:r>
      <w:r w:rsidRPr="008137FE">
        <w:rPr>
          <w:rFonts w:ascii="Calibri" w:eastAsia="Calibri" w:hAnsi="Calibri" w:cs="Calibri"/>
          <w:b/>
          <w:bCs/>
          <w:bdr w:val="nil"/>
          <w:lang w:val="sv-SE"/>
        </w:rPr>
        <w:t>:</w:t>
      </w:r>
      <w:r w:rsidRPr="008137FE">
        <w:rPr>
          <w:lang w:val="sv-SE"/>
        </w:rPr>
        <w:t> </w:t>
      </w:r>
      <w:proofErr w:type="spellStart"/>
      <w:r>
        <w:fldChar w:fldCharType="begin"/>
      </w:r>
      <w:r w:rsidRPr="008137FE">
        <w:rPr>
          <w:lang w:val="sv-SE"/>
        </w:rPr>
        <w:instrText xml:space="preserve"> HYPERLINK "https://eur02.safelinks.protection.outlook.com/?url=http%3A%2F%2Fanws.co%2FbBMNG%2F%7B66f724aa-33ad-43be-8374-9c801d05abd0%7D&amp;data=02%7C01%7Cagranstig%40cosentino.com%7Cfab4923776cc431ed08908d6c311e39a%7Cb57fa9185db84bfd9b72d4783a392709%7C1%7C0%7C636910879860428281&amp;sdata=FT7Hjnn4Nip0Tk39Mc04CSAjzAoIPmbggFgmoTDB4fM%3D&amp;reserved=0" \t "_blank" </w:instrText>
      </w:r>
      <w:r>
        <w:fldChar w:fldCharType="separate"/>
      </w:r>
      <w:r w:rsidRPr="008137FE">
        <w:rPr>
          <w:rStyle w:val="Hyperlink"/>
          <w:lang w:val="sv-SE"/>
        </w:rPr>
        <w:t>Low</w:t>
      </w:r>
      <w:proofErr w:type="spellEnd"/>
      <w:r w:rsidRPr="008137FE">
        <w:rPr>
          <w:rStyle w:val="Hyperlink"/>
          <w:lang w:val="sv-SE"/>
        </w:rPr>
        <w:t xml:space="preserve"> resolution </w:t>
      </w:r>
      <w:proofErr w:type="spellStart"/>
      <w:r w:rsidRPr="008137FE">
        <w:rPr>
          <w:rStyle w:val="Hyperlink"/>
          <w:lang w:val="sv-SE"/>
        </w:rPr>
        <w:t>photos</w:t>
      </w:r>
      <w:proofErr w:type="spellEnd"/>
      <w:r w:rsidRPr="008137FE">
        <w:rPr>
          <w:rStyle w:val="Hyperlink"/>
          <w:lang w:val="sv-SE"/>
        </w:rPr>
        <w:t xml:space="preserve"> - </w:t>
      </w:r>
      <w:proofErr w:type="spellStart"/>
      <w:r w:rsidRPr="008137FE">
        <w:rPr>
          <w:rStyle w:val="Hyperlink"/>
          <w:lang w:val="sv-SE"/>
        </w:rPr>
        <w:t>Pipo</w:t>
      </w:r>
      <w:proofErr w:type="spellEnd"/>
      <w:r w:rsidRPr="008137FE">
        <w:rPr>
          <w:rStyle w:val="Hyperlink"/>
          <w:lang w:val="sv-SE"/>
        </w:rPr>
        <w:t xml:space="preserve"> Restaurant</w:t>
      </w:r>
      <w:r>
        <w:fldChar w:fldCharType="end"/>
      </w:r>
    </w:p>
    <w:p w:rsidR="00817472" w:rsidRDefault="00817472" w:rsidP="009D14CF">
      <w:pPr>
        <w:pStyle w:val="ListParagraph"/>
        <w:jc w:val="both"/>
        <w:rPr>
          <w:rFonts w:asciiTheme="minorHAnsi" w:hAnsiTheme="minorHAnsi"/>
          <w:b/>
          <w:lang w:val="pt-BR"/>
        </w:rPr>
      </w:pPr>
    </w:p>
    <w:p w:rsidR="00817472" w:rsidRPr="008137FE" w:rsidRDefault="00817472" w:rsidP="009D14CF">
      <w:pPr>
        <w:pStyle w:val="ListParagraph"/>
        <w:jc w:val="both"/>
        <w:rPr>
          <w:rFonts w:asciiTheme="minorHAnsi" w:hAnsiTheme="minorHAnsi"/>
          <w:b/>
          <w:lang w:val="pt-BR"/>
        </w:rPr>
      </w:pPr>
      <w:r>
        <w:rPr>
          <w:rFonts w:asciiTheme="minorHAnsi" w:hAnsiTheme="minorHAnsi"/>
          <w:b/>
          <w:noProof/>
          <w:lang w:val="pt-BR"/>
        </w:rPr>
        <w:drawing>
          <wp:inline distT="0" distB="0" distL="0" distR="0">
            <wp:extent cx="4514850" cy="25111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kton Nilium at Pipo Restaurante.jpg"/>
                    <pic:cNvPicPr/>
                  </pic:nvPicPr>
                  <pic:blipFill rotWithShape="1">
                    <a:blip r:embed="rId12"/>
                    <a:srcRect t="15536"/>
                    <a:stretch/>
                  </pic:blipFill>
                  <pic:spPr bwMode="auto">
                    <a:xfrm>
                      <a:off x="0" y="0"/>
                      <a:ext cx="4518851" cy="2513424"/>
                    </a:xfrm>
                    <a:prstGeom prst="rect">
                      <a:avLst/>
                    </a:prstGeom>
                    <a:ln>
                      <a:noFill/>
                    </a:ln>
                    <a:extLst>
                      <a:ext uri="{53640926-AAD7-44D8-BBD7-CCE9431645EC}">
                        <a14:shadowObscured xmlns:a14="http://schemas.microsoft.com/office/drawing/2010/main"/>
                      </a:ext>
                    </a:extLst>
                  </pic:spPr>
                </pic:pic>
              </a:graphicData>
            </a:graphic>
          </wp:inline>
        </w:drawing>
      </w:r>
    </w:p>
    <w:p w:rsidR="0036521F" w:rsidRPr="00A95B38" w:rsidRDefault="0036521F" w:rsidP="0049168D">
      <w:pPr>
        <w:jc w:val="both"/>
        <w:rPr>
          <w:rFonts w:asciiTheme="minorHAnsi" w:hAnsiTheme="minorHAnsi"/>
          <w:lang w:val="pt-BR"/>
        </w:rPr>
      </w:pPr>
    </w:p>
    <w:p w:rsidR="0035316D" w:rsidRPr="008137FE" w:rsidRDefault="004D77CC" w:rsidP="00835373">
      <w:pPr>
        <w:pStyle w:val="ListParagraph"/>
        <w:ind w:left="0"/>
        <w:jc w:val="center"/>
        <w:rPr>
          <w:rFonts w:asciiTheme="minorHAnsi" w:hAnsiTheme="minorHAnsi"/>
          <w:b/>
          <w:u w:val="single"/>
          <w:lang w:val="sv-SE"/>
        </w:rPr>
      </w:pPr>
      <w:r>
        <w:rPr>
          <w:rFonts w:ascii="Calibri" w:eastAsia="Calibri" w:hAnsi="Calibri" w:cs="Calibri"/>
          <w:b/>
          <w:bCs/>
          <w:u w:val="single"/>
          <w:bdr w:val="nil"/>
          <w:lang w:val="sv-SE"/>
        </w:rPr>
        <w:t>Projektdefinition</w:t>
      </w:r>
    </w:p>
    <w:p w:rsidR="00F73A3C" w:rsidRPr="008137FE" w:rsidRDefault="00F73A3C" w:rsidP="00F73A3C">
      <w:pPr>
        <w:pStyle w:val="ListParagraph"/>
        <w:ind w:left="0"/>
        <w:jc w:val="center"/>
        <w:rPr>
          <w:rFonts w:asciiTheme="minorHAnsi" w:hAnsiTheme="minorHAnsi"/>
          <w:b/>
          <w:u w:val="single"/>
          <w:lang w:val="sv-SE"/>
        </w:rPr>
      </w:pPr>
    </w:p>
    <w:p w:rsidR="00270FCA" w:rsidRPr="004D77CC" w:rsidRDefault="004D77CC" w:rsidP="00F73A3C">
      <w:pPr>
        <w:pStyle w:val="ListParagraph"/>
        <w:ind w:left="0"/>
        <w:jc w:val="both"/>
        <w:rPr>
          <w:rFonts w:asciiTheme="minorHAnsi" w:hAnsiTheme="minorHAnsi"/>
          <w:b/>
          <w:lang w:val="sv-SE"/>
        </w:rPr>
      </w:pPr>
      <w:r>
        <w:rPr>
          <w:rFonts w:ascii="Calibri" w:eastAsia="Calibri" w:hAnsi="Calibri" w:cs="Calibri"/>
          <w:b/>
          <w:bCs/>
          <w:bdr w:val="nil"/>
          <w:lang w:val="sv-SE"/>
        </w:rPr>
        <w:t>Pipo Restaurante använder 138 kvadratmeter Cosentino-material i sitt restaurangprojekt. Färgerna Dekton Orix och Nilium valdes för tillämpningar i olika rum, inklusive till väggar, ytor och servicebord. Silestone Blanco Capri användes redan i badrummet. Branschspecialisternas och restaurangägare</w:t>
      </w:r>
      <w:r w:rsidR="00E12674">
        <w:rPr>
          <w:rFonts w:ascii="Calibri" w:eastAsia="Calibri" w:hAnsi="Calibri" w:cs="Calibri"/>
          <w:b/>
          <w:bCs/>
          <w:bdr w:val="nil"/>
          <w:lang w:val="sv-SE"/>
        </w:rPr>
        <w:t xml:space="preserve"> och </w:t>
      </w:r>
      <w:r>
        <w:rPr>
          <w:rFonts w:ascii="Calibri" w:eastAsia="Calibri" w:hAnsi="Calibri" w:cs="Calibri"/>
          <w:b/>
          <w:bCs/>
          <w:bdr w:val="nil"/>
          <w:lang w:val="sv-SE"/>
        </w:rPr>
        <w:t xml:space="preserve">köksmästare Felipe </w:t>
      </w:r>
      <w:proofErr w:type="spellStart"/>
      <w:r>
        <w:rPr>
          <w:rFonts w:ascii="Calibri" w:eastAsia="Calibri" w:hAnsi="Calibri" w:cs="Calibri"/>
          <w:b/>
          <w:bCs/>
          <w:bdr w:val="nil"/>
          <w:lang w:val="sv-SE"/>
        </w:rPr>
        <w:t>Bronze</w:t>
      </w:r>
      <w:r w:rsidR="00E12674">
        <w:rPr>
          <w:rFonts w:ascii="Calibri" w:eastAsia="Calibri" w:hAnsi="Calibri" w:cs="Calibri"/>
          <w:b/>
          <w:bCs/>
          <w:bdr w:val="nil"/>
          <w:lang w:val="sv-SE"/>
        </w:rPr>
        <w:t>s</w:t>
      </w:r>
      <w:proofErr w:type="spellEnd"/>
      <w:r>
        <w:rPr>
          <w:rFonts w:ascii="Calibri" w:eastAsia="Calibri" w:hAnsi="Calibri" w:cs="Calibri"/>
          <w:b/>
          <w:bCs/>
          <w:bdr w:val="nil"/>
          <w:lang w:val="sv-SE"/>
        </w:rPr>
        <w:t xml:space="preserve"> val intygar hållbarheten och kvaliteten på de tekniska ytorna. </w:t>
      </w:r>
    </w:p>
    <w:p w:rsidR="00841030" w:rsidRPr="004D77CC" w:rsidRDefault="00841030" w:rsidP="00F73A3C">
      <w:pPr>
        <w:pStyle w:val="ListParagraph"/>
        <w:ind w:left="0"/>
        <w:jc w:val="both"/>
        <w:rPr>
          <w:rFonts w:asciiTheme="minorHAnsi" w:hAnsiTheme="minorHAnsi"/>
          <w:b/>
          <w:lang w:val="sv-SE"/>
        </w:rPr>
      </w:pPr>
    </w:p>
    <w:p w:rsidR="00A7672F" w:rsidRPr="004D77CC" w:rsidRDefault="004D77CC" w:rsidP="00841030">
      <w:pPr>
        <w:pStyle w:val="ListParagraph"/>
        <w:ind w:left="993" w:right="1416"/>
        <w:jc w:val="center"/>
        <w:rPr>
          <w:rFonts w:asciiTheme="minorHAnsi" w:hAnsiTheme="minorHAnsi"/>
          <w:bCs/>
          <w:i/>
          <w:iCs/>
          <w:lang w:val="sv-SE"/>
        </w:rPr>
      </w:pPr>
      <w:r>
        <w:rPr>
          <w:rFonts w:ascii="Calibri" w:eastAsia="Calibri" w:hAnsi="Calibri" w:cs="Calibri"/>
          <w:bdr w:val="nil"/>
          <w:lang w:val="sv-SE"/>
        </w:rPr>
        <w:t xml:space="preserve">Felipe Bronze, köksmästare och ägare av Pipo Restaurante förklarar: </w:t>
      </w:r>
      <w:r>
        <w:rPr>
          <w:rFonts w:ascii="Calibri" w:eastAsia="Calibri" w:hAnsi="Calibri" w:cs="Calibri"/>
          <w:i/>
          <w:iCs/>
          <w:bdr w:val="nil"/>
          <w:lang w:val="sv-SE"/>
        </w:rPr>
        <w:t>”Vi valde Dekton by Cosentino till alla våra arbetsutrymmen eftersom vi vet att det är en hållbar produkt som vi kommer att kunna använda under många års tid och den passar perfekt in i restaurangens stil.”</w:t>
      </w:r>
    </w:p>
    <w:p w:rsidR="00A54B10" w:rsidRDefault="00A54B10" w:rsidP="0001006B">
      <w:pPr>
        <w:pStyle w:val="NoSpacing"/>
        <w:jc w:val="both"/>
        <w:rPr>
          <w:rFonts w:asciiTheme="minorHAnsi" w:eastAsiaTheme="minorHAnsi" w:hAnsiTheme="minorHAnsi"/>
          <w:sz w:val="24"/>
          <w:szCs w:val="24"/>
          <w:lang w:val="sv-SE" w:eastAsia="en-GB" w:bidi="en-GB"/>
        </w:rPr>
      </w:pPr>
    </w:p>
    <w:p w:rsidR="00817472" w:rsidRDefault="00817472" w:rsidP="0001006B">
      <w:pPr>
        <w:pStyle w:val="NoSpacing"/>
        <w:jc w:val="both"/>
        <w:rPr>
          <w:rFonts w:asciiTheme="minorHAnsi" w:eastAsiaTheme="minorHAnsi" w:hAnsiTheme="minorHAnsi"/>
          <w:sz w:val="24"/>
          <w:szCs w:val="24"/>
          <w:lang w:val="sv-SE" w:eastAsia="en-GB" w:bidi="en-GB"/>
        </w:rPr>
      </w:pPr>
      <w:r>
        <w:rPr>
          <w:rFonts w:asciiTheme="minorHAnsi" w:eastAsiaTheme="minorHAnsi" w:hAnsiTheme="minorHAnsi"/>
          <w:noProof/>
          <w:sz w:val="24"/>
          <w:szCs w:val="24"/>
          <w:lang w:val="sv-SE" w:eastAsia="en-GB" w:bidi="en-GB"/>
        </w:rPr>
        <w:drawing>
          <wp:inline distT="0" distB="0" distL="0" distR="0">
            <wp:extent cx="5400040" cy="2922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kton Nilium and Orix at Pipo Restaurante.jpg"/>
                    <pic:cNvPicPr/>
                  </pic:nvPicPr>
                  <pic:blipFill rotWithShape="1">
                    <a:blip r:embed="rId13"/>
                    <a:srcRect t="13282"/>
                    <a:stretch/>
                  </pic:blipFill>
                  <pic:spPr bwMode="auto">
                    <a:xfrm>
                      <a:off x="0" y="0"/>
                      <a:ext cx="5400040" cy="2922905"/>
                    </a:xfrm>
                    <a:prstGeom prst="rect">
                      <a:avLst/>
                    </a:prstGeom>
                    <a:ln>
                      <a:noFill/>
                    </a:ln>
                    <a:extLst>
                      <a:ext uri="{53640926-AAD7-44D8-BBD7-CCE9431645EC}">
                        <a14:shadowObscured xmlns:a14="http://schemas.microsoft.com/office/drawing/2010/main"/>
                      </a:ext>
                    </a:extLst>
                  </pic:spPr>
                </pic:pic>
              </a:graphicData>
            </a:graphic>
          </wp:inline>
        </w:drawing>
      </w:r>
    </w:p>
    <w:p w:rsidR="00817472" w:rsidRPr="004D77CC" w:rsidRDefault="00817472" w:rsidP="0001006B">
      <w:pPr>
        <w:pStyle w:val="NoSpacing"/>
        <w:jc w:val="both"/>
        <w:rPr>
          <w:rFonts w:asciiTheme="minorHAnsi" w:eastAsiaTheme="minorHAnsi" w:hAnsiTheme="minorHAnsi"/>
          <w:sz w:val="24"/>
          <w:szCs w:val="24"/>
          <w:lang w:val="sv-SE" w:eastAsia="en-GB" w:bidi="en-GB"/>
        </w:rPr>
      </w:pPr>
    </w:p>
    <w:p w:rsidR="0001006B" w:rsidRPr="004D77CC" w:rsidRDefault="004D77CC" w:rsidP="0001006B">
      <w:pPr>
        <w:pStyle w:val="NoSpacing"/>
        <w:jc w:val="both"/>
        <w:rPr>
          <w:rFonts w:asciiTheme="minorHAnsi" w:eastAsiaTheme="minorHAnsi" w:hAnsiTheme="minorHAnsi"/>
          <w:sz w:val="24"/>
          <w:szCs w:val="24"/>
          <w:lang w:val="pt-PT" w:eastAsia="en-GB" w:bidi="en-GB"/>
        </w:rPr>
      </w:pPr>
      <w:r>
        <w:rPr>
          <w:rFonts w:cs="Calibri"/>
          <w:sz w:val="24"/>
          <w:szCs w:val="24"/>
          <w:bdr w:val="nil"/>
          <w:lang w:val="sv-SE" w:eastAsia="en-GB" w:bidi="en-GB"/>
        </w:rPr>
        <w:t xml:space="preserve">Arkitekterna Renata Castilho och Camila Buciani från RCB Arquitetura ansvarade för att designa köksmästare och TV-programledaren Felipe Bronzes första restaurang i São Paulo. Pipo Restaurante som öppnade i januari ligger inuti Museu do Som e Imagem. </w:t>
      </w:r>
    </w:p>
    <w:p w:rsidR="0001006B" w:rsidRPr="004D77CC" w:rsidRDefault="0001006B" w:rsidP="0001006B">
      <w:pPr>
        <w:pStyle w:val="NoSpacing"/>
        <w:jc w:val="both"/>
        <w:rPr>
          <w:rFonts w:asciiTheme="minorHAnsi" w:eastAsiaTheme="minorHAnsi" w:hAnsiTheme="minorHAnsi"/>
          <w:sz w:val="24"/>
          <w:szCs w:val="24"/>
          <w:lang w:val="pt-PT" w:eastAsia="en-GB" w:bidi="en-GB"/>
        </w:rPr>
      </w:pPr>
    </w:p>
    <w:p w:rsidR="0001006B" w:rsidRPr="004D77CC" w:rsidRDefault="004D77CC" w:rsidP="0001006B">
      <w:pPr>
        <w:pStyle w:val="NoSpacing"/>
        <w:jc w:val="both"/>
        <w:rPr>
          <w:rFonts w:asciiTheme="minorHAnsi" w:eastAsiaTheme="minorHAnsi" w:hAnsiTheme="minorHAnsi"/>
          <w:sz w:val="24"/>
          <w:szCs w:val="24"/>
          <w:lang w:val="sv-SE" w:eastAsia="en-GB" w:bidi="en-GB"/>
        </w:rPr>
      </w:pPr>
      <w:r>
        <w:rPr>
          <w:rFonts w:cs="Calibri"/>
          <w:sz w:val="24"/>
          <w:szCs w:val="24"/>
          <w:bdr w:val="nil"/>
          <w:lang w:val="sv-SE" w:eastAsia="en-GB" w:bidi="en-GB"/>
        </w:rPr>
        <w:t xml:space="preserve">Denna byggnad på 230 m² har en arkitektur som skapar rymliga och luftiga utrymmen. Det stora köket är öppet in mot restaurangen så att kunder får en spännande vy över de rätter som förbereds och serveras utan störande element som exempelvis väggpelare. Den tre meter långa grillen gör att kunderna kan se hur deras rätter tillreds från råvaror till färdig rätt. </w:t>
      </w:r>
    </w:p>
    <w:p w:rsidR="0001006B" w:rsidRPr="004D77CC" w:rsidRDefault="0001006B" w:rsidP="0001006B">
      <w:pPr>
        <w:pStyle w:val="NoSpacing"/>
        <w:jc w:val="both"/>
        <w:rPr>
          <w:rFonts w:asciiTheme="minorHAnsi" w:eastAsiaTheme="minorHAnsi" w:hAnsiTheme="minorHAnsi"/>
          <w:sz w:val="24"/>
          <w:szCs w:val="24"/>
          <w:lang w:val="sv-SE" w:eastAsia="en-GB" w:bidi="en-GB"/>
        </w:rPr>
      </w:pPr>
    </w:p>
    <w:p w:rsidR="0001006B" w:rsidRPr="004D77CC" w:rsidRDefault="004D77CC" w:rsidP="0001006B">
      <w:pPr>
        <w:pStyle w:val="NoSpacing"/>
        <w:jc w:val="both"/>
        <w:rPr>
          <w:rFonts w:asciiTheme="minorHAnsi" w:eastAsiaTheme="minorHAnsi" w:hAnsiTheme="minorHAnsi"/>
          <w:sz w:val="24"/>
          <w:szCs w:val="24"/>
          <w:lang w:val="sv-SE" w:eastAsia="en-GB" w:bidi="en-GB"/>
        </w:rPr>
      </w:pPr>
      <w:r>
        <w:rPr>
          <w:rFonts w:cs="Calibri"/>
          <w:sz w:val="24"/>
          <w:szCs w:val="24"/>
          <w:bdr w:val="nil"/>
          <w:lang w:val="sv-SE" w:eastAsia="en-GB" w:bidi="en-GB"/>
        </w:rPr>
        <w:t xml:space="preserve">Skjutdörrar i trä, specialdesignade för projektet, separerar huvudområdet och terassen. ”Under vårt första möte med Bronze bad han oss att skapa ett utomhusområde omgivet av natur, naturligt ljus och en frisk bris, precis som man kan hitta på restauranger i Rio de Janeiro”, förklarar Camila. Kocken gillade arkitekturen så </w:t>
      </w:r>
      <w:r>
        <w:rPr>
          <w:rFonts w:cs="Calibri"/>
          <w:sz w:val="24"/>
          <w:szCs w:val="24"/>
          <w:bdr w:val="nil"/>
          <w:lang w:val="sv-SE" w:eastAsia="en-GB" w:bidi="en-GB"/>
        </w:rPr>
        <w:lastRenderedPageBreak/>
        <w:t xml:space="preserve">mycket att konceptet med natur även införlivades inne i restaurangen, precis vid entrén där en vägg med vertikal trädgårdsdesign ramar in baren. </w:t>
      </w:r>
    </w:p>
    <w:p w:rsidR="0001006B" w:rsidRPr="004D77CC" w:rsidRDefault="0001006B" w:rsidP="0001006B">
      <w:pPr>
        <w:pStyle w:val="NoSpacing"/>
        <w:jc w:val="both"/>
        <w:rPr>
          <w:rFonts w:asciiTheme="minorHAnsi" w:eastAsiaTheme="minorHAnsi" w:hAnsiTheme="minorHAnsi"/>
          <w:sz w:val="24"/>
          <w:szCs w:val="24"/>
          <w:lang w:val="sv-SE" w:eastAsia="en-GB" w:bidi="en-GB"/>
        </w:rPr>
      </w:pPr>
    </w:p>
    <w:p w:rsidR="0001006B" w:rsidRDefault="004D77CC" w:rsidP="0001006B">
      <w:pPr>
        <w:pStyle w:val="NoSpacing"/>
        <w:jc w:val="both"/>
        <w:rPr>
          <w:rFonts w:cs="Calibri"/>
          <w:sz w:val="24"/>
          <w:szCs w:val="24"/>
          <w:bdr w:val="nil"/>
          <w:lang w:val="sv-SE" w:eastAsia="en-GB" w:bidi="en-GB"/>
        </w:rPr>
      </w:pPr>
      <w:r>
        <w:rPr>
          <w:rFonts w:cs="Calibri"/>
          <w:sz w:val="24"/>
          <w:szCs w:val="24"/>
          <w:bdr w:val="nil"/>
          <w:lang w:val="sv-SE" w:eastAsia="en-GB" w:bidi="en-GB"/>
        </w:rPr>
        <w:t xml:space="preserve">Hela konceptet bakom projektet syftar till att skapa ett neutralt utrymme med en blandning av texturer och material såsom träbjälkspaneler som garanterar god akustik och estetik och ger en modern atmosfär. Golvet har en sandtextur medan belysningen på skenor ger rummet fullständig flexibilitet och ett samtida och avslappnat intryck som passar perfekt ihop med Felipe Bronzes personlighet. </w:t>
      </w:r>
    </w:p>
    <w:p w:rsidR="00817472" w:rsidRDefault="00817472" w:rsidP="0001006B">
      <w:pPr>
        <w:pStyle w:val="NoSpacing"/>
        <w:jc w:val="both"/>
        <w:rPr>
          <w:rFonts w:cs="Calibri"/>
          <w:sz w:val="24"/>
          <w:szCs w:val="24"/>
          <w:bdr w:val="nil"/>
          <w:lang w:val="sv-SE" w:eastAsia="en-GB" w:bidi="en-GB"/>
        </w:rPr>
      </w:pPr>
    </w:p>
    <w:p w:rsidR="00817472" w:rsidRPr="004D77CC" w:rsidRDefault="00817472" w:rsidP="0001006B">
      <w:pPr>
        <w:pStyle w:val="NoSpacing"/>
        <w:jc w:val="both"/>
        <w:rPr>
          <w:rFonts w:asciiTheme="minorHAnsi" w:eastAsiaTheme="minorHAnsi" w:hAnsiTheme="minorHAnsi"/>
          <w:sz w:val="24"/>
          <w:szCs w:val="24"/>
          <w:lang w:val="sv-SE" w:eastAsia="en-GB" w:bidi="en-GB"/>
        </w:rPr>
      </w:pPr>
      <w:r>
        <w:rPr>
          <w:rFonts w:asciiTheme="minorHAnsi" w:eastAsiaTheme="minorHAnsi" w:hAnsiTheme="minorHAnsi"/>
          <w:noProof/>
          <w:sz w:val="24"/>
          <w:szCs w:val="24"/>
          <w:lang w:val="sv-SE" w:eastAsia="en-GB" w:bidi="en-GB"/>
        </w:rPr>
        <w:drawing>
          <wp:inline distT="0" distB="0" distL="0" distR="0">
            <wp:extent cx="1758251" cy="2470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58A3586.jpg"/>
                    <pic:cNvPicPr/>
                  </pic:nvPicPr>
                  <pic:blipFill>
                    <a:blip r:embed="rId14"/>
                    <a:stretch>
                      <a:fillRect/>
                    </a:stretch>
                  </pic:blipFill>
                  <pic:spPr>
                    <a:xfrm flipH="1">
                      <a:off x="0" y="0"/>
                      <a:ext cx="1772338" cy="2490767"/>
                    </a:xfrm>
                    <a:prstGeom prst="rect">
                      <a:avLst/>
                    </a:prstGeom>
                  </pic:spPr>
                </pic:pic>
              </a:graphicData>
            </a:graphic>
          </wp:inline>
        </w:drawing>
      </w:r>
      <w:r>
        <w:rPr>
          <w:rFonts w:asciiTheme="minorHAnsi" w:eastAsiaTheme="minorHAnsi" w:hAnsiTheme="minorHAnsi"/>
          <w:noProof/>
          <w:sz w:val="24"/>
          <w:szCs w:val="24"/>
          <w:lang w:val="sv-SE" w:eastAsia="en-GB" w:bidi="en-GB"/>
        </w:rPr>
        <w:t xml:space="preserve">    </w:t>
      </w:r>
      <w:r>
        <w:rPr>
          <w:rFonts w:asciiTheme="minorHAnsi" w:eastAsiaTheme="minorHAnsi" w:hAnsiTheme="minorHAnsi"/>
          <w:noProof/>
          <w:sz w:val="24"/>
          <w:szCs w:val="24"/>
          <w:lang w:val="sv-SE" w:eastAsia="en-GB" w:bidi="en-GB"/>
        </w:rPr>
        <w:drawing>
          <wp:inline distT="0" distB="0" distL="0" distR="0" wp14:anchorId="02E65ABF" wp14:editId="5A33FECB">
            <wp:extent cx="1654773" cy="24711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kton Nilium at Pipo Restaurante (6).jpg"/>
                    <pic:cNvPicPr/>
                  </pic:nvPicPr>
                  <pic:blipFill>
                    <a:blip r:embed="rId15"/>
                    <a:stretch>
                      <a:fillRect/>
                    </a:stretch>
                  </pic:blipFill>
                  <pic:spPr>
                    <a:xfrm>
                      <a:off x="0" y="0"/>
                      <a:ext cx="1666351" cy="2488459"/>
                    </a:xfrm>
                    <a:prstGeom prst="rect">
                      <a:avLst/>
                    </a:prstGeom>
                  </pic:spPr>
                </pic:pic>
              </a:graphicData>
            </a:graphic>
          </wp:inline>
        </w:drawing>
      </w:r>
      <w:r>
        <w:rPr>
          <w:rFonts w:asciiTheme="minorHAnsi" w:eastAsiaTheme="minorHAnsi" w:hAnsiTheme="minorHAnsi"/>
          <w:noProof/>
          <w:sz w:val="24"/>
          <w:szCs w:val="24"/>
          <w:lang w:val="sv-SE" w:eastAsia="en-GB" w:bidi="en-GB"/>
        </w:rPr>
        <w:t xml:space="preserve">    </w:t>
      </w:r>
      <w:r>
        <w:rPr>
          <w:rFonts w:asciiTheme="minorHAnsi" w:eastAsiaTheme="minorHAnsi" w:hAnsiTheme="minorHAnsi"/>
          <w:noProof/>
          <w:sz w:val="24"/>
          <w:szCs w:val="24"/>
          <w:lang w:val="sv-SE" w:eastAsia="en-GB" w:bidi="en-GB"/>
        </w:rPr>
        <w:drawing>
          <wp:inline distT="0" distB="0" distL="0" distR="0">
            <wp:extent cx="1648660" cy="2471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kton Nilium at Pipo Restaurante (2).jpg"/>
                    <pic:cNvPicPr/>
                  </pic:nvPicPr>
                  <pic:blipFill>
                    <a:blip r:embed="rId16"/>
                    <a:stretch>
                      <a:fillRect/>
                    </a:stretch>
                  </pic:blipFill>
                  <pic:spPr>
                    <a:xfrm>
                      <a:off x="0" y="0"/>
                      <a:ext cx="1669438" cy="2502566"/>
                    </a:xfrm>
                    <a:prstGeom prst="rect">
                      <a:avLst/>
                    </a:prstGeom>
                  </pic:spPr>
                </pic:pic>
              </a:graphicData>
            </a:graphic>
          </wp:inline>
        </w:drawing>
      </w:r>
      <w:r>
        <w:rPr>
          <w:rFonts w:asciiTheme="minorHAnsi" w:eastAsiaTheme="minorHAnsi" w:hAnsiTheme="minorHAnsi"/>
          <w:noProof/>
          <w:sz w:val="24"/>
          <w:szCs w:val="24"/>
          <w:lang w:val="sv-SE" w:eastAsia="en-GB" w:bidi="en-GB"/>
        </w:rPr>
        <w:t xml:space="preserve"> </w:t>
      </w:r>
    </w:p>
    <w:p w:rsidR="00571D89" w:rsidRPr="004D77CC" w:rsidRDefault="00571D89" w:rsidP="00571D89">
      <w:pPr>
        <w:rPr>
          <w:lang w:val="sv-SE"/>
        </w:rPr>
      </w:pPr>
    </w:p>
    <w:p w:rsidR="00B54C77" w:rsidRPr="004D77CC" w:rsidRDefault="00B54C77" w:rsidP="00F73A3C">
      <w:pPr>
        <w:pStyle w:val="ListParagraph"/>
        <w:ind w:left="0"/>
        <w:jc w:val="both"/>
        <w:rPr>
          <w:rFonts w:asciiTheme="minorHAnsi" w:hAnsiTheme="minorHAnsi"/>
          <w:lang w:val="sv-SE"/>
        </w:rPr>
      </w:pPr>
    </w:p>
    <w:p w:rsidR="00B66E5E" w:rsidRPr="004D77CC" w:rsidRDefault="004D77CC" w:rsidP="00B54C77">
      <w:pPr>
        <w:pStyle w:val="ListParagraph"/>
        <w:ind w:left="0"/>
        <w:jc w:val="center"/>
        <w:rPr>
          <w:rFonts w:asciiTheme="minorHAnsi" w:hAnsiTheme="minorHAnsi"/>
          <w:b/>
          <w:u w:val="single"/>
          <w:lang w:val="de-DE"/>
        </w:rPr>
      </w:pPr>
      <w:r>
        <w:rPr>
          <w:rFonts w:ascii="Calibri" w:eastAsia="Calibri" w:hAnsi="Calibri" w:cs="Calibri"/>
          <w:b/>
          <w:bCs/>
          <w:u w:val="single"/>
          <w:bdr w:val="nil"/>
          <w:lang w:val="sv-SE"/>
        </w:rPr>
        <w:t>Dekton® Nilium: industriell ytbehandling med diskret urban design</w:t>
      </w:r>
    </w:p>
    <w:p w:rsidR="004E7CA5" w:rsidRPr="004D77CC" w:rsidRDefault="004E7CA5" w:rsidP="00F73A3C">
      <w:pPr>
        <w:pStyle w:val="ListParagraph"/>
        <w:ind w:left="0"/>
        <w:jc w:val="both"/>
        <w:rPr>
          <w:rFonts w:asciiTheme="minorHAnsi" w:hAnsiTheme="minorHAnsi"/>
          <w:lang w:val="de-DE"/>
        </w:rPr>
      </w:pPr>
    </w:p>
    <w:p w:rsidR="004C4298" w:rsidRPr="004D77CC" w:rsidRDefault="004D77CC" w:rsidP="004C4298">
      <w:pPr>
        <w:pStyle w:val="NoSpacing"/>
        <w:jc w:val="both"/>
        <w:rPr>
          <w:rFonts w:asciiTheme="minorHAnsi" w:eastAsiaTheme="minorHAnsi" w:hAnsiTheme="minorHAnsi"/>
          <w:sz w:val="24"/>
          <w:szCs w:val="24"/>
          <w:lang w:val="de-DE" w:eastAsia="en-GB" w:bidi="en-GB"/>
        </w:rPr>
      </w:pPr>
      <w:r>
        <w:rPr>
          <w:rFonts w:cs="Calibri"/>
          <w:sz w:val="24"/>
          <w:szCs w:val="24"/>
          <w:bdr w:val="nil"/>
          <w:lang w:val="sv-SE" w:eastAsia="en-GB" w:bidi="en-GB"/>
        </w:rPr>
        <w:t>Arkitekterna från RCB Arquitetura valde att använda Dekton Nilium till bänkar och arbetsytor både i och utanför restaurangen, vilket främjar e</w:t>
      </w:r>
      <w:r w:rsidR="00E12674">
        <w:rPr>
          <w:rFonts w:cs="Calibri"/>
          <w:sz w:val="24"/>
          <w:szCs w:val="24"/>
          <w:bdr w:val="nil"/>
          <w:lang w:val="sv-SE" w:eastAsia="en-GB" w:bidi="en-GB"/>
        </w:rPr>
        <w:t>tt</w:t>
      </w:r>
      <w:r>
        <w:rPr>
          <w:rFonts w:cs="Calibri"/>
          <w:sz w:val="24"/>
          <w:szCs w:val="24"/>
          <w:bdr w:val="nil"/>
          <w:lang w:val="sv-SE" w:eastAsia="en-GB" w:bidi="en-GB"/>
        </w:rPr>
        <w:t xml:space="preserve"> naturligt vacker och ljus design och säkerställde också att ergonomin var en topprioritering för kundens välbefinnande. Den Nilium-färgade vinbaren är slående tack vare den samtida och rena estetiken och ytans bredd.</w:t>
      </w:r>
    </w:p>
    <w:p w:rsidR="004C4298" w:rsidRPr="004D77CC" w:rsidRDefault="004C4298" w:rsidP="00F73A3C">
      <w:pPr>
        <w:pStyle w:val="ListParagraph"/>
        <w:ind w:left="0"/>
        <w:jc w:val="both"/>
        <w:rPr>
          <w:rFonts w:asciiTheme="minorHAnsi" w:hAnsiTheme="minorHAnsi"/>
          <w:lang w:val="de-DE"/>
        </w:rPr>
      </w:pPr>
    </w:p>
    <w:p w:rsidR="00262606" w:rsidRPr="004D77CC" w:rsidRDefault="004D77CC" w:rsidP="00F73A3C">
      <w:pPr>
        <w:pStyle w:val="ListParagraph"/>
        <w:ind w:left="0"/>
        <w:jc w:val="both"/>
        <w:rPr>
          <w:rFonts w:asciiTheme="minorHAnsi" w:hAnsiTheme="minorHAnsi"/>
          <w:lang w:val="sv-SE"/>
        </w:rPr>
      </w:pPr>
      <w:r>
        <w:rPr>
          <w:rFonts w:ascii="Calibri" w:eastAsia="Calibri" w:hAnsi="Calibri" w:cs="Calibri"/>
          <w:bdr w:val="nil"/>
          <w:lang w:val="sv-SE"/>
        </w:rPr>
        <w:t xml:space="preserve">Färgen Nilium från Dekton Industrial-kollektionen blev det perfekta valet för att ge restaurangen en ljus och luftig känsla. Nilium-ytan är ljus och neutral med metalliska prickar i guld och grått. Det ser nästan ut som om materialet skulle ha varit </w:t>
      </w:r>
      <w:proofErr w:type="gramStart"/>
      <w:r>
        <w:rPr>
          <w:rFonts w:ascii="Calibri" w:eastAsia="Calibri" w:hAnsi="Calibri" w:cs="Calibri"/>
          <w:bdr w:val="nil"/>
          <w:lang w:val="sv-SE"/>
        </w:rPr>
        <w:t>i</w:t>
      </w:r>
      <w:r w:rsidR="00E12674">
        <w:rPr>
          <w:rFonts w:ascii="Calibri" w:eastAsia="Calibri" w:hAnsi="Calibri" w:cs="Calibri"/>
          <w:bdr w:val="nil"/>
          <w:lang w:val="sv-SE"/>
        </w:rPr>
        <w:t xml:space="preserve">genom </w:t>
      </w:r>
      <w:r>
        <w:rPr>
          <w:rFonts w:ascii="Calibri" w:eastAsia="Calibri" w:hAnsi="Calibri" w:cs="Calibri"/>
          <w:bdr w:val="nil"/>
          <w:lang w:val="sv-SE"/>
        </w:rPr>
        <w:t xml:space="preserve"> början</w:t>
      </w:r>
      <w:proofErr w:type="gramEnd"/>
      <w:r>
        <w:rPr>
          <w:rFonts w:ascii="Calibri" w:eastAsia="Calibri" w:hAnsi="Calibri" w:cs="Calibri"/>
          <w:bdr w:val="nil"/>
          <w:lang w:val="sv-SE"/>
        </w:rPr>
        <w:t xml:space="preserve"> av en oxidationsprocess. </w:t>
      </w:r>
    </w:p>
    <w:p w:rsidR="00355F1F" w:rsidRPr="004D77CC" w:rsidRDefault="00355F1F" w:rsidP="00F73A3C">
      <w:pPr>
        <w:pStyle w:val="ListParagraph"/>
        <w:ind w:left="0"/>
        <w:jc w:val="both"/>
        <w:rPr>
          <w:rFonts w:asciiTheme="minorHAnsi" w:hAnsiTheme="minorHAnsi"/>
          <w:lang w:val="sv-SE"/>
        </w:rPr>
      </w:pPr>
    </w:p>
    <w:p w:rsidR="00CC3013" w:rsidRPr="004D77CC" w:rsidRDefault="004D77CC" w:rsidP="00CC3013">
      <w:pPr>
        <w:pStyle w:val="ListParagraph"/>
        <w:ind w:left="0"/>
        <w:jc w:val="both"/>
        <w:rPr>
          <w:rFonts w:asciiTheme="minorHAnsi" w:hAnsiTheme="minorHAnsi"/>
          <w:lang w:val="sv-SE"/>
        </w:rPr>
      </w:pPr>
      <w:r>
        <w:rPr>
          <w:rFonts w:ascii="Calibri" w:eastAsia="Calibri" w:hAnsi="Calibri" w:cs="Calibri"/>
          <w:bdr w:val="nil"/>
          <w:lang w:val="sv-SE"/>
        </w:rPr>
        <w:t>Dekton Nilium har även använts till barens väggar och inne i vinbaren, vilket skapar en både enhetlig och praktisk vardag i restaurangen. Totalt användes 83 kvadratmeter av Dekton Nilium i projektet.</w:t>
      </w:r>
    </w:p>
    <w:p w:rsidR="001E293B" w:rsidRPr="004D77CC" w:rsidRDefault="001E293B" w:rsidP="00CC3013">
      <w:pPr>
        <w:pStyle w:val="ListParagraph"/>
        <w:ind w:left="0"/>
        <w:jc w:val="both"/>
        <w:rPr>
          <w:rFonts w:asciiTheme="minorHAnsi" w:hAnsiTheme="minorHAnsi"/>
          <w:lang w:val="sv-SE"/>
        </w:rPr>
      </w:pPr>
    </w:p>
    <w:p w:rsidR="001E293B" w:rsidRPr="004D77CC" w:rsidRDefault="004D77CC" w:rsidP="00CC3013">
      <w:pPr>
        <w:pStyle w:val="ListParagraph"/>
        <w:ind w:left="0"/>
        <w:jc w:val="both"/>
        <w:rPr>
          <w:rFonts w:asciiTheme="minorHAnsi" w:hAnsiTheme="minorHAnsi"/>
          <w:lang w:val="sv-SE"/>
        </w:rPr>
      </w:pPr>
      <w:r>
        <w:rPr>
          <w:rFonts w:ascii="Calibri" w:eastAsia="Calibri" w:hAnsi="Calibri" w:cs="Calibri"/>
          <w:bdr w:val="nil"/>
          <w:lang w:val="sv-SE"/>
        </w:rPr>
        <w:t>Eftersom restaurangen dagligen är full av aktivitet, med både lunch- och middagsservering, behövde inrättningen material som förutom att vara estetiskt modern</w:t>
      </w:r>
      <w:r w:rsidR="00E12674">
        <w:rPr>
          <w:rFonts w:ascii="Calibri" w:eastAsia="Calibri" w:hAnsi="Calibri" w:cs="Calibri"/>
          <w:bdr w:val="nil"/>
          <w:lang w:val="sv-SE"/>
        </w:rPr>
        <w:t>a också</w:t>
      </w:r>
      <w:r>
        <w:rPr>
          <w:rFonts w:ascii="Calibri" w:eastAsia="Calibri" w:hAnsi="Calibri" w:cs="Calibri"/>
          <w:bdr w:val="nil"/>
          <w:lang w:val="sv-SE"/>
        </w:rPr>
        <w:t xml:space="preserve"> håller länge, är funktionella, hållbara samt lätta att reparera och rengöra. Dekton är beständigt mot väldigt höga och låga temperaturer, repor, slitage </w:t>
      </w:r>
      <w:r>
        <w:rPr>
          <w:rFonts w:ascii="Calibri" w:eastAsia="Calibri" w:hAnsi="Calibri" w:cs="Calibri"/>
          <w:bdr w:val="nil"/>
          <w:lang w:val="sv-SE"/>
        </w:rPr>
        <w:lastRenderedPageBreak/>
        <w:t xml:space="preserve">och fläckar, vilket gör den ultrakompakta ytan till det perfekta valet för sådana restauranger. Dessutom kan varma köksredskap användas direkt på Dekton-ytan utan någon risk för brännmärken eller materialskador. </w:t>
      </w:r>
    </w:p>
    <w:p w:rsidR="00EC6451" w:rsidRPr="004D77CC" w:rsidRDefault="00EC6451" w:rsidP="00F73A3C">
      <w:pPr>
        <w:pStyle w:val="ListParagraph"/>
        <w:ind w:left="0"/>
        <w:jc w:val="both"/>
        <w:rPr>
          <w:rFonts w:asciiTheme="minorHAnsi" w:hAnsiTheme="minorHAnsi"/>
          <w:lang w:val="sv-SE"/>
        </w:rPr>
      </w:pPr>
    </w:p>
    <w:p w:rsidR="0000505E" w:rsidRPr="004D77CC" w:rsidRDefault="004D77CC" w:rsidP="00660543">
      <w:pPr>
        <w:pStyle w:val="ListParagraph"/>
        <w:ind w:left="0"/>
        <w:jc w:val="center"/>
        <w:rPr>
          <w:rFonts w:asciiTheme="minorHAnsi" w:hAnsiTheme="minorHAnsi"/>
          <w:i/>
          <w:lang w:val="sv-SE"/>
        </w:rPr>
      </w:pPr>
      <w:r>
        <w:rPr>
          <w:rFonts w:ascii="Calibri" w:eastAsia="Calibri" w:hAnsi="Calibri" w:cs="Calibri"/>
          <w:i/>
          <w:iCs/>
          <w:bdr w:val="nil"/>
          <w:lang w:val="sv-SE"/>
        </w:rPr>
        <w:t>Felipe Bronze: ”Jag upptäckte Dekton när jag reste till olika platser i världen och besökte stjärnspäckade restauranger som tillhör världens bästa köksmästare. Jag förundrades över materialets skönhet och hållbarhet, speciellt färgerna i Industrial-kollektionen. Jag lärde mig ännu mer om Dekton när jag besökte Expo Revestir förra året. Det var då jag bestämde mig för att Dekton var det enda tänkbara alternativet för Pipo Restaurantes bänkar och bord.”</w:t>
      </w:r>
    </w:p>
    <w:p w:rsidR="00660543" w:rsidRPr="004D77CC" w:rsidRDefault="00660543" w:rsidP="005126B5">
      <w:pPr>
        <w:pStyle w:val="ListParagraph"/>
        <w:ind w:left="0"/>
        <w:jc w:val="center"/>
        <w:rPr>
          <w:rFonts w:asciiTheme="minorHAnsi" w:hAnsiTheme="minorHAnsi"/>
          <w:b/>
          <w:u w:val="single"/>
          <w:lang w:val="sv-SE"/>
        </w:rPr>
      </w:pPr>
    </w:p>
    <w:p w:rsidR="00660543" w:rsidRDefault="00817472" w:rsidP="005126B5">
      <w:pPr>
        <w:pStyle w:val="ListParagraph"/>
        <w:ind w:left="0"/>
        <w:jc w:val="center"/>
        <w:rPr>
          <w:rFonts w:asciiTheme="minorHAnsi" w:hAnsiTheme="minorHAnsi"/>
          <w:b/>
          <w:u w:val="single"/>
          <w:lang w:val="sv-SE"/>
        </w:rPr>
      </w:pPr>
      <w:r>
        <w:rPr>
          <w:rFonts w:asciiTheme="minorHAnsi" w:hAnsiTheme="minorHAnsi"/>
          <w:b/>
          <w:noProof/>
          <w:u w:val="single"/>
          <w:lang w:val="sv-SE"/>
        </w:rPr>
        <w:drawing>
          <wp:inline distT="0" distB="0" distL="0" distR="0">
            <wp:extent cx="1515455" cy="22804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kton Orix at Pipo Restaurante (3).jpg"/>
                    <pic:cNvPicPr/>
                  </pic:nvPicPr>
                  <pic:blipFill>
                    <a:blip r:embed="rId17"/>
                    <a:stretch>
                      <a:fillRect/>
                    </a:stretch>
                  </pic:blipFill>
                  <pic:spPr>
                    <a:xfrm>
                      <a:off x="0" y="0"/>
                      <a:ext cx="1521689" cy="2289808"/>
                    </a:xfrm>
                    <a:prstGeom prst="rect">
                      <a:avLst/>
                    </a:prstGeom>
                  </pic:spPr>
                </pic:pic>
              </a:graphicData>
            </a:graphic>
          </wp:inline>
        </w:drawing>
      </w:r>
      <w:r w:rsidR="00711A6D">
        <w:rPr>
          <w:rFonts w:asciiTheme="minorHAnsi" w:hAnsiTheme="minorHAnsi"/>
          <w:b/>
          <w:noProof/>
          <w:u w:val="single"/>
          <w:lang w:val="sv-SE"/>
        </w:rPr>
        <w:t xml:space="preserve">     </w:t>
      </w:r>
      <w:r>
        <w:rPr>
          <w:rFonts w:asciiTheme="minorHAnsi" w:hAnsiTheme="minorHAnsi"/>
          <w:b/>
          <w:noProof/>
          <w:u w:val="single"/>
          <w:lang w:val="sv-SE"/>
        </w:rPr>
        <w:drawing>
          <wp:inline distT="0" distB="0" distL="0" distR="0">
            <wp:extent cx="3572854" cy="2282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kton Orix at Pipo Restaurante (4).jpg"/>
                    <pic:cNvPicPr/>
                  </pic:nvPicPr>
                  <pic:blipFill>
                    <a:blip r:embed="rId10"/>
                    <a:stretch>
                      <a:fillRect/>
                    </a:stretch>
                  </pic:blipFill>
                  <pic:spPr>
                    <a:xfrm>
                      <a:off x="0" y="0"/>
                      <a:ext cx="3589720" cy="2292963"/>
                    </a:xfrm>
                    <a:prstGeom prst="rect">
                      <a:avLst/>
                    </a:prstGeom>
                  </pic:spPr>
                </pic:pic>
              </a:graphicData>
            </a:graphic>
          </wp:inline>
        </w:drawing>
      </w:r>
    </w:p>
    <w:p w:rsidR="004D77CC" w:rsidRPr="004D77CC" w:rsidRDefault="004D77CC" w:rsidP="005126B5">
      <w:pPr>
        <w:pStyle w:val="ListParagraph"/>
        <w:ind w:left="0"/>
        <w:jc w:val="center"/>
        <w:rPr>
          <w:rFonts w:asciiTheme="minorHAnsi" w:hAnsiTheme="minorHAnsi"/>
          <w:b/>
          <w:u w:val="single"/>
          <w:lang w:val="sv-SE"/>
        </w:rPr>
      </w:pPr>
    </w:p>
    <w:p w:rsidR="005126B5" w:rsidRPr="004D77CC" w:rsidRDefault="004D77CC" w:rsidP="005126B5">
      <w:pPr>
        <w:pStyle w:val="ListParagraph"/>
        <w:ind w:left="0"/>
        <w:jc w:val="center"/>
        <w:rPr>
          <w:rFonts w:asciiTheme="minorHAnsi" w:hAnsiTheme="minorHAnsi"/>
          <w:b/>
          <w:u w:val="single"/>
          <w:lang w:val="de-DE"/>
        </w:rPr>
      </w:pPr>
      <w:r>
        <w:rPr>
          <w:rFonts w:ascii="Calibri" w:eastAsia="Calibri" w:hAnsi="Calibri" w:cs="Calibri"/>
          <w:b/>
          <w:bCs/>
          <w:u w:val="single"/>
          <w:bdr w:val="nil"/>
          <w:lang w:val="sv-SE"/>
        </w:rPr>
        <w:t>Dekton® Orix: naturlig enkelhet</w:t>
      </w:r>
    </w:p>
    <w:p w:rsidR="00AD6605" w:rsidRPr="004D77CC" w:rsidRDefault="00AD6605" w:rsidP="005126B5">
      <w:pPr>
        <w:pStyle w:val="ListParagraph"/>
        <w:ind w:left="0"/>
        <w:jc w:val="center"/>
        <w:rPr>
          <w:rFonts w:asciiTheme="minorHAnsi" w:hAnsiTheme="minorHAnsi"/>
          <w:b/>
          <w:u w:val="single"/>
          <w:lang w:val="de-DE"/>
        </w:rPr>
      </w:pPr>
    </w:p>
    <w:p w:rsidR="00AA44C0" w:rsidRPr="004D77CC" w:rsidRDefault="004D77CC" w:rsidP="00AD6605">
      <w:pPr>
        <w:pStyle w:val="ListParagraph"/>
        <w:ind w:left="0"/>
        <w:jc w:val="both"/>
        <w:rPr>
          <w:rFonts w:ascii="Source Sans Pro" w:hAnsi="Source Sans Pro"/>
          <w:sz w:val="21"/>
          <w:szCs w:val="21"/>
          <w:shd w:val="clear" w:color="auto" w:fill="FFFFFF"/>
          <w:lang w:val="sv-SE"/>
        </w:rPr>
      </w:pPr>
      <w:r>
        <w:rPr>
          <w:rFonts w:ascii="Source Sans Pro" w:eastAsia="Source Sans Pro" w:hAnsi="Source Sans Pro" w:cs="Source Sans Pro"/>
          <w:sz w:val="21"/>
          <w:szCs w:val="21"/>
          <w:bdr w:val="nil"/>
          <w:shd w:val="clear" w:color="auto" w:fill="FFFFFF"/>
          <w:lang w:val="sv-SE"/>
        </w:rPr>
        <w:t xml:space="preserve">Precis som Nilium är Orix en del av Dektons Industrial-kollektion och den ger restaurangen en elegant enkel design. Orix är en färg som liknar sliten cement med en mix av kalla svarta, blå och gröna toner. Det är därför det är den perfekta tonen för att skapa en kosmopolitisk känsla på restaurangen som, även om den är inspirerad av Rio, ville hylla São Paulo. </w:t>
      </w:r>
    </w:p>
    <w:p w:rsidR="003B1301" w:rsidRPr="004D77CC" w:rsidRDefault="003B1301" w:rsidP="00AD6605">
      <w:pPr>
        <w:pStyle w:val="ListParagraph"/>
        <w:ind w:left="0"/>
        <w:jc w:val="both"/>
        <w:rPr>
          <w:rFonts w:ascii="Source Sans Pro" w:hAnsi="Source Sans Pro"/>
          <w:sz w:val="21"/>
          <w:szCs w:val="21"/>
          <w:shd w:val="clear" w:color="auto" w:fill="FFFFFF"/>
          <w:lang w:val="sv-SE"/>
        </w:rPr>
      </w:pPr>
    </w:p>
    <w:p w:rsidR="003B1301" w:rsidRDefault="004D77CC" w:rsidP="00AD6605">
      <w:pPr>
        <w:pStyle w:val="ListParagraph"/>
        <w:ind w:left="0"/>
        <w:jc w:val="both"/>
        <w:rPr>
          <w:rFonts w:ascii="Source Sans Pro" w:eastAsia="Source Sans Pro" w:hAnsi="Source Sans Pro" w:cs="Source Sans Pro"/>
          <w:sz w:val="21"/>
          <w:szCs w:val="21"/>
          <w:bdr w:val="nil"/>
          <w:shd w:val="clear" w:color="auto" w:fill="FFFFFF"/>
          <w:lang w:val="sv-SE"/>
        </w:rPr>
      </w:pPr>
      <w:r>
        <w:rPr>
          <w:rFonts w:ascii="Source Sans Pro" w:eastAsia="Source Sans Pro" w:hAnsi="Source Sans Pro" w:cs="Source Sans Pro"/>
          <w:sz w:val="21"/>
          <w:szCs w:val="21"/>
          <w:bdr w:val="nil"/>
          <w:shd w:val="clear" w:color="auto" w:fill="FFFFFF"/>
          <w:lang w:val="sv-SE"/>
        </w:rPr>
        <w:t xml:space="preserve">Dekton Orix används på arbetsbänken vid grillen, vilket visar hur bra ytan tål höga temperaturer. Förutom till grillen används Dekton Orix på en annan vägg som också har smyckats av grafittikonstnären TOZ. Genom att använda Orix på väggen skapades en enhetlighet i rummets samtida urbana känsla som på samma gång är väldigt välkomnande. </w:t>
      </w:r>
    </w:p>
    <w:p w:rsidR="00711A6D" w:rsidRPr="004D77CC" w:rsidRDefault="00711A6D" w:rsidP="00AD6605">
      <w:pPr>
        <w:pStyle w:val="ListParagraph"/>
        <w:ind w:left="0"/>
        <w:jc w:val="both"/>
        <w:rPr>
          <w:rFonts w:ascii="Source Sans Pro" w:hAnsi="Source Sans Pro"/>
          <w:sz w:val="21"/>
          <w:szCs w:val="21"/>
          <w:shd w:val="clear" w:color="auto" w:fill="FFFFFF"/>
          <w:lang w:val="sv-SE"/>
        </w:rPr>
      </w:pPr>
      <w:r>
        <w:rPr>
          <w:rFonts w:ascii="Source Sans Pro" w:hAnsi="Source Sans Pro"/>
          <w:noProof/>
          <w:sz w:val="21"/>
          <w:szCs w:val="21"/>
          <w:shd w:val="clear" w:color="auto" w:fill="FFFFFF"/>
          <w:lang w:val="sv-SE"/>
        </w:rPr>
        <w:lastRenderedPageBreak/>
        <w:drawing>
          <wp:inline distT="0" distB="0" distL="0" distR="0">
            <wp:extent cx="1544975" cy="22898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kton Orix at Pipo Restaurante (5).jpg"/>
                    <pic:cNvPicPr/>
                  </pic:nvPicPr>
                  <pic:blipFill>
                    <a:blip r:embed="rId18"/>
                    <a:stretch>
                      <a:fillRect/>
                    </a:stretch>
                  </pic:blipFill>
                  <pic:spPr>
                    <a:xfrm>
                      <a:off x="0" y="0"/>
                      <a:ext cx="1553310" cy="2302177"/>
                    </a:xfrm>
                    <a:prstGeom prst="rect">
                      <a:avLst/>
                    </a:prstGeom>
                  </pic:spPr>
                </pic:pic>
              </a:graphicData>
            </a:graphic>
          </wp:inline>
        </w:drawing>
      </w:r>
      <w:r>
        <w:rPr>
          <w:rFonts w:ascii="Source Sans Pro" w:hAnsi="Source Sans Pro"/>
          <w:noProof/>
          <w:sz w:val="21"/>
          <w:szCs w:val="21"/>
          <w:shd w:val="clear" w:color="auto" w:fill="FFFFFF"/>
          <w:lang w:val="sv-SE"/>
        </w:rPr>
        <w:t xml:space="preserve">       </w:t>
      </w:r>
      <w:bookmarkStart w:id="0" w:name="_GoBack"/>
      <w:bookmarkEnd w:id="0"/>
      <w:r>
        <w:rPr>
          <w:rFonts w:ascii="Source Sans Pro" w:hAnsi="Source Sans Pro"/>
          <w:noProof/>
          <w:sz w:val="21"/>
          <w:szCs w:val="21"/>
          <w:shd w:val="clear" w:color="auto" w:fill="FFFFFF"/>
          <w:lang w:val="sv-SE"/>
        </w:rPr>
        <w:drawing>
          <wp:inline distT="0" distB="0" distL="0" distR="0">
            <wp:extent cx="1876425" cy="22892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kton Orix at Pipo Restaurante.jpg"/>
                    <pic:cNvPicPr/>
                  </pic:nvPicPr>
                  <pic:blipFill>
                    <a:blip r:embed="rId19"/>
                    <a:stretch>
                      <a:fillRect/>
                    </a:stretch>
                  </pic:blipFill>
                  <pic:spPr>
                    <a:xfrm>
                      <a:off x="0" y="0"/>
                      <a:ext cx="1899176" cy="2317022"/>
                    </a:xfrm>
                    <a:prstGeom prst="rect">
                      <a:avLst/>
                    </a:prstGeom>
                  </pic:spPr>
                </pic:pic>
              </a:graphicData>
            </a:graphic>
          </wp:inline>
        </w:drawing>
      </w:r>
      <w:r>
        <w:rPr>
          <w:rFonts w:ascii="Source Sans Pro" w:hAnsi="Source Sans Pro"/>
          <w:noProof/>
          <w:sz w:val="21"/>
          <w:szCs w:val="21"/>
          <w:shd w:val="clear" w:color="auto" w:fill="FFFFFF"/>
          <w:lang w:val="sv-SE"/>
        </w:rPr>
        <w:t xml:space="preserve">      </w:t>
      </w:r>
      <w:r>
        <w:rPr>
          <w:rFonts w:ascii="Source Sans Pro" w:hAnsi="Source Sans Pro"/>
          <w:noProof/>
          <w:sz w:val="21"/>
          <w:szCs w:val="21"/>
          <w:shd w:val="clear" w:color="auto" w:fill="FFFFFF"/>
          <w:lang w:val="sv-SE"/>
        </w:rPr>
        <w:drawing>
          <wp:inline distT="0" distB="0" distL="0" distR="0">
            <wp:extent cx="1562100" cy="22978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kton Orix at Pipo Restaurante (2).jpg"/>
                    <pic:cNvPicPr/>
                  </pic:nvPicPr>
                  <pic:blipFill>
                    <a:blip r:embed="rId20"/>
                    <a:stretch>
                      <a:fillRect/>
                    </a:stretch>
                  </pic:blipFill>
                  <pic:spPr>
                    <a:xfrm>
                      <a:off x="0" y="0"/>
                      <a:ext cx="1572192" cy="2312737"/>
                    </a:xfrm>
                    <a:prstGeom prst="rect">
                      <a:avLst/>
                    </a:prstGeom>
                  </pic:spPr>
                </pic:pic>
              </a:graphicData>
            </a:graphic>
          </wp:inline>
        </w:drawing>
      </w:r>
    </w:p>
    <w:p w:rsidR="003B1301" w:rsidRPr="004D77CC" w:rsidRDefault="003B1301" w:rsidP="00AD6605">
      <w:pPr>
        <w:pStyle w:val="ListParagraph"/>
        <w:ind w:left="0"/>
        <w:jc w:val="both"/>
        <w:rPr>
          <w:rFonts w:ascii="Source Sans Pro" w:hAnsi="Source Sans Pro"/>
          <w:sz w:val="21"/>
          <w:szCs w:val="21"/>
          <w:shd w:val="clear" w:color="auto" w:fill="FFFFFF"/>
          <w:lang w:val="sv-SE"/>
        </w:rPr>
      </w:pPr>
    </w:p>
    <w:p w:rsidR="002132F9" w:rsidRPr="004D77CC" w:rsidRDefault="004D77CC" w:rsidP="00AD6605">
      <w:pPr>
        <w:pStyle w:val="ListParagraph"/>
        <w:ind w:left="0"/>
        <w:jc w:val="both"/>
        <w:rPr>
          <w:rFonts w:ascii="Source Sans Pro" w:hAnsi="Source Sans Pro"/>
          <w:sz w:val="21"/>
          <w:szCs w:val="21"/>
          <w:shd w:val="clear" w:color="auto" w:fill="FFFFFF"/>
          <w:lang w:val="de-DE"/>
        </w:rPr>
      </w:pPr>
      <w:r>
        <w:rPr>
          <w:rFonts w:ascii="Source Sans Pro" w:eastAsia="Source Sans Pro" w:hAnsi="Source Sans Pro" w:cs="Source Sans Pro"/>
          <w:sz w:val="21"/>
          <w:szCs w:val="21"/>
          <w:bdr w:val="nil"/>
          <w:shd w:val="clear" w:color="auto" w:fill="FFFFFF"/>
          <w:lang w:val="sv-SE"/>
        </w:rPr>
        <w:t xml:space="preserve">Under hela projektet användes 50 kvadratmeter av Dekton Orix. </w:t>
      </w:r>
    </w:p>
    <w:p w:rsidR="005B16D6" w:rsidRPr="004D77CC" w:rsidRDefault="005B16D6" w:rsidP="00AD6605">
      <w:pPr>
        <w:pStyle w:val="ListParagraph"/>
        <w:ind w:left="0"/>
        <w:jc w:val="both"/>
        <w:rPr>
          <w:rFonts w:ascii="Source Sans Pro" w:hAnsi="Source Sans Pro"/>
          <w:sz w:val="21"/>
          <w:szCs w:val="21"/>
          <w:shd w:val="clear" w:color="auto" w:fill="FFFFFF"/>
          <w:lang w:val="de-DE"/>
        </w:rPr>
      </w:pPr>
    </w:p>
    <w:p w:rsidR="00B93593" w:rsidRPr="004D77CC" w:rsidRDefault="004D77CC" w:rsidP="00241AA3">
      <w:pPr>
        <w:pStyle w:val="ListParagraph"/>
        <w:ind w:left="0"/>
        <w:jc w:val="center"/>
        <w:rPr>
          <w:rFonts w:asciiTheme="minorHAnsi" w:hAnsiTheme="minorHAnsi"/>
          <w:i/>
          <w:lang w:val="sv-SE"/>
        </w:rPr>
      </w:pPr>
      <w:r>
        <w:rPr>
          <w:rFonts w:ascii="Calibri" w:eastAsia="Calibri" w:hAnsi="Calibri" w:cs="Calibri"/>
          <w:i/>
          <w:iCs/>
          <w:bdr w:val="nil"/>
          <w:lang w:val="sv-SE"/>
        </w:rPr>
        <w:t>Camila Buciani, RCB Arquitetura, förklarar: Vi älskar att arbeta med Dekton och Sile</w:t>
      </w:r>
      <w:r w:rsidR="003B719E">
        <w:rPr>
          <w:rFonts w:ascii="Calibri" w:eastAsia="Calibri" w:hAnsi="Calibri" w:cs="Calibri"/>
          <w:i/>
          <w:iCs/>
          <w:bdr w:val="nil"/>
          <w:lang w:val="sv-SE"/>
        </w:rPr>
        <w:t>s</w:t>
      </w:r>
      <w:r>
        <w:rPr>
          <w:rFonts w:ascii="Calibri" w:eastAsia="Calibri" w:hAnsi="Calibri" w:cs="Calibri"/>
          <w:i/>
          <w:iCs/>
          <w:bdr w:val="nil"/>
          <w:lang w:val="sv-SE"/>
        </w:rPr>
        <w:t>tone. Den stora variationen i materialens färger och texturer har låtit oss skapa ett rum med en unik atmosfär eftersom vi kunnat använda produkter av olika former och ytbehandlingar.</w:t>
      </w:r>
    </w:p>
    <w:p w:rsidR="00817472" w:rsidRPr="00A95B38" w:rsidRDefault="00817472" w:rsidP="00817472">
      <w:pPr>
        <w:pStyle w:val="ListParagraph"/>
        <w:jc w:val="both"/>
        <w:rPr>
          <w:rFonts w:asciiTheme="minorHAnsi" w:hAnsiTheme="minorHAnsi"/>
          <w:b/>
          <w:lang w:val="pt-BR"/>
        </w:rPr>
      </w:pPr>
      <w:r>
        <w:rPr>
          <w:rFonts w:ascii="Calibri" w:eastAsia="Calibri" w:hAnsi="Calibri" w:cs="Calibri"/>
          <w:b/>
          <w:bCs/>
          <w:bdr w:val="nil"/>
          <w:lang w:val="sv-SE"/>
        </w:rPr>
        <w:t>Cosentino-material</w:t>
      </w:r>
    </w:p>
    <w:p w:rsidR="00817472" w:rsidRPr="00A95B38" w:rsidRDefault="00817472" w:rsidP="00817472">
      <w:pPr>
        <w:pStyle w:val="ListParagraph"/>
        <w:jc w:val="both"/>
        <w:rPr>
          <w:rFonts w:asciiTheme="minorHAnsi" w:hAnsiTheme="minorHAnsi"/>
          <w:lang w:val="pt-BR"/>
        </w:rPr>
      </w:pPr>
      <w:r w:rsidRPr="004D4373">
        <w:rPr>
          <w:rFonts w:asciiTheme="minorHAnsi" w:hAnsiTheme="minorHAnsi"/>
          <w:lang w:val="pt-BR"/>
        </w:rPr>
        <w:t xml:space="preserve"> </w:t>
      </w:r>
    </w:p>
    <w:p w:rsidR="00817472" w:rsidRPr="00A95B38" w:rsidRDefault="00817472" w:rsidP="00817472">
      <w:pPr>
        <w:pStyle w:val="ListParagraph"/>
        <w:jc w:val="both"/>
        <w:rPr>
          <w:rFonts w:asciiTheme="minorHAnsi" w:hAnsiTheme="minorHAnsi"/>
          <w:lang w:val="pt-BR"/>
        </w:rPr>
      </w:pPr>
      <w:r>
        <w:rPr>
          <w:rFonts w:ascii="Calibri" w:eastAsia="Calibri" w:hAnsi="Calibri" w:cs="Calibri"/>
          <w:bdr w:val="nil"/>
          <w:lang w:val="sv-SE"/>
        </w:rPr>
        <w:t xml:space="preserve">Tillämpningar: Väggar </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 xml:space="preserve">Material: Dekton® </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 xml:space="preserve">Färg: </w:t>
      </w:r>
      <w:proofErr w:type="spellStart"/>
      <w:r>
        <w:rPr>
          <w:rFonts w:ascii="Calibri" w:eastAsia="Calibri" w:hAnsi="Calibri" w:cs="Calibri"/>
          <w:bdr w:val="nil"/>
          <w:lang w:val="sv-SE"/>
        </w:rPr>
        <w:t>Nilium</w:t>
      </w:r>
      <w:proofErr w:type="spellEnd"/>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Tjocklek: 20 mm</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Antal m2: 220 m²</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Storlek: 320 x 140 cm</w:t>
      </w:r>
    </w:p>
    <w:p w:rsidR="00817472" w:rsidRPr="00A95B38" w:rsidRDefault="00817472" w:rsidP="00817472">
      <w:pPr>
        <w:pStyle w:val="ListParagraph"/>
        <w:ind w:left="709"/>
        <w:jc w:val="both"/>
        <w:rPr>
          <w:rFonts w:asciiTheme="minorHAnsi" w:hAnsiTheme="minorHAnsi"/>
          <w:lang w:val="pt-BR"/>
        </w:rPr>
      </w:pPr>
    </w:p>
    <w:p w:rsidR="00817472" w:rsidRPr="00A95B38" w:rsidRDefault="00817472" w:rsidP="00817472">
      <w:pPr>
        <w:pStyle w:val="ListParagraph"/>
        <w:jc w:val="both"/>
        <w:rPr>
          <w:rFonts w:asciiTheme="minorHAnsi" w:hAnsiTheme="minorHAnsi"/>
          <w:lang w:val="pt-BR"/>
        </w:rPr>
      </w:pPr>
      <w:r>
        <w:rPr>
          <w:rFonts w:ascii="Calibri" w:eastAsia="Calibri" w:hAnsi="Calibri" w:cs="Calibri"/>
          <w:bdr w:val="nil"/>
          <w:lang w:val="sv-SE"/>
        </w:rPr>
        <w:t xml:space="preserve">Tillämpningar: Bar/arbetsyta </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 xml:space="preserve">Material: Dekton® </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 xml:space="preserve">Färg: </w:t>
      </w:r>
      <w:proofErr w:type="spellStart"/>
      <w:r>
        <w:rPr>
          <w:rFonts w:ascii="Calibri" w:eastAsia="Calibri" w:hAnsi="Calibri" w:cs="Calibri"/>
          <w:bdr w:val="nil"/>
          <w:lang w:val="sv-SE"/>
        </w:rPr>
        <w:t>Nilium</w:t>
      </w:r>
      <w:proofErr w:type="spellEnd"/>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Tjocklek: 20 mm</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Antal m2: 12 m²</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Storlek: 320 x 140 cm</w:t>
      </w:r>
    </w:p>
    <w:p w:rsidR="00817472" w:rsidRPr="00A95B38" w:rsidRDefault="00817472" w:rsidP="00817472">
      <w:pPr>
        <w:pStyle w:val="ListParagraph"/>
        <w:ind w:left="709"/>
        <w:jc w:val="both"/>
        <w:rPr>
          <w:rFonts w:asciiTheme="minorHAnsi" w:hAnsiTheme="minorHAnsi"/>
          <w:lang w:val="pt-BR"/>
        </w:rPr>
      </w:pPr>
    </w:p>
    <w:p w:rsidR="00817472" w:rsidRPr="00A95B38" w:rsidRDefault="00817472" w:rsidP="00817472">
      <w:pPr>
        <w:pStyle w:val="ListParagraph"/>
        <w:jc w:val="both"/>
        <w:rPr>
          <w:rFonts w:asciiTheme="minorHAnsi" w:hAnsiTheme="minorHAnsi"/>
          <w:lang w:val="pt-BR"/>
        </w:rPr>
      </w:pPr>
      <w:r>
        <w:rPr>
          <w:rFonts w:ascii="Calibri" w:eastAsia="Calibri" w:hAnsi="Calibri" w:cs="Calibri"/>
          <w:bdr w:val="nil"/>
          <w:lang w:val="sv-SE"/>
        </w:rPr>
        <w:t xml:space="preserve">Tillämpningar: Bord i restaurangdel </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 xml:space="preserve">Material: Dekton® </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 xml:space="preserve">Färg: </w:t>
      </w:r>
      <w:proofErr w:type="spellStart"/>
      <w:r>
        <w:rPr>
          <w:rFonts w:ascii="Calibri" w:eastAsia="Calibri" w:hAnsi="Calibri" w:cs="Calibri"/>
          <w:bdr w:val="nil"/>
          <w:lang w:val="sv-SE"/>
        </w:rPr>
        <w:t>Nilium</w:t>
      </w:r>
      <w:proofErr w:type="spellEnd"/>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Tjocklek: 20 mm</w:t>
      </w:r>
    </w:p>
    <w:p w:rsidR="00817472" w:rsidRPr="00A95B38" w:rsidRDefault="00817472" w:rsidP="00817472">
      <w:pPr>
        <w:pStyle w:val="ListParagraph"/>
        <w:ind w:left="709"/>
        <w:jc w:val="both"/>
        <w:rPr>
          <w:rFonts w:asciiTheme="minorHAnsi" w:hAnsiTheme="minorHAnsi"/>
          <w:lang w:val="pt-BR"/>
        </w:rPr>
      </w:pPr>
      <w:r>
        <w:rPr>
          <w:rFonts w:ascii="Calibri" w:eastAsia="Calibri" w:hAnsi="Calibri" w:cs="Calibri"/>
          <w:bdr w:val="nil"/>
          <w:lang w:val="sv-SE"/>
        </w:rPr>
        <w:t>Antal m2: 71 m²</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 xml:space="preserve">Storlek: 320 x 140 cm / 80 x 80cm / 140 cm Ø </w:t>
      </w:r>
    </w:p>
    <w:p w:rsidR="00817472" w:rsidRPr="008137FE" w:rsidRDefault="00817472" w:rsidP="00817472">
      <w:pPr>
        <w:pStyle w:val="ListParagraph"/>
        <w:ind w:left="709"/>
        <w:jc w:val="both"/>
        <w:rPr>
          <w:rFonts w:asciiTheme="minorHAnsi" w:hAnsiTheme="minorHAnsi"/>
          <w:lang w:val="sv-SE"/>
        </w:rPr>
      </w:pPr>
    </w:p>
    <w:p w:rsidR="00817472" w:rsidRPr="004D77CC" w:rsidRDefault="00817472" w:rsidP="00817472">
      <w:pPr>
        <w:pStyle w:val="ListParagraph"/>
        <w:jc w:val="both"/>
        <w:rPr>
          <w:rFonts w:asciiTheme="minorHAnsi" w:hAnsiTheme="minorHAnsi"/>
          <w:lang w:val="de-DE"/>
        </w:rPr>
      </w:pPr>
      <w:r>
        <w:rPr>
          <w:rFonts w:ascii="Calibri" w:eastAsia="Calibri" w:hAnsi="Calibri" w:cs="Calibri"/>
          <w:bdr w:val="nil"/>
          <w:lang w:val="sv-SE"/>
        </w:rPr>
        <w:t>Tillämpningar: Arbetsytor för bar och grill</w:t>
      </w:r>
    </w:p>
    <w:p w:rsidR="00817472" w:rsidRPr="004D77CC" w:rsidRDefault="00817472" w:rsidP="00817472">
      <w:pPr>
        <w:pStyle w:val="ListParagraph"/>
        <w:ind w:left="709"/>
        <w:jc w:val="both"/>
        <w:rPr>
          <w:rFonts w:asciiTheme="minorHAnsi" w:hAnsiTheme="minorHAnsi"/>
          <w:lang w:val="de-DE"/>
        </w:rPr>
      </w:pPr>
      <w:r>
        <w:rPr>
          <w:rFonts w:ascii="Calibri" w:eastAsia="Calibri" w:hAnsi="Calibri" w:cs="Calibri"/>
          <w:bdr w:val="nil"/>
          <w:lang w:val="sv-SE"/>
        </w:rPr>
        <w:t xml:space="preserve">Material: Dekton® </w:t>
      </w:r>
    </w:p>
    <w:p w:rsidR="00817472" w:rsidRPr="004D77CC" w:rsidRDefault="00817472" w:rsidP="00817472">
      <w:pPr>
        <w:pStyle w:val="ListParagraph"/>
        <w:ind w:left="709"/>
        <w:jc w:val="both"/>
        <w:rPr>
          <w:rFonts w:asciiTheme="minorHAnsi" w:hAnsiTheme="minorHAnsi"/>
          <w:lang w:val="de-DE"/>
        </w:rPr>
      </w:pPr>
      <w:r>
        <w:rPr>
          <w:rFonts w:ascii="Calibri" w:eastAsia="Calibri" w:hAnsi="Calibri" w:cs="Calibri"/>
          <w:bdr w:val="nil"/>
          <w:lang w:val="sv-SE"/>
        </w:rPr>
        <w:t>Färg: Orix</w:t>
      </w:r>
    </w:p>
    <w:p w:rsidR="00817472" w:rsidRPr="004D77CC" w:rsidRDefault="00817472" w:rsidP="00817472">
      <w:pPr>
        <w:pStyle w:val="ListParagraph"/>
        <w:ind w:left="709"/>
        <w:jc w:val="both"/>
        <w:rPr>
          <w:rFonts w:asciiTheme="minorHAnsi" w:hAnsiTheme="minorHAnsi"/>
          <w:lang w:val="de-DE"/>
        </w:rPr>
      </w:pPr>
      <w:r>
        <w:rPr>
          <w:rFonts w:ascii="Calibri" w:eastAsia="Calibri" w:hAnsi="Calibri" w:cs="Calibri"/>
          <w:bdr w:val="nil"/>
          <w:lang w:val="sv-SE"/>
        </w:rPr>
        <w:lastRenderedPageBreak/>
        <w:t>Tjocklek: 12 mm</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Antal m2: 41 m²</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Storlek: 320 x 140 cm</w:t>
      </w:r>
    </w:p>
    <w:p w:rsidR="00817472" w:rsidRPr="008137FE" w:rsidRDefault="00817472" w:rsidP="00817472">
      <w:pPr>
        <w:pStyle w:val="ListParagraph"/>
        <w:ind w:left="709"/>
        <w:jc w:val="both"/>
        <w:rPr>
          <w:rFonts w:asciiTheme="minorHAnsi" w:hAnsiTheme="minorHAnsi"/>
          <w:lang w:val="sv-SE"/>
        </w:rPr>
      </w:pPr>
    </w:p>
    <w:p w:rsidR="00817472" w:rsidRPr="008137FE" w:rsidRDefault="00817472" w:rsidP="00817472">
      <w:pPr>
        <w:pStyle w:val="ListParagraph"/>
        <w:jc w:val="both"/>
        <w:rPr>
          <w:rFonts w:asciiTheme="minorHAnsi" w:hAnsiTheme="minorHAnsi"/>
          <w:lang w:val="sv-SE"/>
        </w:rPr>
      </w:pPr>
      <w:r>
        <w:rPr>
          <w:rFonts w:ascii="Calibri" w:eastAsia="Calibri" w:hAnsi="Calibri" w:cs="Calibri"/>
          <w:bdr w:val="nil"/>
          <w:lang w:val="sv-SE"/>
        </w:rPr>
        <w:t xml:space="preserve">Tillämpningar: Restaurangdelens väggar </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 xml:space="preserve">Material: Dekton® </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Färg: Orix</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Tjocklek: 20 mm</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Antal m2: 9 m²</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Storlek: 320 x 140 cm</w:t>
      </w:r>
    </w:p>
    <w:p w:rsidR="00817472" w:rsidRPr="008137FE" w:rsidRDefault="00817472" w:rsidP="00817472">
      <w:pPr>
        <w:pStyle w:val="ListParagraph"/>
        <w:ind w:left="709"/>
        <w:jc w:val="both"/>
        <w:rPr>
          <w:rFonts w:asciiTheme="minorHAnsi" w:hAnsiTheme="minorHAnsi"/>
          <w:lang w:val="sv-SE"/>
        </w:rPr>
      </w:pPr>
    </w:p>
    <w:p w:rsidR="00817472" w:rsidRPr="004D77CC" w:rsidRDefault="00817472" w:rsidP="00817472">
      <w:pPr>
        <w:pStyle w:val="ListParagraph"/>
        <w:ind w:left="709"/>
        <w:jc w:val="both"/>
        <w:rPr>
          <w:rFonts w:asciiTheme="minorHAnsi" w:hAnsiTheme="minorHAnsi"/>
          <w:lang w:val="es-ES"/>
        </w:rPr>
      </w:pPr>
      <w:r>
        <w:rPr>
          <w:rFonts w:ascii="Calibri" w:eastAsia="Calibri" w:hAnsi="Calibri" w:cs="Calibri"/>
          <w:bdr w:val="nil"/>
          <w:lang w:val="sv-SE"/>
        </w:rPr>
        <w:t>Tillämpningar: Toalett</w:t>
      </w:r>
    </w:p>
    <w:p w:rsidR="00817472" w:rsidRPr="004D77CC" w:rsidRDefault="00817472" w:rsidP="00817472">
      <w:pPr>
        <w:pStyle w:val="ListParagraph"/>
        <w:ind w:left="709"/>
        <w:jc w:val="both"/>
        <w:rPr>
          <w:rFonts w:asciiTheme="minorHAnsi" w:hAnsiTheme="minorHAnsi"/>
          <w:lang w:val="es-ES"/>
        </w:rPr>
      </w:pPr>
      <w:r>
        <w:rPr>
          <w:rFonts w:ascii="Calibri" w:eastAsia="Calibri" w:hAnsi="Calibri" w:cs="Calibri"/>
          <w:bdr w:val="nil"/>
          <w:lang w:val="sv-SE"/>
        </w:rPr>
        <w:t xml:space="preserve">Material: Silestone® </w:t>
      </w:r>
    </w:p>
    <w:p w:rsidR="00817472" w:rsidRPr="004D77CC" w:rsidRDefault="00817472" w:rsidP="00817472">
      <w:pPr>
        <w:pStyle w:val="ListParagraph"/>
        <w:ind w:left="709"/>
        <w:jc w:val="both"/>
        <w:rPr>
          <w:rFonts w:asciiTheme="minorHAnsi" w:hAnsiTheme="minorHAnsi"/>
          <w:lang w:val="es-ES"/>
        </w:rPr>
      </w:pPr>
      <w:r>
        <w:rPr>
          <w:rFonts w:ascii="Calibri" w:eastAsia="Calibri" w:hAnsi="Calibri" w:cs="Calibri"/>
          <w:bdr w:val="nil"/>
          <w:lang w:val="sv-SE"/>
        </w:rPr>
        <w:t>Färg: Blanco Capri</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Tjocklek: 20 mm</w:t>
      </w:r>
    </w:p>
    <w:p w:rsidR="00817472" w:rsidRPr="008137FE" w:rsidRDefault="00817472" w:rsidP="00817472">
      <w:pPr>
        <w:pStyle w:val="ListParagraph"/>
        <w:ind w:left="709"/>
        <w:jc w:val="both"/>
        <w:rPr>
          <w:rFonts w:asciiTheme="minorHAnsi" w:hAnsiTheme="minorHAnsi"/>
          <w:lang w:val="sv-SE"/>
        </w:rPr>
      </w:pPr>
      <w:r>
        <w:rPr>
          <w:rFonts w:ascii="Calibri" w:eastAsia="Calibri" w:hAnsi="Calibri" w:cs="Calibri"/>
          <w:bdr w:val="nil"/>
          <w:lang w:val="sv-SE"/>
        </w:rPr>
        <w:t>Antal m2: 5 m²</w:t>
      </w:r>
    </w:p>
    <w:p w:rsidR="00817472" w:rsidRDefault="00817472" w:rsidP="00817472">
      <w:pPr>
        <w:pStyle w:val="ListParagraph"/>
        <w:ind w:left="709"/>
        <w:jc w:val="both"/>
        <w:rPr>
          <w:rFonts w:ascii="Calibri" w:eastAsia="Calibri" w:hAnsi="Calibri" w:cs="Calibri"/>
          <w:bdr w:val="nil"/>
          <w:lang w:val="sv-SE"/>
        </w:rPr>
      </w:pPr>
      <w:r>
        <w:rPr>
          <w:rFonts w:ascii="Calibri" w:eastAsia="Calibri" w:hAnsi="Calibri" w:cs="Calibri"/>
          <w:bdr w:val="nil"/>
          <w:lang w:val="sv-SE"/>
        </w:rPr>
        <w:t>Storlek: 320 x 140 cm</w:t>
      </w:r>
    </w:p>
    <w:p w:rsidR="00817472" w:rsidRDefault="00817472" w:rsidP="00817472">
      <w:pPr>
        <w:pStyle w:val="ListParagraph"/>
        <w:ind w:left="709"/>
        <w:jc w:val="both"/>
        <w:rPr>
          <w:rFonts w:ascii="Calibri" w:eastAsia="Calibri" w:hAnsi="Calibri" w:cs="Calibri"/>
          <w:bdr w:val="nil"/>
          <w:lang w:val="sv-SE"/>
        </w:rPr>
      </w:pPr>
    </w:p>
    <w:p w:rsidR="00817472" w:rsidRPr="00B269B8" w:rsidRDefault="00817472" w:rsidP="00817472">
      <w:pPr>
        <w:ind w:left="-270" w:right="-592"/>
        <w:rPr>
          <w:rFonts w:ascii="Calibri" w:hAnsi="Calibri"/>
          <w:sz w:val="20"/>
          <w:szCs w:val="20"/>
          <w:lang w:val="sv-SE"/>
        </w:rPr>
      </w:pPr>
      <w:r w:rsidRPr="00B269B8">
        <w:rPr>
          <w:rFonts w:ascii="Calibri" w:hAnsi="Calibri" w:cs="Calibri"/>
          <w:b/>
          <w:bCs/>
          <w:sz w:val="20"/>
          <w:szCs w:val="20"/>
          <w:lang w:val="sv-SE"/>
        </w:rPr>
        <w:t xml:space="preserve">Om Dekton® by Cosentino </w:t>
      </w:r>
    </w:p>
    <w:p w:rsidR="00817472" w:rsidRDefault="00817472" w:rsidP="00817472">
      <w:pPr>
        <w:ind w:left="-270" w:right="-592"/>
        <w:rPr>
          <w:rFonts w:ascii="Calibri" w:hAnsi="Calibri" w:cs="Calibri"/>
          <w:sz w:val="20"/>
          <w:szCs w:val="20"/>
          <w:lang w:val="sv-SE"/>
        </w:rPr>
      </w:pPr>
      <w:r w:rsidRPr="0086137A">
        <w:rPr>
          <w:rFonts w:ascii="Calibri" w:hAnsi="Calibri" w:cs="Calibri"/>
          <w:sz w:val="20"/>
          <w:szCs w:val="20"/>
          <w:lang w:val="sv-SE"/>
        </w:rPr>
        <w:t>Ultrakompakta Dekton® by Cosentino är e</w:t>
      </w:r>
      <w:r>
        <w:rPr>
          <w:rFonts w:ascii="Calibri" w:hAnsi="Calibri" w:cs="Calibri"/>
          <w:sz w:val="20"/>
          <w:szCs w:val="20"/>
          <w:lang w:val="sv-SE"/>
        </w:rPr>
        <w:t>tt</w:t>
      </w:r>
      <w:r w:rsidRPr="0086137A">
        <w:rPr>
          <w:rFonts w:ascii="Calibri" w:hAnsi="Calibri" w:cs="Calibri"/>
          <w:sz w:val="20"/>
          <w:szCs w:val="20"/>
          <w:lang w:val="sv-SE"/>
        </w:rPr>
        <w:t xml:space="preserve"> ny</w:t>
      </w:r>
      <w:r>
        <w:rPr>
          <w:rFonts w:ascii="Calibri" w:hAnsi="Calibri" w:cs="Calibri"/>
          <w:sz w:val="20"/>
          <w:szCs w:val="20"/>
          <w:lang w:val="sv-SE"/>
        </w:rPr>
        <w:t>tt</w:t>
      </w:r>
      <w:r w:rsidRPr="0086137A">
        <w:rPr>
          <w:rFonts w:ascii="Calibri" w:hAnsi="Calibri" w:cs="Calibri"/>
          <w:sz w:val="20"/>
          <w:szCs w:val="20"/>
          <w:lang w:val="sv-SE"/>
        </w:rPr>
        <w:t xml:space="preserve"> innovativ</w:t>
      </w:r>
      <w:r>
        <w:rPr>
          <w:rFonts w:ascii="Calibri" w:hAnsi="Calibri" w:cs="Calibri"/>
          <w:sz w:val="20"/>
          <w:szCs w:val="20"/>
          <w:lang w:val="sv-SE"/>
        </w:rPr>
        <w:t>t material för</w:t>
      </w:r>
      <w:r w:rsidRPr="0086137A">
        <w:rPr>
          <w:rFonts w:ascii="Calibri" w:hAnsi="Calibri" w:cs="Calibri"/>
          <w:sz w:val="20"/>
          <w:szCs w:val="20"/>
          <w:lang w:val="sv-SE"/>
        </w:rPr>
        <w:t xml:space="preserve"> arkitektur- och designvärlden, Dekton-ytan är en sofistikerad blandning av råvaror som används för att göra glas, porslin och kvartsytor. Dekton® skapas genom en teknik </w:t>
      </w:r>
      <w:r>
        <w:rPr>
          <w:rFonts w:ascii="Calibri" w:hAnsi="Calibri" w:cs="Calibri"/>
          <w:sz w:val="20"/>
          <w:szCs w:val="20"/>
          <w:lang w:val="sv-SE"/>
        </w:rPr>
        <w:t xml:space="preserve">kallad </w:t>
      </w:r>
      <w:r w:rsidRPr="0086137A">
        <w:rPr>
          <w:rFonts w:ascii="Calibri" w:hAnsi="Calibri" w:cs="Calibri"/>
          <w:sz w:val="20"/>
          <w:szCs w:val="20"/>
          <w:lang w:val="sv-SE"/>
        </w:rPr>
        <w:t>TSP-teknik (</w:t>
      </w:r>
      <w:proofErr w:type="spellStart"/>
      <w:r w:rsidRPr="0086137A">
        <w:rPr>
          <w:rFonts w:ascii="Calibri" w:hAnsi="Calibri" w:cs="Calibri"/>
          <w:sz w:val="20"/>
          <w:szCs w:val="20"/>
          <w:lang w:val="sv-SE"/>
        </w:rPr>
        <w:t>Technology</w:t>
      </w:r>
      <w:proofErr w:type="spellEnd"/>
      <w:r w:rsidRPr="0086137A">
        <w:rPr>
          <w:rFonts w:ascii="Calibri" w:hAnsi="Calibri" w:cs="Calibri"/>
          <w:sz w:val="20"/>
          <w:szCs w:val="20"/>
          <w:lang w:val="sv-SE"/>
        </w:rPr>
        <w:t xml:space="preserve"> of </w:t>
      </w:r>
      <w:proofErr w:type="spellStart"/>
      <w:r w:rsidRPr="0086137A">
        <w:rPr>
          <w:rFonts w:ascii="Calibri" w:hAnsi="Calibri" w:cs="Calibri"/>
          <w:sz w:val="20"/>
          <w:szCs w:val="20"/>
          <w:lang w:val="sv-SE"/>
        </w:rPr>
        <w:t>Sinterized</w:t>
      </w:r>
      <w:proofErr w:type="spellEnd"/>
      <w:r w:rsidRPr="0086137A">
        <w:rPr>
          <w:rFonts w:ascii="Calibri" w:hAnsi="Calibri" w:cs="Calibri"/>
          <w:sz w:val="20"/>
          <w:szCs w:val="20"/>
          <w:lang w:val="sv-SE"/>
        </w:rPr>
        <w:t xml:space="preserve"> </w:t>
      </w:r>
      <w:proofErr w:type="spellStart"/>
      <w:r w:rsidRPr="0086137A">
        <w:rPr>
          <w:rFonts w:ascii="Calibri" w:hAnsi="Calibri" w:cs="Calibri"/>
          <w:sz w:val="20"/>
          <w:szCs w:val="20"/>
          <w:lang w:val="sv-SE"/>
        </w:rPr>
        <w:t>Particles</w:t>
      </w:r>
      <w:proofErr w:type="spellEnd"/>
      <w:r w:rsidRPr="0086137A">
        <w:rPr>
          <w:rFonts w:ascii="Calibri" w:hAnsi="Calibri" w:cs="Calibri"/>
          <w:sz w:val="20"/>
          <w:szCs w:val="20"/>
          <w:lang w:val="sv-SE"/>
        </w:rPr>
        <w:t>) bestående av en innovativ ultra-komprimeringsprocess,</w:t>
      </w:r>
    </w:p>
    <w:p w:rsidR="00817472" w:rsidRPr="0086137A" w:rsidRDefault="00817472" w:rsidP="00817472">
      <w:pPr>
        <w:ind w:left="-270" w:right="-592"/>
        <w:rPr>
          <w:rFonts w:ascii="Calibri" w:hAnsi="Calibri" w:cs="Calibri"/>
          <w:sz w:val="20"/>
          <w:szCs w:val="20"/>
          <w:lang w:val="sv-SE"/>
        </w:rPr>
      </w:pPr>
    </w:p>
    <w:p w:rsidR="00817472" w:rsidRDefault="00817472" w:rsidP="00817472">
      <w:pPr>
        <w:ind w:left="-270" w:right="-592"/>
        <w:rPr>
          <w:rFonts w:ascii="Calibri" w:hAnsi="Calibri" w:cs="Calibri"/>
          <w:sz w:val="20"/>
          <w:szCs w:val="20"/>
          <w:lang w:val="sv-SE"/>
        </w:rPr>
      </w:pPr>
      <w:r w:rsidRPr="0086137A">
        <w:rPr>
          <w:rFonts w:ascii="Calibri" w:hAnsi="Calibri" w:cs="Calibri"/>
          <w:sz w:val="20"/>
          <w:szCs w:val="20"/>
          <w:lang w:val="sv-SE"/>
        </w:rPr>
        <w:t xml:space="preserve">De unika </w:t>
      </w:r>
      <w:r>
        <w:rPr>
          <w:rFonts w:ascii="Calibri" w:hAnsi="Calibri" w:cs="Calibri"/>
          <w:sz w:val="20"/>
          <w:szCs w:val="20"/>
          <w:lang w:val="sv-SE"/>
        </w:rPr>
        <w:t xml:space="preserve">tekniska </w:t>
      </w:r>
      <w:r w:rsidRPr="0086137A">
        <w:rPr>
          <w:rFonts w:ascii="Calibri" w:hAnsi="Calibri" w:cs="Calibri"/>
          <w:sz w:val="20"/>
          <w:szCs w:val="20"/>
          <w:lang w:val="sv-SE"/>
        </w:rPr>
        <w:t>egenskaperna hos Dekton®</w:t>
      </w:r>
      <w:r>
        <w:rPr>
          <w:rFonts w:ascii="Calibri" w:hAnsi="Calibri" w:cs="Calibri"/>
          <w:sz w:val="20"/>
          <w:szCs w:val="20"/>
          <w:lang w:val="sv-SE"/>
        </w:rPr>
        <w:t xml:space="preserve"> är överlägset </w:t>
      </w:r>
      <w:r w:rsidRPr="0086137A">
        <w:rPr>
          <w:rFonts w:ascii="Calibri" w:hAnsi="Calibri" w:cs="Calibri"/>
          <w:sz w:val="20"/>
          <w:szCs w:val="20"/>
          <w:lang w:val="sv-SE"/>
        </w:rPr>
        <w:t>skydd mot UV-ljus, repor, fläckar</w:t>
      </w:r>
      <w:r>
        <w:rPr>
          <w:rFonts w:ascii="Calibri" w:hAnsi="Calibri" w:cs="Calibri"/>
          <w:sz w:val="20"/>
          <w:szCs w:val="20"/>
          <w:lang w:val="sv-SE"/>
        </w:rPr>
        <w:t>, termalchock samt minimal</w:t>
      </w:r>
      <w:r w:rsidRPr="0086137A">
        <w:rPr>
          <w:rFonts w:ascii="Calibri" w:hAnsi="Calibri" w:cs="Calibri"/>
          <w:sz w:val="20"/>
          <w:szCs w:val="20"/>
          <w:lang w:val="sv-SE"/>
        </w:rPr>
        <w:t xml:space="preserve"> vatten</w:t>
      </w:r>
      <w:r>
        <w:rPr>
          <w:rFonts w:ascii="Calibri" w:hAnsi="Calibri" w:cs="Calibri"/>
          <w:sz w:val="20"/>
          <w:szCs w:val="20"/>
          <w:lang w:val="sv-SE"/>
        </w:rPr>
        <w:t>absorption</w:t>
      </w:r>
      <w:r w:rsidRPr="0086137A">
        <w:rPr>
          <w:rFonts w:ascii="Calibri" w:hAnsi="Calibri" w:cs="Calibri"/>
          <w:sz w:val="20"/>
          <w:szCs w:val="20"/>
          <w:lang w:val="sv-SE"/>
        </w:rPr>
        <w:t xml:space="preserve">. </w:t>
      </w:r>
      <w:r>
        <w:rPr>
          <w:rFonts w:ascii="Calibri" w:hAnsi="Calibri" w:cs="Calibri"/>
          <w:sz w:val="20"/>
          <w:szCs w:val="20"/>
          <w:lang w:val="sv-SE"/>
        </w:rPr>
        <w:t>D</w:t>
      </w:r>
      <w:r w:rsidRPr="0086137A">
        <w:rPr>
          <w:rFonts w:ascii="Calibri" w:hAnsi="Calibri" w:cs="Calibri"/>
          <w:sz w:val="20"/>
          <w:szCs w:val="20"/>
          <w:lang w:val="sv-SE"/>
        </w:rPr>
        <w:t xml:space="preserve">ekton® kan återskapa alla typer av material med hög kvalitet. Ytan produceras i skivor av storformat (320 cm x 144 cm), med </w:t>
      </w:r>
      <w:r>
        <w:rPr>
          <w:rFonts w:ascii="Calibri" w:hAnsi="Calibri" w:cs="Calibri"/>
          <w:sz w:val="20"/>
          <w:szCs w:val="20"/>
          <w:lang w:val="sv-SE"/>
        </w:rPr>
        <w:t xml:space="preserve">5 olika </w:t>
      </w:r>
      <w:r w:rsidRPr="0086137A">
        <w:rPr>
          <w:rFonts w:ascii="Calibri" w:hAnsi="Calibri" w:cs="Calibri"/>
          <w:sz w:val="20"/>
          <w:szCs w:val="20"/>
          <w:lang w:val="sv-SE"/>
        </w:rPr>
        <w:t>tjocklekar (</w:t>
      </w:r>
      <w:r>
        <w:rPr>
          <w:rFonts w:ascii="Calibri" w:hAnsi="Calibri" w:cs="Calibri"/>
          <w:sz w:val="20"/>
          <w:szCs w:val="20"/>
          <w:lang w:val="sv-SE"/>
        </w:rPr>
        <w:t xml:space="preserve">0,4cm, </w:t>
      </w:r>
      <w:r w:rsidRPr="0086137A">
        <w:rPr>
          <w:rFonts w:ascii="Calibri" w:hAnsi="Calibri" w:cs="Calibri"/>
          <w:sz w:val="20"/>
          <w:szCs w:val="20"/>
          <w:lang w:val="sv-SE"/>
        </w:rPr>
        <w:t>0,8 cm, 1,2 cm</w:t>
      </w:r>
      <w:r>
        <w:rPr>
          <w:rFonts w:ascii="Calibri" w:hAnsi="Calibri" w:cs="Calibri"/>
          <w:sz w:val="20"/>
          <w:szCs w:val="20"/>
          <w:lang w:val="sv-SE"/>
        </w:rPr>
        <w:t>,</w:t>
      </w:r>
      <w:r w:rsidRPr="0086137A">
        <w:rPr>
          <w:rFonts w:ascii="Calibri" w:hAnsi="Calibri" w:cs="Calibri"/>
          <w:sz w:val="20"/>
          <w:szCs w:val="20"/>
          <w:lang w:val="sv-SE"/>
        </w:rPr>
        <w:t xml:space="preserve"> 2</w:t>
      </w:r>
      <w:r>
        <w:rPr>
          <w:rFonts w:ascii="Calibri" w:hAnsi="Calibri" w:cs="Calibri"/>
          <w:sz w:val="20"/>
          <w:szCs w:val="20"/>
          <w:lang w:val="sv-SE"/>
        </w:rPr>
        <w:t xml:space="preserve"> och 3</w:t>
      </w:r>
      <w:r w:rsidRPr="0086137A">
        <w:rPr>
          <w:rFonts w:ascii="Calibri" w:hAnsi="Calibri" w:cs="Calibri"/>
          <w:sz w:val="20"/>
          <w:szCs w:val="20"/>
          <w:lang w:val="sv-SE"/>
        </w:rPr>
        <w:t xml:space="preserve"> cm) </w:t>
      </w:r>
    </w:p>
    <w:p w:rsidR="00817472" w:rsidRDefault="00817472" w:rsidP="00817472">
      <w:pPr>
        <w:ind w:left="-270" w:right="-592"/>
        <w:rPr>
          <w:rFonts w:ascii="Calibri" w:hAnsi="Calibri" w:cs="Calibri"/>
          <w:sz w:val="20"/>
          <w:szCs w:val="20"/>
          <w:lang w:val="sv-SE"/>
        </w:rPr>
      </w:pPr>
    </w:p>
    <w:p w:rsidR="00817472" w:rsidRDefault="00817472" w:rsidP="00817472">
      <w:pPr>
        <w:ind w:left="-270" w:right="-592"/>
        <w:jc w:val="both"/>
        <w:rPr>
          <w:rFonts w:ascii="Calibri" w:hAnsi="Calibri" w:cs="Calibri"/>
          <w:sz w:val="20"/>
          <w:szCs w:val="20"/>
          <w:lang w:val="sv-SE"/>
        </w:rPr>
      </w:pPr>
      <w:r w:rsidRPr="00C50FC9">
        <w:rPr>
          <w:rFonts w:ascii="Calibri" w:hAnsi="Calibri" w:cs="Calibri"/>
          <w:sz w:val="20"/>
          <w:szCs w:val="20"/>
          <w:lang w:val="sv-SE"/>
        </w:rPr>
        <w:t xml:space="preserve">Dekton® är den perfekta ytan för ett brett utbud av applikationer, både inomhus och utomhus (fasader, </w:t>
      </w:r>
      <w:r>
        <w:rPr>
          <w:rFonts w:ascii="Calibri" w:hAnsi="Calibri" w:cs="Calibri"/>
          <w:sz w:val="20"/>
          <w:szCs w:val="20"/>
          <w:lang w:val="sv-SE"/>
        </w:rPr>
        <w:t>utomhus</w:t>
      </w:r>
      <w:r w:rsidRPr="00C50FC9">
        <w:rPr>
          <w:rFonts w:ascii="Calibri" w:hAnsi="Calibri" w:cs="Calibri"/>
          <w:sz w:val="20"/>
          <w:szCs w:val="20"/>
          <w:lang w:val="sv-SE"/>
        </w:rPr>
        <w:t xml:space="preserve">beläggning, </w:t>
      </w:r>
      <w:r>
        <w:rPr>
          <w:rFonts w:ascii="Calibri" w:hAnsi="Calibri" w:cs="Calibri"/>
          <w:sz w:val="20"/>
          <w:szCs w:val="20"/>
          <w:lang w:val="sv-SE"/>
        </w:rPr>
        <w:t>beklädnad</w:t>
      </w:r>
      <w:r w:rsidRPr="00C50FC9">
        <w:rPr>
          <w:rFonts w:ascii="Calibri" w:hAnsi="Calibri" w:cs="Calibri"/>
          <w:sz w:val="20"/>
          <w:szCs w:val="20"/>
          <w:lang w:val="sv-SE"/>
        </w:rPr>
        <w:t xml:space="preserve">, bänkskivor, handfat etc.). </w:t>
      </w:r>
    </w:p>
    <w:p w:rsidR="00817472" w:rsidRDefault="00817472" w:rsidP="00817472">
      <w:pPr>
        <w:ind w:left="-270" w:right="-592"/>
        <w:jc w:val="both"/>
        <w:rPr>
          <w:rFonts w:ascii="Calibri" w:hAnsi="Calibri" w:cs="Calibri"/>
          <w:sz w:val="20"/>
          <w:szCs w:val="20"/>
          <w:lang w:val="sv-SE"/>
        </w:rPr>
      </w:pPr>
    </w:p>
    <w:p w:rsidR="00817472" w:rsidRDefault="00817472" w:rsidP="00817472">
      <w:pPr>
        <w:ind w:left="-270" w:right="-592"/>
        <w:jc w:val="both"/>
        <w:rPr>
          <w:rFonts w:ascii="Calibri" w:hAnsi="Calibri" w:cs="Calibri"/>
          <w:sz w:val="20"/>
          <w:szCs w:val="20"/>
          <w:lang w:val="sv-SE"/>
        </w:rPr>
      </w:pPr>
      <w:r w:rsidRPr="00C50FC9">
        <w:rPr>
          <w:rFonts w:ascii="Calibri" w:hAnsi="Calibri" w:cs="Calibri"/>
          <w:sz w:val="20"/>
          <w:szCs w:val="20"/>
          <w:lang w:val="sv-SE"/>
        </w:rPr>
        <w:t xml:space="preserve">Som en del av vårt engagemang för hållbarhet och en cirkulär ekonomisk modell tillverkas olika Dekton®-färger med återvunnet material från produktens egen tillverkningsprocess. I 2016 erhöll Cosentino en miljödeklaration för Dekton®. </w:t>
      </w:r>
    </w:p>
    <w:p w:rsidR="00817472" w:rsidRDefault="00817472" w:rsidP="00817472">
      <w:pPr>
        <w:ind w:left="-270" w:right="-592"/>
        <w:rPr>
          <w:rFonts w:ascii="Calibri" w:hAnsi="Calibri" w:cs="Calibri"/>
          <w:sz w:val="20"/>
          <w:szCs w:val="20"/>
          <w:lang w:val="sv-SE"/>
        </w:rPr>
      </w:pPr>
    </w:p>
    <w:p w:rsidR="00817472" w:rsidRPr="00C50FC9" w:rsidRDefault="00817472" w:rsidP="00817472">
      <w:pPr>
        <w:ind w:left="-270" w:right="-592"/>
        <w:jc w:val="both"/>
        <w:rPr>
          <w:rFonts w:ascii="Calibri" w:hAnsi="Calibri"/>
          <w:sz w:val="20"/>
          <w:lang w:val="sv-SE"/>
        </w:rPr>
      </w:pPr>
      <w:r w:rsidRPr="00C50FC9">
        <w:rPr>
          <w:rFonts w:ascii="Calibri" w:hAnsi="Calibri" w:cs="Calibri"/>
          <w:sz w:val="20"/>
          <w:szCs w:val="20"/>
          <w:lang w:val="sv-SE"/>
        </w:rPr>
        <w:t xml:space="preserve">Dekton® har blivit </w:t>
      </w:r>
      <w:r>
        <w:rPr>
          <w:rFonts w:ascii="Calibri" w:hAnsi="Calibri" w:cs="Calibri"/>
          <w:sz w:val="20"/>
          <w:szCs w:val="20"/>
          <w:lang w:val="sv-SE"/>
        </w:rPr>
        <w:t>vald som referensmaterial i</w:t>
      </w:r>
      <w:r w:rsidRPr="00C50FC9">
        <w:rPr>
          <w:rFonts w:ascii="Calibri" w:hAnsi="Calibri" w:cs="Calibri"/>
          <w:sz w:val="20"/>
          <w:szCs w:val="20"/>
          <w:lang w:val="sv-SE"/>
        </w:rPr>
        <w:t xml:space="preserve"> olika arkitektoniska</w:t>
      </w:r>
      <w:r>
        <w:rPr>
          <w:rFonts w:ascii="Calibri" w:hAnsi="Calibri" w:cs="Calibri"/>
          <w:sz w:val="20"/>
          <w:szCs w:val="20"/>
          <w:lang w:val="sv-SE"/>
        </w:rPr>
        <w:t>-</w:t>
      </w:r>
      <w:r w:rsidRPr="00C50FC9">
        <w:rPr>
          <w:rFonts w:ascii="Calibri" w:hAnsi="Calibri" w:cs="Calibri"/>
          <w:sz w:val="20"/>
          <w:szCs w:val="20"/>
          <w:lang w:val="sv-SE"/>
        </w:rPr>
        <w:t xml:space="preserve"> och designprojekt över hela världen, som </w:t>
      </w:r>
      <w:proofErr w:type="spellStart"/>
      <w:r w:rsidRPr="00C50FC9">
        <w:rPr>
          <w:rFonts w:ascii="Calibri" w:hAnsi="Calibri" w:cs="Calibri"/>
          <w:sz w:val="20"/>
          <w:szCs w:val="20"/>
          <w:lang w:val="sv-SE"/>
        </w:rPr>
        <w:t>Rafa</w:t>
      </w:r>
      <w:proofErr w:type="spellEnd"/>
      <w:r w:rsidRPr="00C50FC9">
        <w:rPr>
          <w:rFonts w:ascii="Calibri" w:hAnsi="Calibri" w:cs="Calibri"/>
          <w:sz w:val="20"/>
          <w:szCs w:val="20"/>
          <w:lang w:val="sv-SE"/>
        </w:rPr>
        <w:t xml:space="preserve"> Nadal Academy </w:t>
      </w:r>
      <w:r>
        <w:rPr>
          <w:rFonts w:ascii="Calibri" w:hAnsi="Calibri" w:cs="Calibri"/>
          <w:sz w:val="20"/>
          <w:szCs w:val="20"/>
          <w:lang w:val="sv-SE"/>
        </w:rPr>
        <w:t>by</w:t>
      </w:r>
      <w:r w:rsidRPr="00C50FC9">
        <w:rPr>
          <w:rFonts w:ascii="Calibri" w:hAnsi="Calibri" w:cs="Calibri"/>
          <w:sz w:val="20"/>
          <w:szCs w:val="20"/>
          <w:lang w:val="sv-SE"/>
        </w:rPr>
        <w:t xml:space="preserve"> </w:t>
      </w:r>
      <w:proofErr w:type="spellStart"/>
      <w:r w:rsidRPr="00C50FC9">
        <w:rPr>
          <w:rFonts w:ascii="Calibri" w:hAnsi="Calibri" w:cs="Calibri"/>
          <w:sz w:val="20"/>
          <w:szCs w:val="20"/>
          <w:lang w:val="sv-SE"/>
        </w:rPr>
        <w:t>Movistar</w:t>
      </w:r>
      <w:proofErr w:type="spellEnd"/>
      <w:r w:rsidRPr="00C50FC9">
        <w:rPr>
          <w:rFonts w:ascii="Calibri" w:hAnsi="Calibri" w:cs="Calibri"/>
          <w:sz w:val="20"/>
          <w:szCs w:val="20"/>
          <w:lang w:val="sv-SE"/>
        </w:rPr>
        <w:t xml:space="preserve"> i </w:t>
      </w:r>
      <w:proofErr w:type="spellStart"/>
      <w:r w:rsidRPr="00C50FC9">
        <w:rPr>
          <w:rFonts w:ascii="Calibri" w:hAnsi="Calibri" w:cs="Calibri"/>
          <w:sz w:val="20"/>
          <w:szCs w:val="20"/>
          <w:lang w:val="sv-SE"/>
        </w:rPr>
        <w:t>Manacor</w:t>
      </w:r>
      <w:proofErr w:type="spellEnd"/>
      <w:r w:rsidRPr="00C50FC9">
        <w:rPr>
          <w:rFonts w:ascii="Calibri" w:hAnsi="Calibri" w:cs="Calibri"/>
          <w:sz w:val="20"/>
          <w:szCs w:val="20"/>
          <w:lang w:val="sv-SE"/>
        </w:rPr>
        <w:t xml:space="preserve">, bostadsbyggnaden </w:t>
      </w:r>
      <w:proofErr w:type="spellStart"/>
      <w:r w:rsidRPr="00C50FC9">
        <w:rPr>
          <w:rFonts w:ascii="Calibri" w:hAnsi="Calibri" w:cs="Calibri"/>
          <w:sz w:val="20"/>
          <w:szCs w:val="20"/>
          <w:lang w:val="sv-SE"/>
        </w:rPr>
        <w:t>Valdebebas</w:t>
      </w:r>
      <w:proofErr w:type="spellEnd"/>
      <w:r w:rsidRPr="00C50FC9">
        <w:rPr>
          <w:rFonts w:ascii="Calibri" w:hAnsi="Calibri" w:cs="Calibri"/>
          <w:sz w:val="20"/>
          <w:szCs w:val="20"/>
          <w:lang w:val="sv-SE"/>
        </w:rPr>
        <w:t xml:space="preserve"> 127 i Madrid, 4 och 5</w:t>
      </w:r>
      <w:r>
        <w:rPr>
          <w:rFonts w:ascii="Calibri" w:hAnsi="Calibri" w:cs="Calibri"/>
          <w:sz w:val="20"/>
          <w:szCs w:val="20"/>
          <w:lang w:val="sv-SE"/>
        </w:rPr>
        <w:t>-stjärniga</w:t>
      </w:r>
      <w:r w:rsidRPr="00C50FC9">
        <w:rPr>
          <w:rFonts w:ascii="Calibri" w:hAnsi="Calibri" w:cs="Calibri"/>
          <w:sz w:val="20"/>
          <w:szCs w:val="20"/>
          <w:lang w:val="sv-SE"/>
        </w:rPr>
        <w:t xml:space="preserve"> </w:t>
      </w:r>
      <w:proofErr w:type="spellStart"/>
      <w:r w:rsidRPr="00C50FC9">
        <w:rPr>
          <w:rFonts w:ascii="Calibri" w:hAnsi="Calibri" w:cs="Calibri"/>
          <w:sz w:val="20"/>
          <w:szCs w:val="20"/>
          <w:lang w:val="sv-SE"/>
        </w:rPr>
        <w:t>Hipotels</w:t>
      </w:r>
      <w:proofErr w:type="spellEnd"/>
      <w:r w:rsidRPr="00C50FC9">
        <w:rPr>
          <w:rFonts w:ascii="Calibri" w:hAnsi="Calibri" w:cs="Calibri"/>
          <w:sz w:val="20"/>
          <w:szCs w:val="20"/>
          <w:lang w:val="sv-SE"/>
        </w:rPr>
        <w:t xml:space="preserve"> hotell i Palma de Mallorca, showroom Gunni &amp; Trentino i Madrid, TOPA </w:t>
      </w:r>
      <w:proofErr w:type="spellStart"/>
      <w:r w:rsidRPr="00C50FC9">
        <w:rPr>
          <w:rFonts w:ascii="Calibri" w:hAnsi="Calibri" w:cs="Calibri"/>
          <w:sz w:val="20"/>
          <w:szCs w:val="20"/>
          <w:lang w:val="sv-SE"/>
        </w:rPr>
        <w:t>Sukalderia</w:t>
      </w:r>
      <w:proofErr w:type="spellEnd"/>
      <w:r w:rsidRPr="00C50FC9">
        <w:rPr>
          <w:rFonts w:ascii="Calibri" w:hAnsi="Calibri" w:cs="Calibri"/>
          <w:sz w:val="20"/>
          <w:szCs w:val="20"/>
          <w:lang w:val="sv-SE"/>
        </w:rPr>
        <w:t xml:space="preserve"> i San Sebastian, </w:t>
      </w:r>
      <w:proofErr w:type="spellStart"/>
      <w:r w:rsidRPr="00C50FC9">
        <w:rPr>
          <w:rFonts w:ascii="Calibri" w:hAnsi="Calibri" w:cs="Calibri"/>
          <w:sz w:val="20"/>
          <w:szCs w:val="20"/>
          <w:lang w:val="sv-SE"/>
        </w:rPr>
        <w:t>Archway</w:t>
      </w:r>
      <w:proofErr w:type="spellEnd"/>
      <w:r w:rsidRPr="00C50FC9">
        <w:rPr>
          <w:rFonts w:ascii="Calibri" w:hAnsi="Calibri" w:cs="Calibri"/>
          <w:sz w:val="20"/>
          <w:szCs w:val="20"/>
          <w:lang w:val="sv-SE"/>
        </w:rPr>
        <w:t xml:space="preserve"> Tower i London, Le Meridian hotell i </w:t>
      </w:r>
      <w:proofErr w:type="spellStart"/>
      <w:r w:rsidRPr="00C50FC9">
        <w:rPr>
          <w:rFonts w:ascii="Calibri" w:hAnsi="Calibri" w:cs="Calibri"/>
          <w:sz w:val="20"/>
          <w:szCs w:val="20"/>
          <w:lang w:val="sv-SE"/>
        </w:rPr>
        <w:t>Yilan</w:t>
      </w:r>
      <w:proofErr w:type="spellEnd"/>
      <w:r w:rsidRPr="00C50FC9">
        <w:rPr>
          <w:rFonts w:ascii="Calibri" w:hAnsi="Calibri" w:cs="Calibri"/>
          <w:sz w:val="20"/>
          <w:szCs w:val="20"/>
          <w:lang w:val="sv-SE"/>
        </w:rPr>
        <w:t xml:space="preserve"> (Taiwan), Cap Ferrat-byggnaden i Rio de Janeiro </w:t>
      </w:r>
      <w:r>
        <w:rPr>
          <w:rFonts w:ascii="Calibri" w:hAnsi="Calibri" w:cs="Calibri"/>
          <w:sz w:val="20"/>
          <w:szCs w:val="20"/>
          <w:lang w:val="sv-SE"/>
        </w:rPr>
        <w:t xml:space="preserve">samt </w:t>
      </w:r>
      <w:r w:rsidRPr="00C50FC9">
        <w:rPr>
          <w:rFonts w:ascii="Calibri" w:hAnsi="Calibri" w:cs="Calibri"/>
          <w:sz w:val="20"/>
          <w:szCs w:val="20"/>
          <w:lang w:val="sv-SE"/>
        </w:rPr>
        <w:t xml:space="preserve">restaurangen </w:t>
      </w:r>
      <w:r>
        <w:rPr>
          <w:rFonts w:ascii="Calibri" w:hAnsi="Calibri" w:cs="Calibri"/>
          <w:sz w:val="20"/>
          <w:szCs w:val="20"/>
          <w:lang w:val="sv-SE"/>
        </w:rPr>
        <w:t xml:space="preserve">The </w:t>
      </w:r>
      <w:proofErr w:type="spellStart"/>
      <w:r>
        <w:rPr>
          <w:rFonts w:ascii="Calibri" w:hAnsi="Calibri" w:cs="Calibri"/>
          <w:sz w:val="20"/>
          <w:szCs w:val="20"/>
          <w:lang w:val="sv-SE"/>
        </w:rPr>
        <w:t>French</w:t>
      </w:r>
      <w:proofErr w:type="spellEnd"/>
      <w:r>
        <w:rPr>
          <w:rFonts w:ascii="Calibri" w:hAnsi="Calibri" w:cs="Calibri"/>
          <w:sz w:val="20"/>
          <w:szCs w:val="20"/>
          <w:lang w:val="sv-SE"/>
        </w:rPr>
        <w:t xml:space="preserve"> </w:t>
      </w:r>
      <w:proofErr w:type="spellStart"/>
      <w:r>
        <w:rPr>
          <w:rFonts w:ascii="Calibri" w:hAnsi="Calibri" w:cs="Calibri"/>
          <w:sz w:val="20"/>
          <w:szCs w:val="20"/>
          <w:lang w:val="sv-SE"/>
        </w:rPr>
        <w:t>Laundry</w:t>
      </w:r>
      <w:proofErr w:type="spellEnd"/>
      <w:r w:rsidRPr="00C50FC9">
        <w:rPr>
          <w:rFonts w:ascii="Calibri" w:hAnsi="Calibri" w:cs="Calibri"/>
          <w:sz w:val="20"/>
          <w:szCs w:val="20"/>
          <w:lang w:val="sv-SE"/>
        </w:rPr>
        <w:t xml:space="preserve"> av kocken Thomas Keller i Kalifornien.</w:t>
      </w:r>
    </w:p>
    <w:p w:rsidR="00817472" w:rsidRPr="0086137A" w:rsidRDefault="00817472" w:rsidP="00817472">
      <w:pPr>
        <w:shd w:val="clear" w:color="auto" w:fill="FFFFFF"/>
        <w:ind w:left="-270" w:right="-592"/>
        <w:rPr>
          <w:rFonts w:ascii="Calibri" w:hAnsi="Calibri"/>
          <w:sz w:val="20"/>
          <w:szCs w:val="20"/>
          <w:lang w:val="sv-SE"/>
        </w:rPr>
      </w:pPr>
    </w:p>
    <w:p w:rsidR="00817472" w:rsidRPr="00AA5788" w:rsidRDefault="00817472" w:rsidP="00817472">
      <w:pPr>
        <w:shd w:val="clear" w:color="auto" w:fill="FFFFFF"/>
        <w:ind w:left="-270" w:right="-592"/>
        <w:rPr>
          <w:rStyle w:val="Hyperlink"/>
          <w:rFonts w:ascii="Calibri" w:hAnsi="Calibri"/>
          <w:sz w:val="20"/>
          <w:szCs w:val="20"/>
          <w:lang w:val="sv-SE"/>
        </w:rPr>
      </w:pPr>
      <w:hyperlink r:id="rId21" w:history="1">
        <w:r w:rsidRPr="00AA5788">
          <w:rPr>
            <w:rStyle w:val="Hyperlink"/>
            <w:rFonts w:ascii="Calibri" w:hAnsi="Calibri"/>
            <w:sz w:val="20"/>
            <w:szCs w:val="20"/>
            <w:lang w:val="sv-SE"/>
          </w:rPr>
          <w:t>www.dekton.com</w:t>
        </w:r>
      </w:hyperlink>
    </w:p>
    <w:p w:rsidR="00817472" w:rsidRPr="00AA5788" w:rsidRDefault="00817472" w:rsidP="00817472">
      <w:pPr>
        <w:ind w:left="-270" w:right="-592"/>
        <w:rPr>
          <w:rStyle w:val="Hyperlink"/>
          <w:rFonts w:ascii="Calibri" w:hAnsi="Calibri"/>
          <w:sz w:val="20"/>
          <w:szCs w:val="20"/>
          <w:lang w:val="sv-SE"/>
        </w:rPr>
      </w:pPr>
    </w:p>
    <w:p w:rsidR="00817472" w:rsidRDefault="00817472" w:rsidP="00817472">
      <w:pPr>
        <w:spacing w:line="0" w:lineRule="atLeast"/>
        <w:ind w:left="-270" w:right="-592"/>
        <w:jc w:val="both"/>
        <w:rPr>
          <w:bCs/>
          <w:i/>
          <w:color w:val="000000" w:themeColor="text1"/>
          <w:sz w:val="20"/>
          <w:szCs w:val="20"/>
          <w:lang w:val="sv-SE"/>
        </w:rPr>
      </w:pPr>
      <w:r>
        <w:rPr>
          <w:bCs/>
          <w:i/>
          <w:color w:val="000000" w:themeColor="text1"/>
          <w:sz w:val="20"/>
          <w:szCs w:val="20"/>
          <w:lang w:val="sv-SE"/>
        </w:rPr>
        <w:t>För ytterligare upplysningar kontakta Anna Granstig | PR-ansvarig Cosentino Scandinavia | Telefon +46 761 68 97 952 | Mail agranstig@cosentino.com</w:t>
      </w:r>
    </w:p>
    <w:p w:rsidR="00817472" w:rsidRPr="00FF2709" w:rsidRDefault="00817472" w:rsidP="00817472">
      <w:pPr>
        <w:jc w:val="both"/>
        <w:rPr>
          <w:rFonts w:ascii="Calibri" w:hAnsi="Calibri"/>
          <w:sz w:val="20"/>
          <w:szCs w:val="20"/>
          <w:lang w:val="sv-SE"/>
        </w:rPr>
      </w:pPr>
    </w:p>
    <w:p w:rsidR="00817472" w:rsidRPr="008137FE" w:rsidRDefault="00817472" w:rsidP="00817472">
      <w:pPr>
        <w:pStyle w:val="ListParagraph"/>
        <w:ind w:left="709"/>
        <w:jc w:val="both"/>
        <w:rPr>
          <w:rFonts w:asciiTheme="minorHAnsi" w:hAnsiTheme="minorHAnsi"/>
          <w:lang w:val="sv-SE"/>
        </w:rPr>
      </w:pPr>
    </w:p>
    <w:p w:rsidR="00B93593" w:rsidRPr="004D77CC" w:rsidRDefault="00B93593" w:rsidP="002F3951">
      <w:pPr>
        <w:rPr>
          <w:lang w:val="sv-SE"/>
        </w:rPr>
      </w:pPr>
    </w:p>
    <w:sectPr w:rsidR="00B93593" w:rsidRPr="004D77CC" w:rsidSect="00AC5F4E">
      <w:headerReference w:type="default" r:id="rId22"/>
      <w:pgSz w:w="11906" w:h="16838"/>
      <w:pgMar w:top="1560"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62FC" w:rsidRDefault="007562FC" w:rsidP="0098056A">
      <w:r>
        <w:separator/>
      </w:r>
    </w:p>
  </w:endnote>
  <w:endnote w:type="continuationSeparator" w:id="0">
    <w:p w:rsidR="007562FC" w:rsidRDefault="007562FC" w:rsidP="0098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62FC" w:rsidRDefault="007562FC" w:rsidP="0098056A">
      <w:r>
        <w:separator/>
      </w:r>
    </w:p>
  </w:footnote>
  <w:footnote w:type="continuationSeparator" w:id="0">
    <w:p w:rsidR="007562FC" w:rsidRDefault="007562FC" w:rsidP="0098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A33" w:rsidRDefault="004D77CC">
    <w:pPr>
      <w:pStyle w:val="Header"/>
    </w:pPr>
    <w:r>
      <w:rPr>
        <w:noProof/>
        <w:lang w:val="en-US" w:eastAsia="zh-TW" w:bidi="ar-SA"/>
      </w:rPr>
      <w:drawing>
        <wp:inline distT="0" distB="0" distL="0" distR="0">
          <wp:extent cx="5400040" cy="2679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s Cosentino 2018-03.png"/>
                  <pic:cNvPicPr/>
                </pic:nvPicPr>
                <pic:blipFill>
                  <a:blip r:embed="rId1"/>
                  <a:stretch>
                    <a:fillRect/>
                  </a:stretch>
                </pic:blipFill>
                <pic:spPr>
                  <a:xfrm>
                    <a:off x="0" y="0"/>
                    <a:ext cx="5400040" cy="2679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D072D"/>
    <w:multiLevelType w:val="hybridMultilevel"/>
    <w:tmpl w:val="02C0B9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68648BA"/>
    <w:multiLevelType w:val="hybridMultilevel"/>
    <w:tmpl w:val="6D12E99A"/>
    <w:lvl w:ilvl="0" w:tplc="241A5244">
      <w:start w:val="1"/>
      <w:numFmt w:val="decimal"/>
      <w:lvlText w:val="%1."/>
      <w:lvlJc w:val="left"/>
      <w:pPr>
        <w:ind w:left="502" w:hanging="360"/>
      </w:pPr>
      <w:rPr>
        <w:rFonts w:hint="default"/>
      </w:rPr>
    </w:lvl>
    <w:lvl w:ilvl="1" w:tplc="8C145D0A">
      <w:start w:val="1"/>
      <w:numFmt w:val="lowerLetter"/>
      <w:lvlText w:val="%2."/>
      <w:lvlJc w:val="left"/>
      <w:pPr>
        <w:ind w:left="1440" w:hanging="360"/>
      </w:pPr>
    </w:lvl>
    <w:lvl w:ilvl="2" w:tplc="A3BAAFA2" w:tentative="1">
      <w:start w:val="1"/>
      <w:numFmt w:val="lowerRoman"/>
      <w:lvlText w:val="%3."/>
      <w:lvlJc w:val="right"/>
      <w:pPr>
        <w:ind w:left="2160" w:hanging="180"/>
      </w:pPr>
    </w:lvl>
    <w:lvl w:ilvl="3" w:tplc="56D23FB2" w:tentative="1">
      <w:start w:val="1"/>
      <w:numFmt w:val="decimal"/>
      <w:lvlText w:val="%4."/>
      <w:lvlJc w:val="left"/>
      <w:pPr>
        <w:ind w:left="2880" w:hanging="360"/>
      </w:pPr>
    </w:lvl>
    <w:lvl w:ilvl="4" w:tplc="1AF20B5C" w:tentative="1">
      <w:start w:val="1"/>
      <w:numFmt w:val="lowerLetter"/>
      <w:lvlText w:val="%5."/>
      <w:lvlJc w:val="left"/>
      <w:pPr>
        <w:ind w:left="3600" w:hanging="360"/>
      </w:pPr>
    </w:lvl>
    <w:lvl w:ilvl="5" w:tplc="4BAECFF4" w:tentative="1">
      <w:start w:val="1"/>
      <w:numFmt w:val="lowerRoman"/>
      <w:lvlText w:val="%6."/>
      <w:lvlJc w:val="right"/>
      <w:pPr>
        <w:ind w:left="4320" w:hanging="180"/>
      </w:pPr>
    </w:lvl>
    <w:lvl w:ilvl="6" w:tplc="68B45696" w:tentative="1">
      <w:start w:val="1"/>
      <w:numFmt w:val="decimal"/>
      <w:lvlText w:val="%7."/>
      <w:lvlJc w:val="left"/>
      <w:pPr>
        <w:ind w:left="5040" w:hanging="360"/>
      </w:pPr>
    </w:lvl>
    <w:lvl w:ilvl="7" w:tplc="5156C5C0" w:tentative="1">
      <w:start w:val="1"/>
      <w:numFmt w:val="lowerLetter"/>
      <w:lvlText w:val="%8."/>
      <w:lvlJc w:val="left"/>
      <w:pPr>
        <w:ind w:left="5760" w:hanging="360"/>
      </w:pPr>
    </w:lvl>
    <w:lvl w:ilvl="8" w:tplc="E96A2560" w:tentative="1">
      <w:start w:val="1"/>
      <w:numFmt w:val="lowerRoman"/>
      <w:lvlText w:val="%9."/>
      <w:lvlJc w:val="right"/>
      <w:pPr>
        <w:ind w:left="6480" w:hanging="180"/>
      </w:pPr>
    </w:lvl>
  </w:abstractNum>
  <w:abstractNum w:abstractNumId="2" w15:restartNumberingAfterBreak="0">
    <w:nsid w:val="26985FA3"/>
    <w:multiLevelType w:val="hybridMultilevel"/>
    <w:tmpl w:val="6046B2F6"/>
    <w:lvl w:ilvl="0" w:tplc="5416616C">
      <w:start w:val="1"/>
      <w:numFmt w:val="decimal"/>
      <w:lvlText w:val="%1."/>
      <w:lvlJc w:val="left"/>
      <w:pPr>
        <w:ind w:left="720" w:hanging="360"/>
      </w:pPr>
    </w:lvl>
    <w:lvl w:ilvl="1" w:tplc="C234F878" w:tentative="1">
      <w:start w:val="1"/>
      <w:numFmt w:val="lowerLetter"/>
      <w:lvlText w:val="%2."/>
      <w:lvlJc w:val="left"/>
      <w:pPr>
        <w:ind w:left="1440" w:hanging="360"/>
      </w:pPr>
    </w:lvl>
    <w:lvl w:ilvl="2" w:tplc="A628B81C" w:tentative="1">
      <w:start w:val="1"/>
      <w:numFmt w:val="lowerRoman"/>
      <w:lvlText w:val="%3."/>
      <w:lvlJc w:val="right"/>
      <w:pPr>
        <w:ind w:left="2160" w:hanging="180"/>
      </w:pPr>
    </w:lvl>
    <w:lvl w:ilvl="3" w:tplc="7A3CC8B6" w:tentative="1">
      <w:start w:val="1"/>
      <w:numFmt w:val="decimal"/>
      <w:lvlText w:val="%4."/>
      <w:lvlJc w:val="left"/>
      <w:pPr>
        <w:ind w:left="2880" w:hanging="360"/>
      </w:pPr>
    </w:lvl>
    <w:lvl w:ilvl="4" w:tplc="9D16D294" w:tentative="1">
      <w:start w:val="1"/>
      <w:numFmt w:val="lowerLetter"/>
      <w:lvlText w:val="%5."/>
      <w:lvlJc w:val="left"/>
      <w:pPr>
        <w:ind w:left="3600" w:hanging="360"/>
      </w:pPr>
    </w:lvl>
    <w:lvl w:ilvl="5" w:tplc="216A47F6" w:tentative="1">
      <w:start w:val="1"/>
      <w:numFmt w:val="lowerRoman"/>
      <w:lvlText w:val="%6."/>
      <w:lvlJc w:val="right"/>
      <w:pPr>
        <w:ind w:left="4320" w:hanging="180"/>
      </w:pPr>
    </w:lvl>
    <w:lvl w:ilvl="6" w:tplc="357E9B42" w:tentative="1">
      <w:start w:val="1"/>
      <w:numFmt w:val="decimal"/>
      <w:lvlText w:val="%7."/>
      <w:lvlJc w:val="left"/>
      <w:pPr>
        <w:ind w:left="5040" w:hanging="360"/>
      </w:pPr>
    </w:lvl>
    <w:lvl w:ilvl="7" w:tplc="BFF80666" w:tentative="1">
      <w:start w:val="1"/>
      <w:numFmt w:val="lowerLetter"/>
      <w:lvlText w:val="%8."/>
      <w:lvlJc w:val="left"/>
      <w:pPr>
        <w:ind w:left="5760" w:hanging="360"/>
      </w:pPr>
    </w:lvl>
    <w:lvl w:ilvl="8" w:tplc="BCF8F88C" w:tentative="1">
      <w:start w:val="1"/>
      <w:numFmt w:val="lowerRoman"/>
      <w:lvlText w:val="%9."/>
      <w:lvlJc w:val="right"/>
      <w:pPr>
        <w:ind w:left="6480" w:hanging="180"/>
      </w:pPr>
    </w:lvl>
  </w:abstractNum>
  <w:abstractNum w:abstractNumId="3" w15:restartNumberingAfterBreak="0">
    <w:nsid w:val="314D1DE4"/>
    <w:multiLevelType w:val="hybridMultilevel"/>
    <w:tmpl w:val="060E978A"/>
    <w:lvl w:ilvl="0" w:tplc="476204DE">
      <w:start w:val="1"/>
      <w:numFmt w:val="bullet"/>
      <w:lvlText w:val=""/>
      <w:lvlJc w:val="left"/>
      <w:pPr>
        <w:ind w:left="1080" w:hanging="360"/>
      </w:pPr>
      <w:rPr>
        <w:rFonts w:ascii="Symbol" w:hAnsi="Symbol" w:hint="default"/>
      </w:rPr>
    </w:lvl>
    <w:lvl w:ilvl="1" w:tplc="2FE6D3D0">
      <w:start w:val="1"/>
      <w:numFmt w:val="bullet"/>
      <w:lvlText w:val="o"/>
      <w:lvlJc w:val="left"/>
      <w:pPr>
        <w:ind w:left="1800" w:hanging="360"/>
      </w:pPr>
      <w:rPr>
        <w:rFonts w:ascii="Courier New" w:hAnsi="Courier New" w:cs="Courier New" w:hint="default"/>
      </w:rPr>
    </w:lvl>
    <w:lvl w:ilvl="2" w:tplc="53FEAFEE">
      <w:numFmt w:val="bullet"/>
      <w:lvlText w:val="-"/>
      <w:lvlJc w:val="left"/>
      <w:pPr>
        <w:ind w:left="2520" w:hanging="360"/>
      </w:pPr>
      <w:rPr>
        <w:rFonts w:ascii="Calibri" w:eastAsia="Times New Roman" w:hAnsi="Calibri" w:cs="Times New Roman" w:hint="default"/>
      </w:rPr>
    </w:lvl>
    <w:lvl w:ilvl="3" w:tplc="D8BAFD84" w:tentative="1">
      <w:start w:val="1"/>
      <w:numFmt w:val="bullet"/>
      <w:lvlText w:val=""/>
      <w:lvlJc w:val="left"/>
      <w:pPr>
        <w:ind w:left="3240" w:hanging="360"/>
      </w:pPr>
      <w:rPr>
        <w:rFonts w:ascii="Symbol" w:hAnsi="Symbol" w:hint="default"/>
      </w:rPr>
    </w:lvl>
    <w:lvl w:ilvl="4" w:tplc="41D8728E" w:tentative="1">
      <w:start w:val="1"/>
      <w:numFmt w:val="bullet"/>
      <w:lvlText w:val="o"/>
      <w:lvlJc w:val="left"/>
      <w:pPr>
        <w:ind w:left="3960" w:hanging="360"/>
      </w:pPr>
      <w:rPr>
        <w:rFonts w:ascii="Courier New" w:hAnsi="Courier New" w:cs="Courier New" w:hint="default"/>
      </w:rPr>
    </w:lvl>
    <w:lvl w:ilvl="5" w:tplc="29A4C5B4" w:tentative="1">
      <w:start w:val="1"/>
      <w:numFmt w:val="bullet"/>
      <w:lvlText w:val=""/>
      <w:lvlJc w:val="left"/>
      <w:pPr>
        <w:ind w:left="4680" w:hanging="360"/>
      </w:pPr>
      <w:rPr>
        <w:rFonts w:ascii="Wingdings" w:hAnsi="Wingdings" w:hint="default"/>
      </w:rPr>
    </w:lvl>
    <w:lvl w:ilvl="6" w:tplc="030AE82A" w:tentative="1">
      <w:start w:val="1"/>
      <w:numFmt w:val="bullet"/>
      <w:lvlText w:val=""/>
      <w:lvlJc w:val="left"/>
      <w:pPr>
        <w:ind w:left="5400" w:hanging="360"/>
      </w:pPr>
      <w:rPr>
        <w:rFonts w:ascii="Symbol" w:hAnsi="Symbol" w:hint="default"/>
      </w:rPr>
    </w:lvl>
    <w:lvl w:ilvl="7" w:tplc="305CAEE8" w:tentative="1">
      <w:start w:val="1"/>
      <w:numFmt w:val="bullet"/>
      <w:lvlText w:val="o"/>
      <w:lvlJc w:val="left"/>
      <w:pPr>
        <w:ind w:left="6120" w:hanging="360"/>
      </w:pPr>
      <w:rPr>
        <w:rFonts w:ascii="Courier New" w:hAnsi="Courier New" w:cs="Courier New" w:hint="default"/>
      </w:rPr>
    </w:lvl>
    <w:lvl w:ilvl="8" w:tplc="706C6F42" w:tentative="1">
      <w:start w:val="1"/>
      <w:numFmt w:val="bullet"/>
      <w:lvlText w:val=""/>
      <w:lvlJc w:val="left"/>
      <w:pPr>
        <w:ind w:left="6840" w:hanging="360"/>
      </w:pPr>
      <w:rPr>
        <w:rFonts w:ascii="Wingdings" w:hAnsi="Wingdings" w:hint="default"/>
      </w:rPr>
    </w:lvl>
  </w:abstractNum>
  <w:abstractNum w:abstractNumId="4" w15:restartNumberingAfterBreak="0">
    <w:nsid w:val="38875934"/>
    <w:multiLevelType w:val="hybridMultilevel"/>
    <w:tmpl w:val="CC080DCA"/>
    <w:lvl w:ilvl="0" w:tplc="2B9A34C2">
      <w:start w:val="1"/>
      <w:numFmt w:val="bullet"/>
      <w:lvlText w:val=""/>
      <w:lvlJc w:val="left"/>
      <w:pPr>
        <w:ind w:left="720" w:hanging="360"/>
      </w:pPr>
      <w:rPr>
        <w:rFonts w:ascii="Wingdings" w:hAnsi="Wingdings" w:hint="default"/>
      </w:rPr>
    </w:lvl>
    <w:lvl w:ilvl="1" w:tplc="84FAEDE8" w:tentative="1">
      <w:start w:val="1"/>
      <w:numFmt w:val="bullet"/>
      <w:lvlText w:val="o"/>
      <w:lvlJc w:val="left"/>
      <w:pPr>
        <w:ind w:left="1440" w:hanging="360"/>
      </w:pPr>
      <w:rPr>
        <w:rFonts w:ascii="Courier New" w:hAnsi="Courier New" w:cs="Courier New" w:hint="default"/>
      </w:rPr>
    </w:lvl>
    <w:lvl w:ilvl="2" w:tplc="A2C27D12" w:tentative="1">
      <w:start w:val="1"/>
      <w:numFmt w:val="bullet"/>
      <w:lvlText w:val=""/>
      <w:lvlJc w:val="left"/>
      <w:pPr>
        <w:ind w:left="2160" w:hanging="360"/>
      </w:pPr>
      <w:rPr>
        <w:rFonts w:ascii="Wingdings" w:hAnsi="Wingdings" w:hint="default"/>
      </w:rPr>
    </w:lvl>
    <w:lvl w:ilvl="3" w:tplc="C3A407D4" w:tentative="1">
      <w:start w:val="1"/>
      <w:numFmt w:val="bullet"/>
      <w:lvlText w:val=""/>
      <w:lvlJc w:val="left"/>
      <w:pPr>
        <w:ind w:left="2880" w:hanging="360"/>
      </w:pPr>
      <w:rPr>
        <w:rFonts w:ascii="Symbol" w:hAnsi="Symbol" w:hint="default"/>
      </w:rPr>
    </w:lvl>
    <w:lvl w:ilvl="4" w:tplc="BB566FDE" w:tentative="1">
      <w:start w:val="1"/>
      <w:numFmt w:val="bullet"/>
      <w:lvlText w:val="o"/>
      <w:lvlJc w:val="left"/>
      <w:pPr>
        <w:ind w:left="3600" w:hanging="360"/>
      </w:pPr>
      <w:rPr>
        <w:rFonts w:ascii="Courier New" w:hAnsi="Courier New" w:cs="Courier New" w:hint="default"/>
      </w:rPr>
    </w:lvl>
    <w:lvl w:ilvl="5" w:tplc="01D6BA1A" w:tentative="1">
      <w:start w:val="1"/>
      <w:numFmt w:val="bullet"/>
      <w:lvlText w:val=""/>
      <w:lvlJc w:val="left"/>
      <w:pPr>
        <w:ind w:left="4320" w:hanging="360"/>
      </w:pPr>
      <w:rPr>
        <w:rFonts w:ascii="Wingdings" w:hAnsi="Wingdings" w:hint="default"/>
      </w:rPr>
    </w:lvl>
    <w:lvl w:ilvl="6" w:tplc="245E73F0" w:tentative="1">
      <w:start w:val="1"/>
      <w:numFmt w:val="bullet"/>
      <w:lvlText w:val=""/>
      <w:lvlJc w:val="left"/>
      <w:pPr>
        <w:ind w:left="5040" w:hanging="360"/>
      </w:pPr>
      <w:rPr>
        <w:rFonts w:ascii="Symbol" w:hAnsi="Symbol" w:hint="default"/>
      </w:rPr>
    </w:lvl>
    <w:lvl w:ilvl="7" w:tplc="3B6631AA" w:tentative="1">
      <w:start w:val="1"/>
      <w:numFmt w:val="bullet"/>
      <w:lvlText w:val="o"/>
      <w:lvlJc w:val="left"/>
      <w:pPr>
        <w:ind w:left="5760" w:hanging="360"/>
      </w:pPr>
      <w:rPr>
        <w:rFonts w:ascii="Courier New" w:hAnsi="Courier New" w:cs="Courier New" w:hint="default"/>
      </w:rPr>
    </w:lvl>
    <w:lvl w:ilvl="8" w:tplc="A9B89996" w:tentative="1">
      <w:start w:val="1"/>
      <w:numFmt w:val="bullet"/>
      <w:lvlText w:val=""/>
      <w:lvlJc w:val="left"/>
      <w:pPr>
        <w:ind w:left="6480" w:hanging="360"/>
      </w:pPr>
      <w:rPr>
        <w:rFonts w:ascii="Wingdings" w:hAnsi="Wingdings" w:hint="default"/>
      </w:rPr>
    </w:lvl>
  </w:abstractNum>
  <w:abstractNum w:abstractNumId="5" w15:restartNumberingAfterBreak="0">
    <w:nsid w:val="38B37AB2"/>
    <w:multiLevelType w:val="hybridMultilevel"/>
    <w:tmpl w:val="A3801344"/>
    <w:lvl w:ilvl="0" w:tplc="674A0248">
      <w:start w:val="1"/>
      <w:numFmt w:val="bullet"/>
      <w:lvlText w:val=""/>
      <w:lvlJc w:val="left"/>
      <w:pPr>
        <w:ind w:left="720" w:hanging="360"/>
      </w:pPr>
      <w:rPr>
        <w:rFonts w:ascii="Wingdings" w:hAnsi="Wingdings" w:hint="default"/>
      </w:rPr>
    </w:lvl>
    <w:lvl w:ilvl="1" w:tplc="D1AE8C44">
      <w:start w:val="1"/>
      <w:numFmt w:val="bullet"/>
      <w:lvlText w:val="o"/>
      <w:lvlJc w:val="left"/>
      <w:pPr>
        <w:ind w:left="1440" w:hanging="360"/>
      </w:pPr>
      <w:rPr>
        <w:rFonts w:ascii="Courier New" w:hAnsi="Courier New" w:cs="Courier New" w:hint="default"/>
      </w:rPr>
    </w:lvl>
    <w:lvl w:ilvl="2" w:tplc="91120872" w:tentative="1">
      <w:start w:val="1"/>
      <w:numFmt w:val="bullet"/>
      <w:lvlText w:val=""/>
      <w:lvlJc w:val="left"/>
      <w:pPr>
        <w:ind w:left="2160" w:hanging="360"/>
      </w:pPr>
      <w:rPr>
        <w:rFonts w:ascii="Wingdings" w:hAnsi="Wingdings" w:hint="default"/>
      </w:rPr>
    </w:lvl>
    <w:lvl w:ilvl="3" w:tplc="5A943154" w:tentative="1">
      <w:start w:val="1"/>
      <w:numFmt w:val="bullet"/>
      <w:lvlText w:val=""/>
      <w:lvlJc w:val="left"/>
      <w:pPr>
        <w:ind w:left="2880" w:hanging="360"/>
      </w:pPr>
      <w:rPr>
        <w:rFonts w:ascii="Symbol" w:hAnsi="Symbol" w:hint="default"/>
      </w:rPr>
    </w:lvl>
    <w:lvl w:ilvl="4" w:tplc="AE36DC04" w:tentative="1">
      <w:start w:val="1"/>
      <w:numFmt w:val="bullet"/>
      <w:lvlText w:val="o"/>
      <w:lvlJc w:val="left"/>
      <w:pPr>
        <w:ind w:left="3600" w:hanging="360"/>
      </w:pPr>
      <w:rPr>
        <w:rFonts w:ascii="Courier New" w:hAnsi="Courier New" w:cs="Courier New" w:hint="default"/>
      </w:rPr>
    </w:lvl>
    <w:lvl w:ilvl="5" w:tplc="00D2D342" w:tentative="1">
      <w:start w:val="1"/>
      <w:numFmt w:val="bullet"/>
      <w:lvlText w:val=""/>
      <w:lvlJc w:val="left"/>
      <w:pPr>
        <w:ind w:left="4320" w:hanging="360"/>
      </w:pPr>
      <w:rPr>
        <w:rFonts w:ascii="Wingdings" w:hAnsi="Wingdings" w:hint="default"/>
      </w:rPr>
    </w:lvl>
    <w:lvl w:ilvl="6" w:tplc="03006C66" w:tentative="1">
      <w:start w:val="1"/>
      <w:numFmt w:val="bullet"/>
      <w:lvlText w:val=""/>
      <w:lvlJc w:val="left"/>
      <w:pPr>
        <w:ind w:left="5040" w:hanging="360"/>
      </w:pPr>
      <w:rPr>
        <w:rFonts w:ascii="Symbol" w:hAnsi="Symbol" w:hint="default"/>
      </w:rPr>
    </w:lvl>
    <w:lvl w:ilvl="7" w:tplc="FF8A0C82" w:tentative="1">
      <w:start w:val="1"/>
      <w:numFmt w:val="bullet"/>
      <w:lvlText w:val="o"/>
      <w:lvlJc w:val="left"/>
      <w:pPr>
        <w:ind w:left="5760" w:hanging="360"/>
      </w:pPr>
      <w:rPr>
        <w:rFonts w:ascii="Courier New" w:hAnsi="Courier New" w:cs="Courier New" w:hint="default"/>
      </w:rPr>
    </w:lvl>
    <w:lvl w:ilvl="8" w:tplc="3F0281F6" w:tentative="1">
      <w:start w:val="1"/>
      <w:numFmt w:val="bullet"/>
      <w:lvlText w:val=""/>
      <w:lvlJc w:val="left"/>
      <w:pPr>
        <w:ind w:left="6480" w:hanging="360"/>
      </w:pPr>
      <w:rPr>
        <w:rFonts w:ascii="Wingdings" w:hAnsi="Wingdings" w:hint="default"/>
      </w:rPr>
    </w:lvl>
  </w:abstractNum>
  <w:abstractNum w:abstractNumId="6" w15:restartNumberingAfterBreak="0">
    <w:nsid w:val="427B272D"/>
    <w:multiLevelType w:val="hybridMultilevel"/>
    <w:tmpl w:val="6D12E99A"/>
    <w:lvl w:ilvl="0" w:tplc="14B0EB6A">
      <w:start w:val="1"/>
      <w:numFmt w:val="decimal"/>
      <w:lvlText w:val="%1."/>
      <w:lvlJc w:val="left"/>
      <w:pPr>
        <w:ind w:left="720" w:hanging="360"/>
      </w:pPr>
      <w:rPr>
        <w:rFonts w:hint="default"/>
      </w:rPr>
    </w:lvl>
    <w:lvl w:ilvl="1" w:tplc="02D4D14E" w:tentative="1">
      <w:start w:val="1"/>
      <w:numFmt w:val="lowerLetter"/>
      <w:lvlText w:val="%2."/>
      <w:lvlJc w:val="left"/>
      <w:pPr>
        <w:ind w:left="1440" w:hanging="360"/>
      </w:pPr>
    </w:lvl>
    <w:lvl w:ilvl="2" w:tplc="1602B862" w:tentative="1">
      <w:start w:val="1"/>
      <w:numFmt w:val="lowerRoman"/>
      <w:lvlText w:val="%3."/>
      <w:lvlJc w:val="right"/>
      <w:pPr>
        <w:ind w:left="2160" w:hanging="180"/>
      </w:pPr>
    </w:lvl>
    <w:lvl w:ilvl="3" w:tplc="FD204B44" w:tentative="1">
      <w:start w:val="1"/>
      <w:numFmt w:val="decimal"/>
      <w:lvlText w:val="%4."/>
      <w:lvlJc w:val="left"/>
      <w:pPr>
        <w:ind w:left="2880" w:hanging="360"/>
      </w:pPr>
    </w:lvl>
    <w:lvl w:ilvl="4" w:tplc="D0DAB5FA" w:tentative="1">
      <w:start w:val="1"/>
      <w:numFmt w:val="lowerLetter"/>
      <w:lvlText w:val="%5."/>
      <w:lvlJc w:val="left"/>
      <w:pPr>
        <w:ind w:left="3600" w:hanging="360"/>
      </w:pPr>
    </w:lvl>
    <w:lvl w:ilvl="5" w:tplc="D43A481E" w:tentative="1">
      <w:start w:val="1"/>
      <w:numFmt w:val="lowerRoman"/>
      <w:lvlText w:val="%6."/>
      <w:lvlJc w:val="right"/>
      <w:pPr>
        <w:ind w:left="4320" w:hanging="180"/>
      </w:pPr>
    </w:lvl>
    <w:lvl w:ilvl="6" w:tplc="1F3A69FA" w:tentative="1">
      <w:start w:val="1"/>
      <w:numFmt w:val="decimal"/>
      <w:lvlText w:val="%7."/>
      <w:lvlJc w:val="left"/>
      <w:pPr>
        <w:ind w:left="5040" w:hanging="360"/>
      </w:pPr>
    </w:lvl>
    <w:lvl w:ilvl="7" w:tplc="18222954" w:tentative="1">
      <w:start w:val="1"/>
      <w:numFmt w:val="lowerLetter"/>
      <w:lvlText w:val="%8."/>
      <w:lvlJc w:val="left"/>
      <w:pPr>
        <w:ind w:left="5760" w:hanging="360"/>
      </w:pPr>
    </w:lvl>
    <w:lvl w:ilvl="8" w:tplc="02D03414" w:tentative="1">
      <w:start w:val="1"/>
      <w:numFmt w:val="lowerRoman"/>
      <w:lvlText w:val="%9."/>
      <w:lvlJc w:val="right"/>
      <w:pPr>
        <w:ind w:left="6480" w:hanging="180"/>
      </w:pPr>
    </w:lvl>
  </w:abstractNum>
  <w:abstractNum w:abstractNumId="7" w15:restartNumberingAfterBreak="0">
    <w:nsid w:val="492D7E2F"/>
    <w:multiLevelType w:val="hybridMultilevel"/>
    <w:tmpl w:val="3D9CDF22"/>
    <w:lvl w:ilvl="0" w:tplc="B7EC4996">
      <w:start w:val="1"/>
      <w:numFmt w:val="bullet"/>
      <w:lvlText w:val=""/>
      <w:lvlJc w:val="left"/>
      <w:pPr>
        <w:ind w:left="720" w:hanging="360"/>
      </w:pPr>
      <w:rPr>
        <w:rFonts w:ascii="Wingdings" w:hAnsi="Wingdings" w:hint="default"/>
      </w:rPr>
    </w:lvl>
    <w:lvl w:ilvl="1" w:tplc="73C6D762">
      <w:start w:val="1"/>
      <w:numFmt w:val="bullet"/>
      <w:lvlText w:val="o"/>
      <w:lvlJc w:val="left"/>
      <w:pPr>
        <w:ind w:left="1440" w:hanging="360"/>
      </w:pPr>
      <w:rPr>
        <w:rFonts w:ascii="Courier New" w:hAnsi="Courier New" w:cs="Courier New" w:hint="default"/>
      </w:rPr>
    </w:lvl>
    <w:lvl w:ilvl="2" w:tplc="6A104726" w:tentative="1">
      <w:start w:val="1"/>
      <w:numFmt w:val="bullet"/>
      <w:lvlText w:val=""/>
      <w:lvlJc w:val="left"/>
      <w:pPr>
        <w:ind w:left="2160" w:hanging="360"/>
      </w:pPr>
      <w:rPr>
        <w:rFonts w:ascii="Wingdings" w:hAnsi="Wingdings" w:hint="default"/>
      </w:rPr>
    </w:lvl>
    <w:lvl w:ilvl="3" w:tplc="E5BE2664" w:tentative="1">
      <w:start w:val="1"/>
      <w:numFmt w:val="bullet"/>
      <w:lvlText w:val=""/>
      <w:lvlJc w:val="left"/>
      <w:pPr>
        <w:ind w:left="2880" w:hanging="360"/>
      </w:pPr>
      <w:rPr>
        <w:rFonts w:ascii="Symbol" w:hAnsi="Symbol" w:hint="default"/>
      </w:rPr>
    </w:lvl>
    <w:lvl w:ilvl="4" w:tplc="42120BA8" w:tentative="1">
      <w:start w:val="1"/>
      <w:numFmt w:val="bullet"/>
      <w:lvlText w:val="o"/>
      <w:lvlJc w:val="left"/>
      <w:pPr>
        <w:ind w:left="3600" w:hanging="360"/>
      </w:pPr>
      <w:rPr>
        <w:rFonts w:ascii="Courier New" w:hAnsi="Courier New" w:cs="Courier New" w:hint="default"/>
      </w:rPr>
    </w:lvl>
    <w:lvl w:ilvl="5" w:tplc="7F1820B0" w:tentative="1">
      <w:start w:val="1"/>
      <w:numFmt w:val="bullet"/>
      <w:lvlText w:val=""/>
      <w:lvlJc w:val="left"/>
      <w:pPr>
        <w:ind w:left="4320" w:hanging="360"/>
      </w:pPr>
      <w:rPr>
        <w:rFonts w:ascii="Wingdings" w:hAnsi="Wingdings" w:hint="default"/>
      </w:rPr>
    </w:lvl>
    <w:lvl w:ilvl="6" w:tplc="5FC22F92" w:tentative="1">
      <w:start w:val="1"/>
      <w:numFmt w:val="bullet"/>
      <w:lvlText w:val=""/>
      <w:lvlJc w:val="left"/>
      <w:pPr>
        <w:ind w:left="5040" w:hanging="360"/>
      </w:pPr>
      <w:rPr>
        <w:rFonts w:ascii="Symbol" w:hAnsi="Symbol" w:hint="default"/>
      </w:rPr>
    </w:lvl>
    <w:lvl w:ilvl="7" w:tplc="543633B6" w:tentative="1">
      <w:start w:val="1"/>
      <w:numFmt w:val="bullet"/>
      <w:lvlText w:val="o"/>
      <w:lvlJc w:val="left"/>
      <w:pPr>
        <w:ind w:left="5760" w:hanging="360"/>
      </w:pPr>
      <w:rPr>
        <w:rFonts w:ascii="Courier New" w:hAnsi="Courier New" w:cs="Courier New" w:hint="default"/>
      </w:rPr>
    </w:lvl>
    <w:lvl w:ilvl="8" w:tplc="36E67EC0" w:tentative="1">
      <w:start w:val="1"/>
      <w:numFmt w:val="bullet"/>
      <w:lvlText w:val=""/>
      <w:lvlJc w:val="left"/>
      <w:pPr>
        <w:ind w:left="6480" w:hanging="360"/>
      </w:pPr>
      <w:rPr>
        <w:rFonts w:ascii="Wingdings" w:hAnsi="Wingdings" w:hint="default"/>
      </w:rPr>
    </w:lvl>
  </w:abstractNum>
  <w:abstractNum w:abstractNumId="8" w15:restartNumberingAfterBreak="0">
    <w:nsid w:val="4B942CE1"/>
    <w:multiLevelType w:val="hybridMultilevel"/>
    <w:tmpl w:val="2B70CAF6"/>
    <w:lvl w:ilvl="0" w:tplc="E9364498">
      <w:numFmt w:val="bullet"/>
      <w:lvlText w:val="-"/>
      <w:lvlJc w:val="left"/>
      <w:pPr>
        <w:ind w:left="720" w:hanging="360"/>
      </w:pPr>
      <w:rPr>
        <w:rFonts w:ascii="Calibri" w:eastAsiaTheme="minorHAnsi" w:hAnsi="Calibri" w:cs="Times New Roman" w:hint="default"/>
      </w:rPr>
    </w:lvl>
    <w:lvl w:ilvl="1" w:tplc="DCD47368" w:tentative="1">
      <w:start w:val="1"/>
      <w:numFmt w:val="bullet"/>
      <w:lvlText w:val="o"/>
      <w:lvlJc w:val="left"/>
      <w:pPr>
        <w:ind w:left="1440" w:hanging="360"/>
      </w:pPr>
      <w:rPr>
        <w:rFonts w:ascii="Courier New" w:hAnsi="Courier New" w:cs="Courier New" w:hint="default"/>
      </w:rPr>
    </w:lvl>
    <w:lvl w:ilvl="2" w:tplc="D714C3EE" w:tentative="1">
      <w:start w:val="1"/>
      <w:numFmt w:val="bullet"/>
      <w:lvlText w:val=""/>
      <w:lvlJc w:val="left"/>
      <w:pPr>
        <w:ind w:left="2160" w:hanging="360"/>
      </w:pPr>
      <w:rPr>
        <w:rFonts w:ascii="Wingdings" w:hAnsi="Wingdings" w:hint="default"/>
      </w:rPr>
    </w:lvl>
    <w:lvl w:ilvl="3" w:tplc="F4EE1904" w:tentative="1">
      <w:start w:val="1"/>
      <w:numFmt w:val="bullet"/>
      <w:lvlText w:val=""/>
      <w:lvlJc w:val="left"/>
      <w:pPr>
        <w:ind w:left="2880" w:hanging="360"/>
      </w:pPr>
      <w:rPr>
        <w:rFonts w:ascii="Symbol" w:hAnsi="Symbol" w:hint="default"/>
      </w:rPr>
    </w:lvl>
    <w:lvl w:ilvl="4" w:tplc="376A3AD8" w:tentative="1">
      <w:start w:val="1"/>
      <w:numFmt w:val="bullet"/>
      <w:lvlText w:val="o"/>
      <w:lvlJc w:val="left"/>
      <w:pPr>
        <w:ind w:left="3600" w:hanging="360"/>
      </w:pPr>
      <w:rPr>
        <w:rFonts w:ascii="Courier New" w:hAnsi="Courier New" w:cs="Courier New" w:hint="default"/>
      </w:rPr>
    </w:lvl>
    <w:lvl w:ilvl="5" w:tplc="E5C45596" w:tentative="1">
      <w:start w:val="1"/>
      <w:numFmt w:val="bullet"/>
      <w:lvlText w:val=""/>
      <w:lvlJc w:val="left"/>
      <w:pPr>
        <w:ind w:left="4320" w:hanging="360"/>
      </w:pPr>
      <w:rPr>
        <w:rFonts w:ascii="Wingdings" w:hAnsi="Wingdings" w:hint="default"/>
      </w:rPr>
    </w:lvl>
    <w:lvl w:ilvl="6" w:tplc="BCD25B26" w:tentative="1">
      <w:start w:val="1"/>
      <w:numFmt w:val="bullet"/>
      <w:lvlText w:val=""/>
      <w:lvlJc w:val="left"/>
      <w:pPr>
        <w:ind w:left="5040" w:hanging="360"/>
      </w:pPr>
      <w:rPr>
        <w:rFonts w:ascii="Symbol" w:hAnsi="Symbol" w:hint="default"/>
      </w:rPr>
    </w:lvl>
    <w:lvl w:ilvl="7" w:tplc="43F0AEB4" w:tentative="1">
      <w:start w:val="1"/>
      <w:numFmt w:val="bullet"/>
      <w:lvlText w:val="o"/>
      <w:lvlJc w:val="left"/>
      <w:pPr>
        <w:ind w:left="5760" w:hanging="360"/>
      </w:pPr>
      <w:rPr>
        <w:rFonts w:ascii="Courier New" w:hAnsi="Courier New" w:cs="Courier New" w:hint="default"/>
      </w:rPr>
    </w:lvl>
    <w:lvl w:ilvl="8" w:tplc="DFD6AF1C" w:tentative="1">
      <w:start w:val="1"/>
      <w:numFmt w:val="bullet"/>
      <w:lvlText w:val=""/>
      <w:lvlJc w:val="left"/>
      <w:pPr>
        <w:ind w:left="6480" w:hanging="360"/>
      </w:pPr>
      <w:rPr>
        <w:rFonts w:ascii="Wingdings" w:hAnsi="Wingdings" w:hint="default"/>
      </w:rPr>
    </w:lvl>
  </w:abstractNum>
  <w:abstractNum w:abstractNumId="9" w15:restartNumberingAfterBreak="0">
    <w:nsid w:val="54BF6374"/>
    <w:multiLevelType w:val="hybridMultilevel"/>
    <w:tmpl w:val="F364E4CA"/>
    <w:lvl w:ilvl="0" w:tplc="490CE09E">
      <w:start w:val="1"/>
      <w:numFmt w:val="bullet"/>
      <w:lvlText w:val=""/>
      <w:lvlJc w:val="left"/>
      <w:pPr>
        <w:ind w:left="5676" w:hanging="360"/>
      </w:pPr>
      <w:rPr>
        <w:rFonts w:ascii="Wingdings" w:hAnsi="Wingdings" w:hint="default"/>
      </w:rPr>
    </w:lvl>
    <w:lvl w:ilvl="1" w:tplc="A73653B8">
      <w:start w:val="1"/>
      <w:numFmt w:val="bullet"/>
      <w:lvlText w:val="o"/>
      <w:lvlJc w:val="left"/>
      <w:pPr>
        <w:ind w:left="6396" w:hanging="360"/>
      </w:pPr>
      <w:rPr>
        <w:rFonts w:ascii="Courier New" w:hAnsi="Courier New" w:cs="Courier New" w:hint="default"/>
      </w:rPr>
    </w:lvl>
    <w:lvl w:ilvl="2" w:tplc="24B6B90E" w:tentative="1">
      <w:start w:val="1"/>
      <w:numFmt w:val="bullet"/>
      <w:lvlText w:val=""/>
      <w:lvlJc w:val="left"/>
      <w:pPr>
        <w:ind w:left="7116" w:hanging="360"/>
      </w:pPr>
      <w:rPr>
        <w:rFonts w:ascii="Wingdings" w:hAnsi="Wingdings" w:hint="default"/>
      </w:rPr>
    </w:lvl>
    <w:lvl w:ilvl="3" w:tplc="F32C8EF4" w:tentative="1">
      <w:start w:val="1"/>
      <w:numFmt w:val="bullet"/>
      <w:lvlText w:val=""/>
      <w:lvlJc w:val="left"/>
      <w:pPr>
        <w:ind w:left="7836" w:hanging="360"/>
      </w:pPr>
      <w:rPr>
        <w:rFonts w:ascii="Symbol" w:hAnsi="Symbol" w:hint="default"/>
      </w:rPr>
    </w:lvl>
    <w:lvl w:ilvl="4" w:tplc="BD285BB2" w:tentative="1">
      <w:start w:val="1"/>
      <w:numFmt w:val="bullet"/>
      <w:lvlText w:val="o"/>
      <w:lvlJc w:val="left"/>
      <w:pPr>
        <w:ind w:left="8556" w:hanging="360"/>
      </w:pPr>
      <w:rPr>
        <w:rFonts w:ascii="Courier New" w:hAnsi="Courier New" w:cs="Courier New" w:hint="default"/>
      </w:rPr>
    </w:lvl>
    <w:lvl w:ilvl="5" w:tplc="2CBEE4B6" w:tentative="1">
      <w:start w:val="1"/>
      <w:numFmt w:val="bullet"/>
      <w:lvlText w:val=""/>
      <w:lvlJc w:val="left"/>
      <w:pPr>
        <w:ind w:left="9276" w:hanging="360"/>
      </w:pPr>
      <w:rPr>
        <w:rFonts w:ascii="Wingdings" w:hAnsi="Wingdings" w:hint="default"/>
      </w:rPr>
    </w:lvl>
    <w:lvl w:ilvl="6" w:tplc="9F227CF0" w:tentative="1">
      <w:start w:val="1"/>
      <w:numFmt w:val="bullet"/>
      <w:lvlText w:val=""/>
      <w:lvlJc w:val="left"/>
      <w:pPr>
        <w:ind w:left="9996" w:hanging="360"/>
      </w:pPr>
      <w:rPr>
        <w:rFonts w:ascii="Symbol" w:hAnsi="Symbol" w:hint="default"/>
      </w:rPr>
    </w:lvl>
    <w:lvl w:ilvl="7" w:tplc="7F98831A" w:tentative="1">
      <w:start w:val="1"/>
      <w:numFmt w:val="bullet"/>
      <w:lvlText w:val="o"/>
      <w:lvlJc w:val="left"/>
      <w:pPr>
        <w:ind w:left="10716" w:hanging="360"/>
      </w:pPr>
      <w:rPr>
        <w:rFonts w:ascii="Courier New" w:hAnsi="Courier New" w:cs="Courier New" w:hint="default"/>
      </w:rPr>
    </w:lvl>
    <w:lvl w:ilvl="8" w:tplc="150A6332" w:tentative="1">
      <w:start w:val="1"/>
      <w:numFmt w:val="bullet"/>
      <w:lvlText w:val=""/>
      <w:lvlJc w:val="left"/>
      <w:pPr>
        <w:ind w:left="11436" w:hanging="360"/>
      </w:pPr>
      <w:rPr>
        <w:rFonts w:ascii="Wingdings" w:hAnsi="Wingdings" w:hint="default"/>
      </w:rPr>
    </w:lvl>
  </w:abstractNum>
  <w:abstractNum w:abstractNumId="10" w15:restartNumberingAfterBreak="0">
    <w:nsid w:val="5D610CB6"/>
    <w:multiLevelType w:val="hybridMultilevel"/>
    <w:tmpl w:val="D82A54E4"/>
    <w:lvl w:ilvl="0" w:tplc="3E8CEF56">
      <w:start w:val="1"/>
      <w:numFmt w:val="decimal"/>
      <w:lvlText w:val="%1."/>
      <w:lvlJc w:val="left"/>
      <w:pPr>
        <w:ind w:left="720" w:hanging="360"/>
      </w:pPr>
      <w:rPr>
        <w:rFonts w:hint="default"/>
      </w:rPr>
    </w:lvl>
    <w:lvl w:ilvl="1" w:tplc="6AFCBD60" w:tentative="1">
      <w:start w:val="1"/>
      <w:numFmt w:val="lowerLetter"/>
      <w:lvlText w:val="%2."/>
      <w:lvlJc w:val="left"/>
      <w:pPr>
        <w:ind w:left="1440" w:hanging="360"/>
      </w:pPr>
    </w:lvl>
    <w:lvl w:ilvl="2" w:tplc="7B8C2E24" w:tentative="1">
      <w:start w:val="1"/>
      <w:numFmt w:val="lowerRoman"/>
      <w:lvlText w:val="%3."/>
      <w:lvlJc w:val="right"/>
      <w:pPr>
        <w:ind w:left="2160" w:hanging="180"/>
      </w:pPr>
    </w:lvl>
    <w:lvl w:ilvl="3" w:tplc="A712D856" w:tentative="1">
      <w:start w:val="1"/>
      <w:numFmt w:val="decimal"/>
      <w:lvlText w:val="%4."/>
      <w:lvlJc w:val="left"/>
      <w:pPr>
        <w:ind w:left="2880" w:hanging="360"/>
      </w:pPr>
    </w:lvl>
    <w:lvl w:ilvl="4" w:tplc="F8E640E6" w:tentative="1">
      <w:start w:val="1"/>
      <w:numFmt w:val="lowerLetter"/>
      <w:lvlText w:val="%5."/>
      <w:lvlJc w:val="left"/>
      <w:pPr>
        <w:ind w:left="3600" w:hanging="360"/>
      </w:pPr>
    </w:lvl>
    <w:lvl w:ilvl="5" w:tplc="0C325178" w:tentative="1">
      <w:start w:val="1"/>
      <w:numFmt w:val="lowerRoman"/>
      <w:lvlText w:val="%6."/>
      <w:lvlJc w:val="right"/>
      <w:pPr>
        <w:ind w:left="4320" w:hanging="180"/>
      </w:pPr>
    </w:lvl>
    <w:lvl w:ilvl="6" w:tplc="FD1267D6" w:tentative="1">
      <w:start w:val="1"/>
      <w:numFmt w:val="decimal"/>
      <w:lvlText w:val="%7."/>
      <w:lvlJc w:val="left"/>
      <w:pPr>
        <w:ind w:left="5040" w:hanging="360"/>
      </w:pPr>
    </w:lvl>
    <w:lvl w:ilvl="7" w:tplc="FC8AC252" w:tentative="1">
      <w:start w:val="1"/>
      <w:numFmt w:val="lowerLetter"/>
      <w:lvlText w:val="%8."/>
      <w:lvlJc w:val="left"/>
      <w:pPr>
        <w:ind w:left="5760" w:hanging="360"/>
      </w:pPr>
    </w:lvl>
    <w:lvl w:ilvl="8" w:tplc="42F41238" w:tentative="1">
      <w:start w:val="1"/>
      <w:numFmt w:val="lowerRoman"/>
      <w:lvlText w:val="%9."/>
      <w:lvlJc w:val="right"/>
      <w:pPr>
        <w:ind w:left="6480" w:hanging="180"/>
      </w:pPr>
    </w:lvl>
  </w:abstractNum>
  <w:abstractNum w:abstractNumId="11" w15:restartNumberingAfterBreak="0">
    <w:nsid w:val="61DA2B20"/>
    <w:multiLevelType w:val="hybridMultilevel"/>
    <w:tmpl w:val="3B0CC704"/>
    <w:lvl w:ilvl="0" w:tplc="1CE6F5B6">
      <w:start w:val="1"/>
      <w:numFmt w:val="decimal"/>
      <w:lvlText w:val="%1."/>
      <w:lvlJc w:val="left"/>
      <w:pPr>
        <w:ind w:left="720" w:hanging="360"/>
      </w:pPr>
      <w:rPr>
        <w:rFonts w:hint="default"/>
      </w:rPr>
    </w:lvl>
    <w:lvl w:ilvl="1" w:tplc="D5E8DD4C" w:tentative="1">
      <w:start w:val="1"/>
      <w:numFmt w:val="lowerLetter"/>
      <w:lvlText w:val="%2."/>
      <w:lvlJc w:val="left"/>
      <w:pPr>
        <w:ind w:left="1440" w:hanging="360"/>
      </w:pPr>
    </w:lvl>
    <w:lvl w:ilvl="2" w:tplc="515003D0" w:tentative="1">
      <w:start w:val="1"/>
      <w:numFmt w:val="lowerRoman"/>
      <w:lvlText w:val="%3."/>
      <w:lvlJc w:val="right"/>
      <w:pPr>
        <w:ind w:left="2160" w:hanging="180"/>
      </w:pPr>
    </w:lvl>
    <w:lvl w:ilvl="3" w:tplc="AECE9D60" w:tentative="1">
      <w:start w:val="1"/>
      <w:numFmt w:val="decimal"/>
      <w:lvlText w:val="%4."/>
      <w:lvlJc w:val="left"/>
      <w:pPr>
        <w:ind w:left="2880" w:hanging="360"/>
      </w:pPr>
    </w:lvl>
    <w:lvl w:ilvl="4" w:tplc="ED98A054" w:tentative="1">
      <w:start w:val="1"/>
      <w:numFmt w:val="lowerLetter"/>
      <w:lvlText w:val="%5."/>
      <w:lvlJc w:val="left"/>
      <w:pPr>
        <w:ind w:left="3600" w:hanging="360"/>
      </w:pPr>
    </w:lvl>
    <w:lvl w:ilvl="5" w:tplc="5426B4E6" w:tentative="1">
      <w:start w:val="1"/>
      <w:numFmt w:val="lowerRoman"/>
      <w:lvlText w:val="%6."/>
      <w:lvlJc w:val="right"/>
      <w:pPr>
        <w:ind w:left="4320" w:hanging="180"/>
      </w:pPr>
    </w:lvl>
    <w:lvl w:ilvl="6" w:tplc="8AEE5200" w:tentative="1">
      <w:start w:val="1"/>
      <w:numFmt w:val="decimal"/>
      <w:lvlText w:val="%7."/>
      <w:lvlJc w:val="left"/>
      <w:pPr>
        <w:ind w:left="5040" w:hanging="360"/>
      </w:pPr>
    </w:lvl>
    <w:lvl w:ilvl="7" w:tplc="22AA4676" w:tentative="1">
      <w:start w:val="1"/>
      <w:numFmt w:val="lowerLetter"/>
      <w:lvlText w:val="%8."/>
      <w:lvlJc w:val="left"/>
      <w:pPr>
        <w:ind w:left="5760" w:hanging="360"/>
      </w:pPr>
    </w:lvl>
    <w:lvl w:ilvl="8" w:tplc="7534C8B8" w:tentative="1">
      <w:start w:val="1"/>
      <w:numFmt w:val="lowerRoman"/>
      <w:lvlText w:val="%9."/>
      <w:lvlJc w:val="right"/>
      <w:pPr>
        <w:ind w:left="6480" w:hanging="180"/>
      </w:pPr>
    </w:lvl>
  </w:abstractNum>
  <w:abstractNum w:abstractNumId="12" w15:restartNumberingAfterBreak="0">
    <w:nsid w:val="74DB490B"/>
    <w:multiLevelType w:val="hybridMultilevel"/>
    <w:tmpl w:val="DCDA1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C06B80"/>
    <w:multiLevelType w:val="hybridMultilevel"/>
    <w:tmpl w:val="C7CEE000"/>
    <w:lvl w:ilvl="0" w:tplc="6E8A0518">
      <w:start w:val="1"/>
      <w:numFmt w:val="bullet"/>
      <w:lvlText w:val=""/>
      <w:lvlJc w:val="left"/>
      <w:pPr>
        <w:ind w:left="786" w:hanging="360"/>
      </w:pPr>
      <w:rPr>
        <w:rFonts w:ascii="Wingdings" w:hAnsi="Wingdings" w:hint="default"/>
      </w:rPr>
    </w:lvl>
    <w:lvl w:ilvl="1" w:tplc="C58AEE5C">
      <w:start w:val="1"/>
      <w:numFmt w:val="bullet"/>
      <w:lvlText w:val="o"/>
      <w:lvlJc w:val="left"/>
      <w:pPr>
        <w:ind w:left="1506" w:hanging="360"/>
      </w:pPr>
      <w:rPr>
        <w:rFonts w:ascii="Courier New" w:hAnsi="Courier New" w:cs="Courier New" w:hint="default"/>
      </w:rPr>
    </w:lvl>
    <w:lvl w:ilvl="2" w:tplc="EB18A8AC" w:tentative="1">
      <w:start w:val="1"/>
      <w:numFmt w:val="bullet"/>
      <w:lvlText w:val=""/>
      <w:lvlJc w:val="left"/>
      <w:pPr>
        <w:ind w:left="2226" w:hanging="360"/>
      </w:pPr>
      <w:rPr>
        <w:rFonts w:ascii="Wingdings" w:hAnsi="Wingdings" w:hint="default"/>
      </w:rPr>
    </w:lvl>
    <w:lvl w:ilvl="3" w:tplc="75745670" w:tentative="1">
      <w:start w:val="1"/>
      <w:numFmt w:val="bullet"/>
      <w:lvlText w:val=""/>
      <w:lvlJc w:val="left"/>
      <w:pPr>
        <w:ind w:left="2946" w:hanging="360"/>
      </w:pPr>
      <w:rPr>
        <w:rFonts w:ascii="Symbol" w:hAnsi="Symbol" w:hint="default"/>
      </w:rPr>
    </w:lvl>
    <w:lvl w:ilvl="4" w:tplc="9F200270" w:tentative="1">
      <w:start w:val="1"/>
      <w:numFmt w:val="bullet"/>
      <w:lvlText w:val="o"/>
      <w:lvlJc w:val="left"/>
      <w:pPr>
        <w:ind w:left="3666" w:hanging="360"/>
      </w:pPr>
      <w:rPr>
        <w:rFonts w:ascii="Courier New" w:hAnsi="Courier New" w:cs="Courier New" w:hint="default"/>
      </w:rPr>
    </w:lvl>
    <w:lvl w:ilvl="5" w:tplc="D54A0ACA" w:tentative="1">
      <w:start w:val="1"/>
      <w:numFmt w:val="bullet"/>
      <w:lvlText w:val=""/>
      <w:lvlJc w:val="left"/>
      <w:pPr>
        <w:ind w:left="4386" w:hanging="360"/>
      </w:pPr>
      <w:rPr>
        <w:rFonts w:ascii="Wingdings" w:hAnsi="Wingdings" w:hint="default"/>
      </w:rPr>
    </w:lvl>
    <w:lvl w:ilvl="6" w:tplc="24B6DE98" w:tentative="1">
      <w:start w:val="1"/>
      <w:numFmt w:val="bullet"/>
      <w:lvlText w:val=""/>
      <w:lvlJc w:val="left"/>
      <w:pPr>
        <w:ind w:left="5106" w:hanging="360"/>
      </w:pPr>
      <w:rPr>
        <w:rFonts w:ascii="Symbol" w:hAnsi="Symbol" w:hint="default"/>
      </w:rPr>
    </w:lvl>
    <w:lvl w:ilvl="7" w:tplc="EA962B64" w:tentative="1">
      <w:start w:val="1"/>
      <w:numFmt w:val="bullet"/>
      <w:lvlText w:val="o"/>
      <w:lvlJc w:val="left"/>
      <w:pPr>
        <w:ind w:left="5826" w:hanging="360"/>
      </w:pPr>
      <w:rPr>
        <w:rFonts w:ascii="Courier New" w:hAnsi="Courier New" w:cs="Courier New" w:hint="default"/>
      </w:rPr>
    </w:lvl>
    <w:lvl w:ilvl="8" w:tplc="0A4A14EA" w:tentative="1">
      <w:start w:val="1"/>
      <w:numFmt w:val="bullet"/>
      <w:lvlText w:val=""/>
      <w:lvlJc w:val="left"/>
      <w:pPr>
        <w:ind w:left="6546"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4"/>
  </w:num>
  <w:num w:numId="6">
    <w:abstractNumId w:val="13"/>
  </w:num>
  <w:num w:numId="7">
    <w:abstractNumId w:val="1"/>
  </w:num>
  <w:num w:numId="8">
    <w:abstractNumId w:val="6"/>
  </w:num>
  <w:num w:numId="9">
    <w:abstractNumId w:val="5"/>
  </w:num>
  <w:num w:numId="10">
    <w:abstractNumId w:val="7"/>
  </w:num>
  <w:num w:numId="11">
    <w:abstractNumId w:val="2"/>
  </w:num>
  <w:num w:numId="12">
    <w:abstractNumId w:val="3"/>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4C7"/>
    <w:rsid w:val="000045B4"/>
    <w:rsid w:val="0000505E"/>
    <w:rsid w:val="0001006B"/>
    <w:rsid w:val="0001566B"/>
    <w:rsid w:val="00015B39"/>
    <w:rsid w:val="00016BEC"/>
    <w:rsid w:val="00021740"/>
    <w:rsid w:val="000227D1"/>
    <w:rsid w:val="00022B32"/>
    <w:rsid w:val="00031E34"/>
    <w:rsid w:val="00032EAE"/>
    <w:rsid w:val="0003440B"/>
    <w:rsid w:val="000578D1"/>
    <w:rsid w:val="00061D42"/>
    <w:rsid w:val="000825E8"/>
    <w:rsid w:val="00086B4A"/>
    <w:rsid w:val="000878EC"/>
    <w:rsid w:val="00096674"/>
    <w:rsid w:val="000A0A09"/>
    <w:rsid w:val="000A5CBB"/>
    <w:rsid w:val="000A6B01"/>
    <w:rsid w:val="000B3241"/>
    <w:rsid w:val="000B33A7"/>
    <w:rsid w:val="000C41EA"/>
    <w:rsid w:val="000C76CE"/>
    <w:rsid w:val="000D4033"/>
    <w:rsid w:val="000F37D5"/>
    <w:rsid w:val="000F452F"/>
    <w:rsid w:val="001025BF"/>
    <w:rsid w:val="001069AF"/>
    <w:rsid w:val="00123C7B"/>
    <w:rsid w:val="001345F0"/>
    <w:rsid w:val="00136AB4"/>
    <w:rsid w:val="001404C2"/>
    <w:rsid w:val="00140D28"/>
    <w:rsid w:val="0014157B"/>
    <w:rsid w:val="00142B68"/>
    <w:rsid w:val="001450C7"/>
    <w:rsid w:val="00150C24"/>
    <w:rsid w:val="001537A8"/>
    <w:rsid w:val="00157B47"/>
    <w:rsid w:val="00157F6B"/>
    <w:rsid w:val="00163330"/>
    <w:rsid w:val="00166483"/>
    <w:rsid w:val="001721B7"/>
    <w:rsid w:val="00173096"/>
    <w:rsid w:val="00176FF9"/>
    <w:rsid w:val="0018410C"/>
    <w:rsid w:val="00184638"/>
    <w:rsid w:val="00190146"/>
    <w:rsid w:val="001955CB"/>
    <w:rsid w:val="001A429B"/>
    <w:rsid w:val="001B3FAE"/>
    <w:rsid w:val="001B692B"/>
    <w:rsid w:val="001C4B53"/>
    <w:rsid w:val="001D411A"/>
    <w:rsid w:val="001E293B"/>
    <w:rsid w:val="00206499"/>
    <w:rsid w:val="00211C0A"/>
    <w:rsid w:val="002132F9"/>
    <w:rsid w:val="00221151"/>
    <w:rsid w:val="00235550"/>
    <w:rsid w:val="0023599D"/>
    <w:rsid w:val="00241AA3"/>
    <w:rsid w:val="00247317"/>
    <w:rsid w:val="0025215B"/>
    <w:rsid w:val="00254DCC"/>
    <w:rsid w:val="00262606"/>
    <w:rsid w:val="00262A79"/>
    <w:rsid w:val="00270FCA"/>
    <w:rsid w:val="0027315A"/>
    <w:rsid w:val="00283CE7"/>
    <w:rsid w:val="00286DA1"/>
    <w:rsid w:val="00290225"/>
    <w:rsid w:val="00290967"/>
    <w:rsid w:val="00291AEC"/>
    <w:rsid w:val="002939A4"/>
    <w:rsid w:val="002A146F"/>
    <w:rsid w:val="002A3BBE"/>
    <w:rsid w:val="002A5E0E"/>
    <w:rsid w:val="002B0E76"/>
    <w:rsid w:val="002B6706"/>
    <w:rsid w:val="002C7B61"/>
    <w:rsid w:val="002D5DC2"/>
    <w:rsid w:val="002F0334"/>
    <w:rsid w:val="002F129B"/>
    <w:rsid w:val="002F3951"/>
    <w:rsid w:val="002F45E3"/>
    <w:rsid w:val="002F6FB7"/>
    <w:rsid w:val="003041E1"/>
    <w:rsid w:val="0032551A"/>
    <w:rsid w:val="0032743B"/>
    <w:rsid w:val="00340EBC"/>
    <w:rsid w:val="00352906"/>
    <w:rsid w:val="0035316D"/>
    <w:rsid w:val="00353974"/>
    <w:rsid w:val="0035529E"/>
    <w:rsid w:val="00355F1F"/>
    <w:rsid w:val="0036521F"/>
    <w:rsid w:val="00371A66"/>
    <w:rsid w:val="00371C3F"/>
    <w:rsid w:val="003720C0"/>
    <w:rsid w:val="00375EDD"/>
    <w:rsid w:val="00381556"/>
    <w:rsid w:val="003965A4"/>
    <w:rsid w:val="003A1BFE"/>
    <w:rsid w:val="003B1301"/>
    <w:rsid w:val="003B5195"/>
    <w:rsid w:val="003B719E"/>
    <w:rsid w:val="003C4FD4"/>
    <w:rsid w:val="003E430E"/>
    <w:rsid w:val="003F3027"/>
    <w:rsid w:val="003F31E6"/>
    <w:rsid w:val="003F5376"/>
    <w:rsid w:val="004005E9"/>
    <w:rsid w:val="00401AC3"/>
    <w:rsid w:val="004056A2"/>
    <w:rsid w:val="00412E68"/>
    <w:rsid w:val="00412F8F"/>
    <w:rsid w:val="00416FE2"/>
    <w:rsid w:val="00420E73"/>
    <w:rsid w:val="0042299E"/>
    <w:rsid w:val="00423F48"/>
    <w:rsid w:val="00432706"/>
    <w:rsid w:val="00433D40"/>
    <w:rsid w:val="004351DF"/>
    <w:rsid w:val="00441F1A"/>
    <w:rsid w:val="00444F09"/>
    <w:rsid w:val="004454F1"/>
    <w:rsid w:val="00447205"/>
    <w:rsid w:val="00461D7A"/>
    <w:rsid w:val="0046615D"/>
    <w:rsid w:val="00470559"/>
    <w:rsid w:val="00470CFE"/>
    <w:rsid w:val="0048484F"/>
    <w:rsid w:val="0049168D"/>
    <w:rsid w:val="004934E7"/>
    <w:rsid w:val="00496EE3"/>
    <w:rsid w:val="004A1527"/>
    <w:rsid w:val="004A4EF2"/>
    <w:rsid w:val="004B0160"/>
    <w:rsid w:val="004B0CB8"/>
    <w:rsid w:val="004C4298"/>
    <w:rsid w:val="004C72C9"/>
    <w:rsid w:val="004D4373"/>
    <w:rsid w:val="004D65E6"/>
    <w:rsid w:val="004D72C7"/>
    <w:rsid w:val="004D77CC"/>
    <w:rsid w:val="004E3337"/>
    <w:rsid w:val="004E7CA5"/>
    <w:rsid w:val="004F3BCB"/>
    <w:rsid w:val="0050729C"/>
    <w:rsid w:val="005126B5"/>
    <w:rsid w:val="005215CA"/>
    <w:rsid w:val="005258E6"/>
    <w:rsid w:val="00530661"/>
    <w:rsid w:val="00531BBA"/>
    <w:rsid w:val="005376AE"/>
    <w:rsid w:val="0054413D"/>
    <w:rsid w:val="005458C3"/>
    <w:rsid w:val="00554D6C"/>
    <w:rsid w:val="005571BF"/>
    <w:rsid w:val="00571D89"/>
    <w:rsid w:val="00583777"/>
    <w:rsid w:val="0058650F"/>
    <w:rsid w:val="00593657"/>
    <w:rsid w:val="0059643A"/>
    <w:rsid w:val="005A1898"/>
    <w:rsid w:val="005A24F9"/>
    <w:rsid w:val="005B0D7D"/>
    <w:rsid w:val="005B16D6"/>
    <w:rsid w:val="005C3FBB"/>
    <w:rsid w:val="005D7329"/>
    <w:rsid w:val="005E2977"/>
    <w:rsid w:val="005E5A12"/>
    <w:rsid w:val="005F11D1"/>
    <w:rsid w:val="00605224"/>
    <w:rsid w:val="00620A2F"/>
    <w:rsid w:val="00627D5A"/>
    <w:rsid w:val="00632C66"/>
    <w:rsid w:val="00636A3D"/>
    <w:rsid w:val="006472C7"/>
    <w:rsid w:val="0064781F"/>
    <w:rsid w:val="006514FD"/>
    <w:rsid w:val="0065454A"/>
    <w:rsid w:val="00655607"/>
    <w:rsid w:val="0065590B"/>
    <w:rsid w:val="00660543"/>
    <w:rsid w:val="006607C9"/>
    <w:rsid w:val="00661833"/>
    <w:rsid w:val="00666148"/>
    <w:rsid w:val="006706E1"/>
    <w:rsid w:val="00674751"/>
    <w:rsid w:val="006813F8"/>
    <w:rsid w:val="00683569"/>
    <w:rsid w:val="00693E4C"/>
    <w:rsid w:val="006949D9"/>
    <w:rsid w:val="006A06F6"/>
    <w:rsid w:val="006B2A33"/>
    <w:rsid w:val="006B65D8"/>
    <w:rsid w:val="006E4660"/>
    <w:rsid w:val="006E5C3F"/>
    <w:rsid w:val="006E6954"/>
    <w:rsid w:val="006F1E09"/>
    <w:rsid w:val="006F74EF"/>
    <w:rsid w:val="006F76C8"/>
    <w:rsid w:val="007004C7"/>
    <w:rsid w:val="0070055A"/>
    <w:rsid w:val="007067B3"/>
    <w:rsid w:val="00711A6D"/>
    <w:rsid w:val="00713D7C"/>
    <w:rsid w:val="00723515"/>
    <w:rsid w:val="007257F6"/>
    <w:rsid w:val="007312C4"/>
    <w:rsid w:val="0073374D"/>
    <w:rsid w:val="00735DFD"/>
    <w:rsid w:val="00753C11"/>
    <w:rsid w:val="00754381"/>
    <w:rsid w:val="007562FC"/>
    <w:rsid w:val="00775BEB"/>
    <w:rsid w:val="00797D52"/>
    <w:rsid w:val="007A66DB"/>
    <w:rsid w:val="007B05C0"/>
    <w:rsid w:val="007B21A1"/>
    <w:rsid w:val="007B389E"/>
    <w:rsid w:val="007C04A1"/>
    <w:rsid w:val="007C3B75"/>
    <w:rsid w:val="007E06DA"/>
    <w:rsid w:val="007E3AA1"/>
    <w:rsid w:val="007F3620"/>
    <w:rsid w:val="00803534"/>
    <w:rsid w:val="00812235"/>
    <w:rsid w:val="008137FE"/>
    <w:rsid w:val="00814F16"/>
    <w:rsid w:val="00817472"/>
    <w:rsid w:val="00821AA0"/>
    <w:rsid w:val="008279DB"/>
    <w:rsid w:val="00834040"/>
    <w:rsid w:val="00835373"/>
    <w:rsid w:val="008379E3"/>
    <w:rsid w:val="00841030"/>
    <w:rsid w:val="0084330B"/>
    <w:rsid w:val="00843761"/>
    <w:rsid w:val="008601FA"/>
    <w:rsid w:val="00861B69"/>
    <w:rsid w:val="008637B5"/>
    <w:rsid w:val="008640A3"/>
    <w:rsid w:val="00864564"/>
    <w:rsid w:val="0087071E"/>
    <w:rsid w:val="00884DFA"/>
    <w:rsid w:val="00887C94"/>
    <w:rsid w:val="00892ED1"/>
    <w:rsid w:val="00893D8E"/>
    <w:rsid w:val="008A103E"/>
    <w:rsid w:val="008A2CE3"/>
    <w:rsid w:val="008B5B15"/>
    <w:rsid w:val="008D328B"/>
    <w:rsid w:val="008D47F4"/>
    <w:rsid w:val="008E02FA"/>
    <w:rsid w:val="008E0BFA"/>
    <w:rsid w:val="008E2C83"/>
    <w:rsid w:val="008F07D7"/>
    <w:rsid w:val="008F7102"/>
    <w:rsid w:val="00903531"/>
    <w:rsid w:val="00913EFF"/>
    <w:rsid w:val="00921F1A"/>
    <w:rsid w:val="0092263F"/>
    <w:rsid w:val="00922D23"/>
    <w:rsid w:val="0092390B"/>
    <w:rsid w:val="009253AD"/>
    <w:rsid w:val="00941B42"/>
    <w:rsid w:val="00955CDA"/>
    <w:rsid w:val="00962EA6"/>
    <w:rsid w:val="00964300"/>
    <w:rsid w:val="009729E6"/>
    <w:rsid w:val="00974BDD"/>
    <w:rsid w:val="0097762A"/>
    <w:rsid w:val="0098056A"/>
    <w:rsid w:val="00980FB1"/>
    <w:rsid w:val="00987157"/>
    <w:rsid w:val="009932A6"/>
    <w:rsid w:val="00994FB4"/>
    <w:rsid w:val="009B15CD"/>
    <w:rsid w:val="009C46E1"/>
    <w:rsid w:val="009C4F18"/>
    <w:rsid w:val="009C4FAD"/>
    <w:rsid w:val="009D14CF"/>
    <w:rsid w:val="009E39BC"/>
    <w:rsid w:val="00A13845"/>
    <w:rsid w:val="00A27738"/>
    <w:rsid w:val="00A30044"/>
    <w:rsid w:val="00A42DB2"/>
    <w:rsid w:val="00A54B10"/>
    <w:rsid w:val="00A7672F"/>
    <w:rsid w:val="00A77ED3"/>
    <w:rsid w:val="00A85EA8"/>
    <w:rsid w:val="00A95B38"/>
    <w:rsid w:val="00AA44C0"/>
    <w:rsid w:val="00AA766E"/>
    <w:rsid w:val="00AC1708"/>
    <w:rsid w:val="00AC5F4E"/>
    <w:rsid w:val="00AC70ED"/>
    <w:rsid w:val="00AC7357"/>
    <w:rsid w:val="00AD6605"/>
    <w:rsid w:val="00AE20DC"/>
    <w:rsid w:val="00AE52DE"/>
    <w:rsid w:val="00B0284D"/>
    <w:rsid w:val="00B04AE7"/>
    <w:rsid w:val="00B10A43"/>
    <w:rsid w:val="00B2055C"/>
    <w:rsid w:val="00B207F0"/>
    <w:rsid w:val="00B3537B"/>
    <w:rsid w:val="00B422FF"/>
    <w:rsid w:val="00B45079"/>
    <w:rsid w:val="00B47EC9"/>
    <w:rsid w:val="00B54C77"/>
    <w:rsid w:val="00B55B05"/>
    <w:rsid w:val="00B61DBB"/>
    <w:rsid w:val="00B66E5E"/>
    <w:rsid w:val="00B67FED"/>
    <w:rsid w:val="00B907BD"/>
    <w:rsid w:val="00B915DB"/>
    <w:rsid w:val="00B93593"/>
    <w:rsid w:val="00B93CE5"/>
    <w:rsid w:val="00BA35A6"/>
    <w:rsid w:val="00BA6DC4"/>
    <w:rsid w:val="00BA7F13"/>
    <w:rsid w:val="00BB27A4"/>
    <w:rsid w:val="00BB4E77"/>
    <w:rsid w:val="00BC0861"/>
    <w:rsid w:val="00BC138D"/>
    <w:rsid w:val="00BC2651"/>
    <w:rsid w:val="00BC4EBC"/>
    <w:rsid w:val="00BC6A5B"/>
    <w:rsid w:val="00BC6DDD"/>
    <w:rsid w:val="00BD231A"/>
    <w:rsid w:val="00BE08E0"/>
    <w:rsid w:val="00BE587E"/>
    <w:rsid w:val="00BE5A1C"/>
    <w:rsid w:val="00BE5E01"/>
    <w:rsid w:val="00C06212"/>
    <w:rsid w:val="00C261DF"/>
    <w:rsid w:val="00C26447"/>
    <w:rsid w:val="00C3279A"/>
    <w:rsid w:val="00C41A09"/>
    <w:rsid w:val="00C52713"/>
    <w:rsid w:val="00C559A3"/>
    <w:rsid w:val="00C6379B"/>
    <w:rsid w:val="00C70139"/>
    <w:rsid w:val="00C910F6"/>
    <w:rsid w:val="00C91D8B"/>
    <w:rsid w:val="00C95BBB"/>
    <w:rsid w:val="00C96DC8"/>
    <w:rsid w:val="00CA0408"/>
    <w:rsid w:val="00CA0C35"/>
    <w:rsid w:val="00CB5E99"/>
    <w:rsid w:val="00CC235E"/>
    <w:rsid w:val="00CC249D"/>
    <w:rsid w:val="00CC3013"/>
    <w:rsid w:val="00CD4B24"/>
    <w:rsid w:val="00CE261A"/>
    <w:rsid w:val="00CE3BD3"/>
    <w:rsid w:val="00CE6A06"/>
    <w:rsid w:val="00CF4360"/>
    <w:rsid w:val="00CF43C6"/>
    <w:rsid w:val="00D02AAD"/>
    <w:rsid w:val="00D045D5"/>
    <w:rsid w:val="00D15D70"/>
    <w:rsid w:val="00D17D72"/>
    <w:rsid w:val="00D34DA7"/>
    <w:rsid w:val="00D34F2D"/>
    <w:rsid w:val="00D36563"/>
    <w:rsid w:val="00D4105E"/>
    <w:rsid w:val="00D42E4B"/>
    <w:rsid w:val="00D47AAD"/>
    <w:rsid w:val="00D53D34"/>
    <w:rsid w:val="00D60981"/>
    <w:rsid w:val="00D615A8"/>
    <w:rsid w:val="00D62EFA"/>
    <w:rsid w:val="00D63B96"/>
    <w:rsid w:val="00D652E3"/>
    <w:rsid w:val="00D726FB"/>
    <w:rsid w:val="00D82121"/>
    <w:rsid w:val="00D843D6"/>
    <w:rsid w:val="00D97C5A"/>
    <w:rsid w:val="00DA5354"/>
    <w:rsid w:val="00DA5805"/>
    <w:rsid w:val="00DB62C0"/>
    <w:rsid w:val="00DC2113"/>
    <w:rsid w:val="00DC5944"/>
    <w:rsid w:val="00DD08BB"/>
    <w:rsid w:val="00DD5087"/>
    <w:rsid w:val="00DD612F"/>
    <w:rsid w:val="00DE637B"/>
    <w:rsid w:val="00DF1821"/>
    <w:rsid w:val="00DF1CEA"/>
    <w:rsid w:val="00DF4391"/>
    <w:rsid w:val="00E00D5C"/>
    <w:rsid w:val="00E12674"/>
    <w:rsid w:val="00E1314C"/>
    <w:rsid w:val="00E1561E"/>
    <w:rsid w:val="00E164A0"/>
    <w:rsid w:val="00E226A6"/>
    <w:rsid w:val="00E24970"/>
    <w:rsid w:val="00E24AC1"/>
    <w:rsid w:val="00E33C1C"/>
    <w:rsid w:val="00E43980"/>
    <w:rsid w:val="00E4679D"/>
    <w:rsid w:val="00E46C90"/>
    <w:rsid w:val="00E5515E"/>
    <w:rsid w:val="00E60135"/>
    <w:rsid w:val="00E7475A"/>
    <w:rsid w:val="00E83AE1"/>
    <w:rsid w:val="00E90DD4"/>
    <w:rsid w:val="00EA4A94"/>
    <w:rsid w:val="00EC03AF"/>
    <w:rsid w:val="00EC6451"/>
    <w:rsid w:val="00ED30F9"/>
    <w:rsid w:val="00EF1878"/>
    <w:rsid w:val="00F05E75"/>
    <w:rsid w:val="00F13E3A"/>
    <w:rsid w:val="00F24F7B"/>
    <w:rsid w:val="00F2599E"/>
    <w:rsid w:val="00F27AF4"/>
    <w:rsid w:val="00F37A0B"/>
    <w:rsid w:val="00F55C4F"/>
    <w:rsid w:val="00F57763"/>
    <w:rsid w:val="00F64C6C"/>
    <w:rsid w:val="00F73A3C"/>
    <w:rsid w:val="00F863E1"/>
    <w:rsid w:val="00F870E6"/>
    <w:rsid w:val="00F928B4"/>
    <w:rsid w:val="00F932D5"/>
    <w:rsid w:val="00F9466A"/>
    <w:rsid w:val="00F95C26"/>
    <w:rsid w:val="00FA6573"/>
    <w:rsid w:val="00FA6EAE"/>
    <w:rsid w:val="00FA71AD"/>
    <w:rsid w:val="00FB71E5"/>
    <w:rsid w:val="00FB7E91"/>
    <w:rsid w:val="00FC01E1"/>
    <w:rsid w:val="00FC2C59"/>
    <w:rsid w:val="00FC763D"/>
    <w:rsid w:val="00FD5FC2"/>
    <w:rsid w:val="00FE2F4F"/>
    <w:rsid w:val="00FE444C"/>
    <w:rsid w:val="00FF47C8"/>
    <w:rsid w:val="00FF57BB"/>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021A6"/>
  <w15:docId w15:val="{6F772FBE-1B75-4C90-A569-E2601A69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en-GB"/>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04C7"/>
    <w:pPr>
      <w:spacing w:after="0" w:line="240" w:lineRule="auto"/>
    </w:pPr>
    <w:rPr>
      <w:rFonts w:ascii="Times New Roman" w:hAnsi="Times New Roman" w:cs="Times New Roman"/>
      <w:sz w:val="24"/>
      <w:szCs w:val="24"/>
    </w:rPr>
  </w:style>
  <w:style w:type="paragraph" w:styleId="Heading3">
    <w:name w:val="heading 3"/>
    <w:basedOn w:val="Normal"/>
    <w:next w:val="Normal"/>
    <w:link w:val="Heading3Char"/>
    <w:semiHidden/>
    <w:unhideWhenUsed/>
    <w:qFormat/>
    <w:rsid w:val="00BC2651"/>
    <w:pPr>
      <w:keepNext/>
      <w:spacing w:before="240" w:after="60" w:line="260" w:lineRule="exact"/>
      <w:outlineLvl w:val="2"/>
    </w:pPr>
    <w:rPr>
      <w:rFonts w:ascii="Arial" w:eastAsia="Batang" w:hAnsi="Arial"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04C7"/>
    <w:rPr>
      <w:color w:val="0000FF"/>
      <w:u w:val="single"/>
    </w:rPr>
  </w:style>
  <w:style w:type="character" w:customStyle="1" w:styleId="Heading3Char">
    <w:name w:val="Heading 3 Char"/>
    <w:basedOn w:val="DefaultParagraphFont"/>
    <w:link w:val="Heading3"/>
    <w:semiHidden/>
    <w:rsid w:val="00BC2651"/>
    <w:rPr>
      <w:rFonts w:ascii="Arial" w:eastAsia="Batang" w:hAnsi="Arial" w:cs="Arial"/>
      <w:b/>
      <w:bCs/>
      <w:sz w:val="20"/>
      <w:szCs w:val="26"/>
      <w:lang w:val="en-GB"/>
    </w:rPr>
  </w:style>
  <w:style w:type="paragraph" w:styleId="ListParagraph">
    <w:name w:val="List Paragraph"/>
    <w:basedOn w:val="Normal"/>
    <w:uiPriority w:val="34"/>
    <w:qFormat/>
    <w:rsid w:val="00F870E6"/>
    <w:pPr>
      <w:ind w:left="720"/>
      <w:contextualSpacing/>
    </w:pPr>
  </w:style>
  <w:style w:type="paragraph" w:styleId="Header">
    <w:name w:val="header"/>
    <w:basedOn w:val="Normal"/>
    <w:link w:val="HeaderChar"/>
    <w:uiPriority w:val="99"/>
    <w:unhideWhenUsed/>
    <w:rsid w:val="00142B68"/>
    <w:pPr>
      <w:tabs>
        <w:tab w:val="center" w:pos="4252"/>
        <w:tab w:val="right" w:pos="8504"/>
      </w:tabs>
    </w:pPr>
  </w:style>
  <w:style w:type="character" w:customStyle="1" w:styleId="HeaderChar">
    <w:name w:val="Header Char"/>
    <w:basedOn w:val="DefaultParagraphFont"/>
    <w:link w:val="Header"/>
    <w:uiPriority w:val="99"/>
    <w:rsid w:val="00142B68"/>
    <w:rPr>
      <w:rFonts w:ascii="Times New Roman" w:hAnsi="Times New Roman" w:cs="Times New Roman"/>
      <w:sz w:val="24"/>
      <w:szCs w:val="24"/>
      <w:lang w:eastAsia="en-GB"/>
    </w:rPr>
  </w:style>
  <w:style w:type="paragraph" w:styleId="Footer">
    <w:name w:val="footer"/>
    <w:basedOn w:val="Normal"/>
    <w:link w:val="FooterChar"/>
    <w:uiPriority w:val="99"/>
    <w:unhideWhenUsed/>
    <w:rsid w:val="00142B68"/>
    <w:pPr>
      <w:tabs>
        <w:tab w:val="center" w:pos="4252"/>
        <w:tab w:val="right" w:pos="8504"/>
      </w:tabs>
    </w:pPr>
  </w:style>
  <w:style w:type="character" w:customStyle="1" w:styleId="FooterChar">
    <w:name w:val="Footer Char"/>
    <w:basedOn w:val="DefaultParagraphFont"/>
    <w:link w:val="Footer"/>
    <w:uiPriority w:val="99"/>
    <w:rsid w:val="00142B68"/>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B15CD"/>
    <w:rPr>
      <w:rFonts w:ascii="Tahoma" w:hAnsi="Tahoma" w:cs="Tahoma"/>
      <w:sz w:val="16"/>
      <w:szCs w:val="16"/>
    </w:rPr>
  </w:style>
  <w:style w:type="character" w:customStyle="1" w:styleId="BalloonTextChar">
    <w:name w:val="Balloon Text Char"/>
    <w:basedOn w:val="DefaultParagraphFont"/>
    <w:link w:val="BalloonText"/>
    <w:uiPriority w:val="99"/>
    <w:semiHidden/>
    <w:rsid w:val="009B15CD"/>
    <w:rPr>
      <w:rFonts w:ascii="Tahoma" w:hAnsi="Tahoma" w:cs="Tahoma"/>
      <w:sz w:val="16"/>
      <w:szCs w:val="16"/>
      <w:lang w:eastAsia="en-GB"/>
    </w:rPr>
  </w:style>
  <w:style w:type="character" w:styleId="CommentReference">
    <w:name w:val="annotation reference"/>
    <w:basedOn w:val="DefaultParagraphFont"/>
    <w:uiPriority w:val="99"/>
    <w:semiHidden/>
    <w:unhideWhenUsed/>
    <w:rsid w:val="00A30044"/>
    <w:rPr>
      <w:sz w:val="16"/>
      <w:szCs w:val="16"/>
    </w:rPr>
  </w:style>
  <w:style w:type="paragraph" w:styleId="CommentText">
    <w:name w:val="annotation text"/>
    <w:basedOn w:val="Normal"/>
    <w:link w:val="CommentTextChar"/>
    <w:uiPriority w:val="99"/>
    <w:semiHidden/>
    <w:unhideWhenUsed/>
    <w:rsid w:val="00A30044"/>
    <w:rPr>
      <w:sz w:val="20"/>
      <w:szCs w:val="20"/>
    </w:rPr>
  </w:style>
  <w:style w:type="character" w:customStyle="1" w:styleId="CommentTextChar">
    <w:name w:val="Comment Text Char"/>
    <w:basedOn w:val="DefaultParagraphFont"/>
    <w:link w:val="CommentText"/>
    <w:uiPriority w:val="99"/>
    <w:semiHidden/>
    <w:rsid w:val="00A30044"/>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30044"/>
    <w:rPr>
      <w:b/>
      <w:bCs/>
    </w:rPr>
  </w:style>
  <w:style w:type="character" w:customStyle="1" w:styleId="CommentSubjectChar">
    <w:name w:val="Comment Subject Char"/>
    <w:basedOn w:val="CommentTextChar"/>
    <w:link w:val="CommentSubject"/>
    <w:uiPriority w:val="99"/>
    <w:semiHidden/>
    <w:rsid w:val="00A30044"/>
    <w:rPr>
      <w:rFonts w:ascii="Times New Roman" w:hAnsi="Times New Roman" w:cs="Times New Roman"/>
      <w:b/>
      <w:bCs/>
      <w:sz w:val="20"/>
      <w:szCs w:val="20"/>
      <w:lang w:eastAsia="en-GB"/>
    </w:rPr>
  </w:style>
  <w:style w:type="paragraph" w:styleId="Revision">
    <w:name w:val="Revision"/>
    <w:hidden/>
    <w:uiPriority w:val="99"/>
    <w:semiHidden/>
    <w:rsid w:val="00F55C4F"/>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7B05C0"/>
    <w:rPr>
      <w:rFonts w:ascii="Calibri" w:hAnsi="Calibri" w:cstheme="minorBidi"/>
      <w:sz w:val="22"/>
      <w:szCs w:val="21"/>
      <w:lang w:val="es-ES" w:eastAsia="en-US" w:bidi="ar-SA"/>
    </w:rPr>
  </w:style>
  <w:style w:type="character" w:customStyle="1" w:styleId="PlainTextChar">
    <w:name w:val="Plain Text Char"/>
    <w:basedOn w:val="DefaultParagraphFont"/>
    <w:link w:val="PlainText"/>
    <w:uiPriority w:val="99"/>
    <w:semiHidden/>
    <w:rsid w:val="007B05C0"/>
    <w:rPr>
      <w:rFonts w:ascii="Calibri" w:hAnsi="Calibri"/>
      <w:szCs w:val="21"/>
      <w:lang w:val="es-ES" w:eastAsia="en-US" w:bidi="ar-SA"/>
    </w:rPr>
  </w:style>
  <w:style w:type="paragraph" w:styleId="NormalWeb">
    <w:name w:val="Normal (Web)"/>
    <w:basedOn w:val="Normal"/>
    <w:uiPriority w:val="99"/>
    <w:semiHidden/>
    <w:unhideWhenUsed/>
    <w:rsid w:val="00913EFF"/>
    <w:pPr>
      <w:spacing w:before="100" w:beforeAutospacing="1" w:after="100" w:afterAutospacing="1"/>
    </w:pPr>
    <w:rPr>
      <w:rFonts w:eastAsia="Times New Roman"/>
      <w:lang w:val="es-ES" w:eastAsia="es-ES" w:bidi="ar-SA"/>
    </w:rPr>
  </w:style>
  <w:style w:type="character" w:styleId="Strong">
    <w:name w:val="Strong"/>
    <w:basedOn w:val="DefaultParagraphFont"/>
    <w:uiPriority w:val="22"/>
    <w:qFormat/>
    <w:rsid w:val="00913EFF"/>
    <w:rPr>
      <w:b/>
      <w:bCs/>
    </w:rPr>
  </w:style>
  <w:style w:type="character" w:customStyle="1" w:styleId="UnresolvedMention1">
    <w:name w:val="Unresolved Mention1"/>
    <w:basedOn w:val="DefaultParagraphFont"/>
    <w:uiPriority w:val="99"/>
    <w:rsid w:val="00F73A3C"/>
    <w:rPr>
      <w:color w:val="605E5C"/>
      <w:shd w:val="clear" w:color="auto" w:fill="E1DFDD"/>
    </w:rPr>
  </w:style>
  <w:style w:type="paragraph" w:styleId="NoSpacing">
    <w:name w:val="No Spacing"/>
    <w:uiPriority w:val="1"/>
    <w:qFormat/>
    <w:rsid w:val="005E2977"/>
    <w:pPr>
      <w:spacing w:after="0" w:line="240" w:lineRule="auto"/>
    </w:pPr>
    <w:rPr>
      <w:rFonts w:ascii="Calibri" w:eastAsia="Calibri" w:hAnsi="Calibri" w:cs="Times New Roman"/>
      <w:lang w:val="pt-B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15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www.dekton.com"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ur02.safelinks.protection.outlook.com/?url=http%3A%2F%2Fanws.co%2FbBMNF%2F%7B66f724aa-33ad-43be-8374-9c801d05abd0%7D&amp;data=02%7C01%7Cagranstig%40cosentino.com%7Cfab4923776cc431ed08908d6c311e39a%7Cb57fa9185db84bfd9b72d4783a392709%7C1%7C0%7C636910879860428281&amp;sdata=jrYMwervKMyicyYqJ5anAtCXxq1HpvLZYgwktKVyEO4%3D&amp;reserved=0"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9FE9C66D8EDF44590E0E92FECDD5161" ma:contentTypeVersion="4" ma:contentTypeDescription="Crear nuevo documento." ma:contentTypeScope="" ma:versionID="3e14a5a8718ead6c3bbc974d2132ba0c">
  <xsd:schema xmlns:xsd="http://www.w3.org/2001/XMLSchema" xmlns:xs="http://www.w3.org/2001/XMLSchema" xmlns:p="http://schemas.microsoft.com/office/2006/metadata/properties" xmlns:ns2="50edce07-74cc-4819-afd6-2b0b976b1edf" xmlns:ns3="5c3b4e9e-7f2c-46c5-ba63-d201379ffdc1" targetNamespace="http://schemas.microsoft.com/office/2006/metadata/properties" ma:root="true" ma:fieldsID="91095184f7568788eb48c69cf2bf5fb0" ns2:_="" ns3:_="">
    <xsd:import namespace="50edce07-74cc-4819-afd6-2b0b976b1edf"/>
    <xsd:import namespace="5c3b4e9e-7f2c-46c5-ba63-d201379ffd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dce07-74cc-4819-afd6-2b0b976b1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3b4e9e-7f2c-46c5-ba63-d201379ffdc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E4A0E-62A3-4E11-85C2-E77DAE7D76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524CD-DFAC-4943-8768-2B2C0AEFB9DC}">
  <ds:schemaRefs>
    <ds:schemaRef ds:uri="http://schemas.microsoft.com/sharepoint/v3/contenttype/forms"/>
  </ds:schemaRefs>
</ds:datastoreItem>
</file>

<file path=customXml/itemProps3.xml><?xml version="1.0" encoding="utf-8"?>
<ds:datastoreItem xmlns:ds="http://schemas.openxmlformats.org/officeDocument/2006/customXml" ds:itemID="{EAC0C097-712D-4950-918D-CBD0B2CFD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dce07-74cc-4819-afd6-2b0b976b1edf"/>
    <ds:schemaRef ds:uri="5c3b4e9e-7f2c-46c5-ba63-d201379ff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1335</Words>
  <Characters>7610</Characters>
  <Application>Microsoft Office Word</Application>
  <DocSecurity>0</DocSecurity>
  <Lines>63</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aeropuerto baku DEKTON</vt:lpstr>
      <vt:lpstr>aeropuerto baku DEKTON</vt:lpstr>
    </vt:vector>
  </TitlesOfParts>
  <Company>Hewlett-Packard Company</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aeropuerto baku DEKTON</dc:title>
  <dc:creator>Pilar Maria Navarro Garcia</dc:creator>
  <cp:lastModifiedBy>Anna Granstig</cp:lastModifiedBy>
  <cp:revision>6</cp:revision>
  <cp:lastPrinted>2018-11-26T14:39:00Z</cp:lastPrinted>
  <dcterms:created xsi:type="dcterms:W3CDTF">2019-02-13T17:48:00Z</dcterms:created>
  <dcterms:modified xsi:type="dcterms:W3CDTF">2019-04-18T09:38:00Z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1086153103</vt:i4>
  </property>
  <property fmtid="{D5CDD505-2E9C-101B-9397-08002B2CF9AE}" pid="3" name="_NewReviewCycle">
    <vt:lpwstr/>
  </property>
  <property fmtid="{D5CDD505-2E9C-101B-9397-08002B2CF9AE}" pid="4" name="ContentTypeId">
    <vt:lpwstr>0x010100E9FE9C66D8EDF44590E0E92FECDD5161</vt:lpwstr>
  </property>
</Properties>
</file>