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  <w:r>
        <w:rPr>
          <w:rFonts w:ascii="Arial" w:cs="Arial" w:hAnsi="Arial" w:eastAsia="Arial"/>
          <w:color w:val="000000"/>
          <w:u w:color="00000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1536700</wp:posOffset>
                </wp:positionH>
                <wp:positionV relativeFrom="line">
                  <wp:posOffset>457200</wp:posOffset>
                </wp:positionV>
                <wp:extent cx="4686300" cy="2171700"/>
                <wp:effectExtent l="0" t="0" r="0" b="0"/>
                <wp:wrapSquare wrapText="bothSides" distL="57150" distR="57150" distT="57150" distB="5715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17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240"/>
                              <w:jc w:val="center"/>
                              <w:rPr>
                                <w:rFonts w:ascii="Arial" w:cs="Arial" w:hAnsi="Arial" w:eastAsia="Arial"/>
                                <w:color w:val="1c1c1c"/>
                                <w:sz w:val="60"/>
                                <w:szCs w:val="60"/>
                                <w:u w:color="1c1c1c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color w:val="1c1c1c"/>
                                <w:sz w:val="60"/>
                                <w:szCs w:val="60"/>
                                <w:u w:color="1c1c1c"/>
                                <w:rtl w:val="0"/>
                                <w:lang w:val="sv-SE"/>
                              </w:rPr>
                              <w:t>Pressmeddelande</w:t>
                            </w:r>
                          </w:p>
                          <w:p>
                            <w:pPr>
                              <w:pStyle w:val="Body Text"/>
                              <w:jc w:val="center"/>
                            </w:pPr>
                            <w:r>
                              <w:rPr>
                                <w:rFonts w:ascii="Helvetica Neue Light" w:hAnsi="Helvetica Neue Light"/>
                                <w:color w:val="444444"/>
                                <w:sz w:val="26"/>
                                <w:szCs w:val="26"/>
                                <w:u w:color="444444"/>
                                <w:rtl w:val="0"/>
                                <w:lang w:val="en-US"/>
                              </w:rPr>
                              <w:t>Taxibranschen satsar p</w:t>
                            </w:r>
                            <w:r>
                              <w:rPr>
                                <w:rFonts w:ascii="Helvetica Neue Light" w:hAnsi="Helvetica Neue Light" w:hint="default"/>
                                <w:color w:val="444444"/>
                                <w:sz w:val="26"/>
                                <w:szCs w:val="26"/>
                                <w:u w:color="444444"/>
                                <w:rtl w:val="0"/>
                                <w:lang w:val="en-US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 Light" w:hAnsi="Helvetica Neue Light"/>
                                <w:color w:val="444444"/>
                                <w:sz w:val="26"/>
                                <w:szCs w:val="26"/>
                                <w:u w:color="444444"/>
                                <w:rtl w:val="0"/>
                                <w:lang w:val="en-US"/>
                              </w:rPr>
                              <w:t>fossilfritt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1.0pt;margin-top:36.0pt;width:369.0pt;height:171.0pt;z-index:251659264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240"/>
                        <w:jc w:val="center"/>
                        <w:rPr>
                          <w:rFonts w:ascii="Arial" w:cs="Arial" w:hAnsi="Arial" w:eastAsia="Arial"/>
                          <w:color w:val="1c1c1c"/>
                          <w:sz w:val="60"/>
                          <w:szCs w:val="60"/>
                          <w:u w:color="1c1c1c"/>
                          <w:lang w:val="sv-SE"/>
                        </w:rPr>
                      </w:pPr>
                      <w:r>
                        <w:rPr>
                          <w:rFonts w:ascii="Arial" w:hAnsi="Arial"/>
                          <w:color w:val="1c1c1c"/>
                          <w:sz w:val="60"/>
                          <w:szCs w:val="60"/>
                          <w:u w:color="1c1c1c"/>
                          <w:rtl w:val="0"/>
                          <w:lang w:val="sv-SE"/>
                        </w:rPr>
                        <w:t>Pressmeddelande</w:t>
                      </w:r>
                    </w:p>
                    <w:p>
                      <w:pPr>
                        <w:pStyle w:val="Body Text"/>
                        <w:jc w:val="center"/>
                      </w:pPr>
                      <w:r>
                        <w:rPr>
                          <w:rFonts w:ascii="Helvetica Neue Light" w:hAnsi="Helvetica Neue Light"/>
                          <w:color w:val="444444"/>
                          <w:sz w:val="26"/>
                          <w:szCs w:val="26"/>
                          <w:u w:color="444444"/>
                          <w:rtl w:val="0"/>
                          <w:lang w:val="en-US"/>
                        </w:rPr>
                        <w:t>Taxibranschen satsar p</w:t>
                      </w:r>
                      <w:r>
                        <w:rPr>
                          <w:rFonts w:ascii="Helvetica Neue Light" w:hAnsi="Helvetica Neue Light" w:hint="default"/>
                          <w:color w:val="444444"/>
                          <w:sz w:val="26"/>
                          <w:szCs w:val="26"/>
                          <w:u w:color="444444"/>
                          <w:rtl w:val="0"/>
                          <w:lang w:val="en-US"/>
                        </w:rPr>
                        <w:t xml:space="preserve">å </w:t>
                      </w:r>
                      <w:r>
                        <w:rPr>
                          <w:rFonts w:ascii="Helvetica Neue Light" w:hAnsi="Helvetica Neue Light"/>
                          <w:color w:val="444444"/>
                          <w:sz w:val="26"/>
                          <w:szCs w:val="26"/>
                          <w:u w:color="444444"/>
                          <w:rtl w:val="0"/>
                          <w:lang w:val="en-US"/>
                        </w:rPr>
                        <w:t>fossilfritt</w:t>
                      </w:r>
                    </w:p>
                  </w:txbxContent>
                </v:textbox>
                <w10:wrap type="square" side="bothSides" anchorx="page"/>
              </v:rect>
            </w:pict>
          </mc:Fallback>
        </mc:AlternateContent>
      </w: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  <w:lang w:val="sv-SE"/>
        </w:rPr>
      </w:pPr>
      <w:r>
        <w:rPr>
          <w:rFonts w:ascii="Arial" w:hAnsi="Arial"/>
          <w:rtl w:val="0"/>
          <w:lang w:val="sv-SE"/>
        </w:rPr>
        <w:t>Presmeddelande</w:t>
      </w:r>
    </w:p>
    <w:p>
      <w:pPr>
        <w:pStyle w:val="Subtitle"/>
        <w:outlineLvl w:val="0"/>
      </w:pPr>
      <w:r>
        <w:rPr>
          <w:rtl w:val="0"/>
          <w:lang w:val="sv-SE"/>
        </w:rPr>
        <w:t>T</w:t>
      </w:r>
      <w:r>
        <w:rPr>
          <w:color w:val="444444"/>
          <w:sz w:val="26"/>
          <w:szCs w:val="26"/>
          <w:u w:color="444444"/>
          <w:rtl w:val="0"/>
          <w:lang w:val="sv-SE"/>
        </w:rPr>
        <w:t>axibranschen satsar p</w:t>
      </w:r>
      <w:r>
        <w:rPr>
          <w:color w:val="444444"/>
          <w:sz w:val="26"/>
          <w:szCs w:val="26"/>
          <w:u w:color="444444"/>
          <w:rtl w:val="0"/>
          <w:lang w:val="sv-SE"/>
        </w:rPr>
        <w:t xml:space="preserve">å </w:t>
      </w:r>
      <w:r>
        <w:rPr>
          <w:color w:val="444444"/>
          <w:sz w:val="26"/>
          <w:szCs w:val="26"/>
          <w:u w:color="444444"/>
          <w:rtl w:val="0"/>
          <w:lang w:val="sv-SE"/>
        </w:rPr>
        <w:t>fossilfritt</w:t>
      </w:r>
      <w:r>
        <w:rPr>
          <w:color w:val="444444"/>
          <w:sz w:val="26"/>
          <w:szCs w:val="26"/>
          <w:u w:color="444444"/>
          <w:lang w:val="en-US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246379</wp:posOffset>
            </wp:positionV>
            <wp:extent cx="5943600" cy="365961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8491567_219505351883890_269403141313573018_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96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color w:val="444444"/>
          <w:sz w:val="26"/>
          <w:szCs w:val="26"/>
          <w:u w:color="444444"/>
          <w:lang w:val="en-US"/>
        </w:rPr>
        <w:br w:type="textWrapping"/>
      </w:r>
      <w:r>
        <w:rPr>
          <w:rFonts w:ascii="Helvetica" w:hAnsi="Helvetica"/>
          <w:color w:val="444444"/>
          <w:sz w:val="16"/>
          <w:szCs w:val="16"/>
          <w:u w:color="444444"/>
          <w:rtl w:val="0"/>
          <w:lang w:val="sv-SE"/>
        </w:rPr>
        <w:t>Startupen Bzzt har som m</w:t>
      </w:r>
      <w:r>
        <w:rPr>
          <w:rFonts w:ascii="Helvetica" w:hAnsi="Helvetica" w:hint="default"/>
          <w:color w:val="444444"/>
          <w:sz w:val="16"/>
          <w:szCs w:val="16"/>
          <w:u w:color="444444"/>
          <w:rtl w:val="0"/>
          <w:lang w:val="sv-SE"/>
        </w:rPr>
        <w:t>å</w:t>
      </w:r>
      <w:r>
        <w:rPr>
          <w:rFonts w:ascii="Helvetica" w:hAnsi="Helvetica"/>
          <w:color w:val="444444"/>
          <w:sz w:val="16"/>
          <w:szCs w:val="16"/>
          <w:u w:color="444444"/>
          <w:rtl w:val="0"/>
          <w:lang w:val="sv-SE"/>
        </w:rPr>
        <w:t>l att erbjuda 200 eldrivna podtaxi p</w:t>
      </w:r>
      <w:r>
        <w:rPr>
          <w:rFonts w:ascii="Helvetica" w:hAnsi="Helvetica" w:hint="default"/>
          <w:color w:val="444444"/>
          <w:sz w:val="16"/>
          <w:szCs w:val="16"/>
          <w:u w:color="444444"/>
          <w:rtl w:val="0"/>
          <w:lang w:val="sv-SE"/>
        </w:rPr>
        <w:t xml:space="preserve">å </w:t>
      </w:r>
      <w:r>
        <w:rPr>
          <w:rFonts w:ascii="Helvetica" w:hAnsi="Helvetica"/>
          <w:color w:val="444444"/>
          <w:sz w:val="16"/>
          <w:szCs w:val="16"/>
          <w:u w:color="444444"/>
          <w:rtl w:val="0"/>
          <w:lang w:val="sv-SE"/>
        </w:rPr>
        <w:t>Stockholms gator innan slutet av n</w:t>
      </w:r>
      <w:r>
        <w:rPr>
          <w:rFonts w:ascii="Helvetica" w:hAnsi="Helvetica" w:hint="default"/>
          <w:color w:val="444444"/>
          <w:sz w:val="16"/>
          <w:szCs w:val="16"/>
          <w:u w:color="444444"/>
          <w:rtl w:val="0"/>
          <w:lang w:val="sv-SE"/>
        </w:rPr>
        <w:t>ä</w:t>
      </w:r>
      <w:r>
        <w:rPr>
          <w:rFonts w:ascii="Helvetica" w:hAnsi="Helvetica"/>
          <w:color w:val="444444"/>
          <w:sz w:val="16"/>
          <w:szCs w:val="16"/>
          <w:u w:color="444444"/>
          <w:rtl w:val="0"/>
          <w:lang w:val="sv-SE"/>
        </w:rPr>
        <w:t xml:space="preserve">sta </w:t>
      </w:r>
      <w:r>
        <w:rPr>
          <w:rFonts w:ascii="Helvetica" w:hAnsi="Helvetica" w:hint="default"/>
          <w:color w:val="444444"/>
          <w:sz w:val="16"/>
          <w:szCs w:val="16"/>
          <w:u w:color="444444"/>
          <w:rtl w:val="0"/>
          <w:lang w:val="sv-SE"/>
        </w:rPr>
        <w:t>å</w:t>
      </w:r>
      <w:r>
        <w:rPr>
          <w:rFonts w:ascii="Helvetica" w:hAnsi="Helvetica"/>
          <w:color w:val="444444"/>
          <w:sz w:val="16"/>
          <w:szCs w:val="16"/>
          <w:u w:color="444444"/>
          <w:rtl w:val="0"/>
          <w:lang w:val="sv-SE"/>
        </w:rPr>
        <w:t>r.</w:t>
      </w:r>
      <w:r>
        <w:rPr>
          <w:rFonts w:ascii="Arial Unicode MS" w:cs="Arial Unicode MS" w:hAnsi="Arial Unicode MS" w:eastAsia="Arial Unicode MS"/>
          <w:lang w:val="en-US"/>
        </w:rPr>
        <w:br w:type="textWrapping"/>
      </w:r>
    </w:p>
    <w:p>
      <w:pPr>
        <w:pStyle w:val="Brödtext A"/>
        <w:rPr>
          <w:rFonts w:ascii="Helvetica" w:cs="Helvetica" w:hAnsi="Helvetica" w:eastAsia="Helvetica"/>
          <w:b w:val="1"/>
          <w:bCs w:val="1"/>
          <w:lang w:val="sv-SE"/>
        </w:rPr>
      </w:pPr>
      <w:r>
        <w:rPr>
          <w:rFonts w:ascii="Helvetica" w:hAnsi="Helvetica"/>
          <w:b w:val="1"/>
          <w:bCs w:val="1"/>
          <w:rtl w:val="0"/>
          <w:lang w:val="sv-SE"/>
        </w:rPr>
        <w:t>Bzzt, startupen som erbjuder eldrivna podtaxis etablerar sig i Stockholm och ansluter sig till Nollzon. Tillsammans med TaxiKurir, som k</w:t>
      </w:r>
      <w:r>
        <w:rPr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Fonts w:ascii="Helvetica" w:hAnsi="Helvetica"/>
          <w:b w:val="1"/>
          <w:bCs w:val="1"/>
          <w:rtl w:val="0"/>
          <w:lang w:val="sv-SE"/>
        </w:rPr>
        <w:t>pt in 17 nya elbilar, blir b</w:t>
      </w:r>
      <w:r>
        <w:rPr>
          <w:rFonts w:ascii="Helvetica" w:hAnsi="Helvetica" w:hint="default"/>
          <w:b w:val="1"/>
          <w:bCs w:val="1"/>
          <w:rtl w:val="0"/>
          <w:lang w:val="sv-SE"/>
        </w:rPr>
        <w:t>å</w:t>
      </w:r>
      <w:r>
        <w:rPr>
          <w:rFonts w:ascii="Helvetica" w:hAnsi="Helvetica"/>
          <w:b w:val="1"/>
          <w:bCs w:val="1"/>
          <w:rtl w:val="0"/>
          <w:lang w:val="sv-SE"/>
        </w:rPr>
        <w:t>da f</w:t>
      </w:r>
      <w:r>
        <w:rPr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Fonts w:ascii="Helvetica" w:hAnsi="Helvetica"/>
          <w:b w:val="1"/>
          <w:bCs w:val="1"/>
          <w:rtl w:val="0"/>
          <w:lang w:val="sv-SE"/>
        </w:rPr>
        <w:t>retagen en viktig del av omst</w:t>
      </w:r>
      <w:r>
        <w:rPr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Fonts w:ascii="Helvetica" w:hAnsi="Helvetica"/>
          <w:b w:val="1"/>
          <w:bCs w:val="1"/>
          <w:rtl w:val="0"/>
          <w:lang w:val="sv-SE"/>
        </w:rPr>
        <w:t>llningen mot en fossilfri taxiflotta.</w:t>
      </w:r>
      <w:r>
        <w:rPr>
          <w:rFonts w:ascii="Helvetica" w:cs="Helvetica" w:hAnsi="Helvetica" w:eastAsia="Helvetica"/>
          <w:b w:val="1"/>
          <w:bCs w:val="1"/>
          <w:lang w:val="sv-SE"/>
        </w:rPr>
        <w:br w:type="textWrapping"/>
      </w:r>
      <w:r>
        <w:rPr>
          <w:rFonts w:ascii="Helvetica" w:hAnsi="Helvetica"/>
          <w:b w:val="1"/>
          <w:bCs w:val="1"/>
          <w:rtl w:val="0"/>
          <w:lang w:val="sv-SE"/>
        </w:rPr>
        <w:t>- Kunderna har tydligt visat att de vill ha utsl</w:t>
      </w:r>
      <w:r>
        <w:rPr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Fonts w:ascii="Helvetica" w:hAnsi="Helvetica"/>
          <w:b w:val="1"/>
          <w:bCs w:val="1"/>
          <w:rtl w:val="0"/>
          <w:lang w:val="sv-SE"/>
        </w:rPr>
        <w:t xml:space="preserve">ppsfria alternativ och det </w:t>
      </w:r>
      <w:r>
        <w:rPr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Fonts w:ascii="Helvetica" w:hAnsi="Helvetica"/>
          <w:b w:val="1"/>
          <w:bCs w:val="1"/>
          <w:rtl w:val="0"/>
          <w:lang w:val="sv-SE"/>
        </w:rPr>
        <w:t>r kul att taxibranschen ser detta, s</w:t>
      </w:r>
      <w:r>
        <w:rPr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Fonts w:ascii="Helvetica" w:hAnsi="Helvetica"/>
          <w:b w:val="1"/>
          <w:bCs w:val="1"/>
          <w:rtl w:val="0"/>
          <w:lang w:val="sv-SE"/>
        </w:rPr>
        <w:t>ger Roland Elander, projektledare f</w:t>
      </w:r>
      <w:r>
        <w:rPr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Fonts w:ascii="Helvetica" w:hAnsi="Helvetica"/>
          <w:b w:val="1"/>
          <w:bCs w:val="1"/>
          <w:rtl w:val="0"/>
          <w:lang w:val="sv-SE"/>
        </w:rPr>
        <w:t>r Nollzon.</w:t>
      </w:r>
    </w:p>
    <w:p>
      <w:pPr>
        <w:pStyle w:val="Brödtext A"/>
        <w:rPr>
          <w:lang w:val="sv-SE"/>
        </w:rPr>
      </w:pPr>
      <w:r>
        <w:rPr>
          <w:rStyle w:val="Hyperlink.0"/>
          <w:lang w:val="sv-SE"/>
        </w:rPr>
        <w:fldChar w:fldCharType="begin" w:fldLock="0"/>
      </w:r>
      <w:r>
        <w:rPr>
          <w:rStyle w:val="Hyperlink.0"/>
          <w:lang w:val="sv-SE"/>
        </w:rPr>
        <w:instrText xml:space="preserve"> HYPERLINK "http://nollzon.se"</w:instrText>
      </w:r>
      <w:r>
        <w:rPr>
          <w:rStyle w:val="Hyperlink.0"/>
          <w:lang w:val="sv-SE"/>
        </w:rPr>
        <w:fldChar w:fldCharType="separate" w:fldLock="0"/>
      </w:r>
      <w:r>
        <w:rPr>
          <w:rStyle w:val="Hyperlink.0"/>
          <w:rtl w:val="0"/>
          <w:lang w:val="sv-SE"/>
        </w:rPr>
        <w:t>Nollzon</w:t>
      </w:r>
      <w:r>
        <w:rPr>
          <w:lang w:val="sv-SE"/>
        </w:rPr>
        <w:fldChar w:fldCharType="end" w:fldLock="0"/>
      </w:r>
      <w:r>
        <w:rPr>
          <w:rtl w:val="0"/>
          <w:lang w:val="sv-SE"/>
        </w:rPr>
        <w:t xml:space="preserve"> ä</w:t>
      </w:r>
      <w:r>
        <w:rPr>
          <w:rtl w:val="0"/>
          <w:lang w:val="sv-SE"/>
        </w:rPr>
        <w:t>r initiativet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tyst och ren trafik som skapar efterfr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gan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fossilfria transporter genom att erbjuda kunder chansen att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automatisk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rtur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elbilstaxi. Idag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stan 50 000 kontorsanst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llda och 10 miljoner hotellg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ster som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anslutna till Nollzon och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ljer elbil i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rsta hand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sina taxiresor. </w:t>
      </w:r>
    </w:p>
    <w:p>
      <w:pPr>
        <w:pStyle w:val="Brödtext A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rt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 med Nollzon har alltid varit att varenda Stockholmare ska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jligheten att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lja elbilstaxi. Vi visste att det skulle bli sv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rt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en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rjan eftersom det inte fanns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nga elbilar att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lja mellan, men med TaxiKurirs ytterligare satsning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elbilar och Bzzt med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plattformen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rjar den visionen bli verklighet,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ger Susanna Hurtig, chef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Vattenfall E-Mobility.</w:t>
      </w:r>
    </w:p>
    <w:p>
      <w:pPr>
        <w:pStyle w:val="Brödtext A"/>
        <w:rPr>
          <w:lang w:val="sv-SE"/>
        </w:rPr>
      </w:pPr>
      <w:r>
        <w:rPr>
          <w:rtl w:val="0"/>
          <w:lang w:val="sv-SE"/>
        </w:rPr>
        <w:t xml:space="preserve">Bzzt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teborg-startupen som lanserades i Stockholm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tv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veckor sedan. Med sina eldrivna taxipodar hoppas de kunna erbjuda Stockholmare fossilfria resor som inte kostar skjortan. </w:t>
      </w:r>
    </w:p>
    <w:p>
      <w:pPr>
        <w:pStyle w:val="Brödtext A"/>
        <w:rPr>
          <w:lang w:val="sv-SE"/>
        </w:rPr>
      </w:pPr>
      <w:r>
        <w:rPr>
          <w:rtl w:val="0"/>
          <w:lang w:val="sv-SE"/>
        </w:rPr>
        <w:t xml:space="preserve">- </w:t>
      </w:r>
      <w:r>
        <w:rPr>
          <w:rtl w:val="0"/>
          <w:lang w:val="sv-SE"/>
        </w:rPr>
        <w:t>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folk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om oss 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nker de: vad kul,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kommer ett bra alternativ. Billigt, snabbt</w:t>
      </w:r>
      <w:r>
        <w:rPr>
          <w:rtl w:val="0"/>
          <w:lang w:val="sv-SE"/>
        </w:rPr>
        <w:t>,</w:t>
      </w:r>
      <w:r>
        <w:rPr>
          <w:rtl w:val="0"/>
          <w:lang w:val="sv-SE"/>
        </w:rPr>
        <w:t xml:space="preserve"> smidigt och utsl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ppsfritt. Bra erbjudande med bra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rderingar. Folk gillar det</w:t>
      </w:r>
      <w:r>
        <w:rPr>
          <w:rtl w:val="0"/>
          <w:lang w:val="sv-SE"/>
        </w:rPr>
        <w:t>. Genom att g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med i Nollzon har vi chansen att n</w:t>
      </w:r>
      <w:r>
        <w:rPr>
          <w:rtl w:val="0"/>
          <w:lang w:val="sv-SE"/>
        </w:rPr>
        <w:t>å ä</w:t>
      </w:r>
      <w:r>
        <w:rPr>
          <w:rtl w:val="0"/>
          <w:lang w:val="sv-SE"/>
        </w:rPr>
        <w:t>nnu fler anv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nfare,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ger Sven Wolf, vd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Bzzt.</w:t>
      </w:r>
    </w:p>
    <w:p>
      <w:pPr>
        <w:pStyle w:val="Brödtext A"/>
        <w:rPr>
          <w:lang w:val="sv-SE"/>
        </w:rPr>
      </w:pP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ven TaxiKurir, som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med i Nollzon sedan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rra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ret, storsatsar nu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fossilfritt:</w:t>
      </w:r>
    </w:p>
    <w:p>
      <w:pPr>
        <w:pStyle w:val="Brödtext A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Vi 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nner ett stort tryck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kunder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elbilstaxi och vi storsatsar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rsta den efterfr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gan. Idag har vi 17 elbilar och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rt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l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att ha 30 stycken elbilar i vagnparken innan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slut,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ger Kenneth Holm, marknadschef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TaxiKurir. </w:t>
      </w:r>
    </w:p>
    <w:p>
      <w:pPr>
        <w:pStyle w:val="Brödtext A"/>
        <w:rPr>
          <w:lang w:val="sv-SE"/>
        </w:rPr>
      </w:pPr>
      <w:r>
        <w:rPr>
          <w:rtl w:val="0"/>
          <w:lang w:val="sv-SE"/>
        </w:rPr>
        <w:t>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Nollzon startades fanns det knappt tio elbilstaxi i Stockholm. Tillsammans med Bzzt, TaxiKurir och andra leverant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rer som storsatsar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tysta och rena resor har den siffran tiodubblats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bara 1,5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r.</w:t>
      </w:r>
    </w:p>
    <w:p>
      <w:pPr>
        <w:pStyle w:val="Brödtext A"/>
      </w:pPr>
      <w:r>
        <w:rPr>
          <w:rtl w:val="0"/>
          <w:lang w:val="sv-SE"/>
        </w:rPr>
        <w:t>Eftersom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gtrafiken</w:t>
      </w:r>
      <w:r>
        <w:rPr>
          <w:rtl w:val="0"/>
          <w:lang w:val="sv-SE"/>
        </w:rPr>
        <w:t xml:space="preserve"> svarar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stan en tredjedel av hela Sveriges klimatutsl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pp</w:t>
      </w:r>
      <w:r>
        <w:rPr>
          <w:rtl w:val="0"/>
          <w:lang w:val="sv-SE"/>
        </w:rPr>
        <w:t xml:space="preserve"> och </w:t>
      </w:r>
      <w:r>
        <w:rPr>
          <w:rtl w:val="0"/>
          <w:lang w:val="sv-SE"/>
        </w:rPr>
        <w:t>taxi 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cirka 12 000 mil per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</w:t>
      </w:r>
      <w:r>
        <w:rPr>
          <w:rtl w:val="0"/>
          <w:lang w:val="sv-SE"/>
        </w:rPr>
        <w:t xml:space="preserve">, </w:t>
      </w:r>
      <w:r>
        <w:rPr>
          <w:rtl w:val="0"/>
          <w:lang w:val="sv-SE"/>
        </w:rPr>
        <w:t>vilket motsvarar 7-8 privatbilar</w:t>
      </w:r>
      <w:r>
        <w:rPr>
          <w:rtl w:val="0"/>
          <w:lang w:val="sv-SE"/>
        </w:rPr>
        <w:t xml:space="preserve">, anser grundarna till </w:t>
      </w:r>
      <w:r>
        <w:rPr>
          <w:rtl w:val="0"/>
          <w:lang w:val="sv-SE"/>
        </w:rPr>
        <w:t xml:space="preserve">grundare </w:t>
      </w:r>
      <w:r>
        <w:rPr>
          <w:rtl w:val="0"/>
          <w:lang w:val="sv-SE"/>
        </w:rPr>
        <w:t>att</w:t>
      </w:r>
      <w:r>
        <w:rPr>
          <w:rtl w:val="0"/>
          <w:lang w:val="sv-SE"/>
        </w:rPr>
        <w:t xml:space="preserve"> taxi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</w:t>
      </w:r>
      <w:r>
        <w:rPr>
          <w:rtl w:val="0"/>
          <w:lang w:val="sv-SE"/>
        </w:rPr>
        <w:t xml:space="preserve"> en viktig startpunkt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ngen till fossilfria alternativ.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  <w:font w:name="Enriqueta-Regular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680"/>
        <w:tab w:val="right" w:pos="9340"/>
      </w:tabs>
    </w:pPr>
    <w:r>
      <w:rPr>
        <w:rFonts w:ascii="Helvetica Light" w:hAnsi="Helvetica Light"/>
        <w:sz w:val="20"/>
        <w:szCs w:val="20"/>
        <w:lang w:val="en-US"/>
      </w:rPr>
      <w:tab/>
      <w:tab/>
    </w:r>
    <w:r>
      <w:rPr>
        <w:rFonts w:ascii="Helvetica Light" w:hAnsi="Helvetica Light"/>
        <w:sz w:val="20"/>
        <w:szCs w:val="20"/>
        <w:rtl w:val="0"/>
        <w:lang w:val="sv-SE"/>
      </w:rPr>
      <w:t>29</w:t>
    </w:r>
    <w:r>
      <w:rPr>
        <w:rFonts w:ascii="Helvetica Light" w:hAnsi="Helvetica Light"/>
        <w:sz w:val="20"/>
        <w:szCs w:val="20"/>
        <w:rtl w:val="0"/>
        <w:lang w:val="sv-SE"/>
      </w:rPr>
      <w:t xml:space="preserve"> juni 2017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r"/>
  </w:abstractNum>
  <w:abstractNum w:abstractNumId="1">
    <w:multiLevelType w:val="hybridMultilevel"/>
    <w:styleLink w:val="Punkter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bidi w:val="0"/>
      <w:spacing w:before="0" w:after="80" w:line="240" w:lineRule="auto"/>
      <w:ind w:left="0" w:right="0" w:firstLine="0"/>
      <w:jc w:val="left"/>
      <w:outlineLvl w:val="0"/>
    </w:pPr>
    <w:rPr>
      <w:rFonts w:ascii="Enriqueta-Regular" w:cs="Enriqueta-Regular" w:hAnsi="Enriqueta-Regular" w:eastAsia="Enriqueta-Regular"/>
      <w:b w:val="0"/>
      <w:bCs w:val="0"/>
      <w:i w:val="0"/>
      <w:iCs w:val="0"/>
      <w:caps w:val="0"/>
      <w:smallCaps w:val="0"/>
      <w:strike w:val="0"/>
      <w:dstrike w:val="0"/>
      <w:outline w:val="0"/>
      <w:color w:val="1c1c1c"/>
      <w:spacing w:val="0"/>
      <w:kern w:val="0"/>
      <w:position w:val="0"/>
      <w:sz w:val="32"/>
      <w:szCs w:val="32"/>
      <w:u w:val="none" w:color="1c1c1c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0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c1c1c"/>
      <w:spacing w:val="0"/>
      <w:kern w:val="0"/>
      <w:position w:val="0"/>
      <w:sz w:val="24"/>
      <w:szCs w:val="24"/>
      <w:u w:val="none" w:color="1c1c1c"/>
      <w:vertAlign w:val="baseline"/>
      <w:lang w:val="en-US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0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bidi w:val="0"/>
      <w:spacing w:before="0" w:after="200" w:line="264" w:lineRule="auto"/>
      <w:ind w:left="0" w:right="0" w:firstLine="0"/>
      <w:jc w:val="left"/>
      <w:outlineLvl w:val="9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c1c1c"/>
      <w:spacing w:val="0"/>
      <w:kern w:val="0"/>
      <w:position w:val="0"/>
      <w:sz w:val="18"/>
      <w:szCs w:val="18"/>
      <w:u w:val="none" w:color="1c1c1c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Punkter">
    <w:name w:val="Punkter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