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565DF" w14:textId="77777777" w:rsidR="00BB3722" w:rsidRPr="00325C2E" w:rsidRDefault="00956BD2" w:rsidP="003E5918">
      <w:pPr>
        <w:pStyle w:val="VisaDocumentname"/>
        <w:rPr>
          <w:rFonts w:cs="Segoe UI"/>
          <w:color w:val="1A1F71"/>
          <w:lang w:val="pl-PL"/>
        </w:rPr>
      </w:pPr>
      <w:r w:rsidRPr="002A3D9E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D8533DD" wp14:editId="0A2395C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68" w:rsidRPr="00E01451">
        <w:rPr>
          <w:rFonts w:cs="Segoe UI"/>
          <w:color w:val="1A1F71"/>
          <w:lang w:val="pl-PL"/>
        </w:rPr>
        <w:t>INFORMACJA PRASOWA</w:t>
      </w:r>
    </w:p>
    <w:p w14:paraId="18A1D389" w14:textId="5C1F979F" w:rsidR="00BB3722" w:rsidRPr="002A3D9E" w:rsidRDefault="00690C5C" w:rsidP="001748AA">
      <w:pPr>
        <w:pStyle w:val="VisaHeadline"/>
        <w:jc w:val="center"/>
        <w:rPr>
          <w:lang w:val="pl-PL"/>
        </w:rPr>
      </w:pPr>
      <w:r>
        <w:rPr>
          <w:lang w:val="pl-PL"/>
        </w:rPr>
        <w:t xml:space="preserve">Płatności </w:t>
      </w:r>
      <w:r w:rsidR="00D9540E">
        <w:rPr>
          <w:lang w:val="pl-PL"/>
        </w:rPr>
        <w:t xml:space="preserve">Visa poprzez </w:t>
      </w:r>
      <w:r>
        <w:rPr>
          <w:lang w:val="pl-PL"/>
        </w:rPr>
        <w:t xml:space="preserve">Google </w:t>
      </w:r>
      <w:proofErr w:type="spellStart"/>
      <w:r>
        <w:rPr>
          <w:lang w:val="pl-PL"/>
        </w:rPr>
        <w:t>Pay</w:t>
      </w:r>
      <w:proofErr w:type="spellEnd"/>
      <w:r w:rsidR="00D9540E">
        <w:rPr>
          <w:lang w:val="pl-PL"/>
        </w:rPr>
        <w:t xml:space="preserve"> dostępne dla </w:t>
      </w:r>
      <w:r w:rsidR="008D1F44">
        <w:rPr>
          <w:lang w:val="pl-PL"/>
        </w:rPr>
        <w:t xml:space="preserve">klientów </w:t>
      </w:r>
      <w:r>
        <w:rPr>
          <w:lang w:val="pl-PL"/>
        </w:rPr>
        <w:t>ING Banku Śląski</w:t>
      </w:r>
      <w:r w:rsidR="00D9540E">
        <w:rPr>
          <w:lang w:val="pl-PL"/>
        </w:rPr>
        <w:t>ego</w:t>
      </w:r>
    </w:p>
    <w:p w14:paraId="133CF91A" w14:textId="77777777" w:rsidR="00BB3722" w:rsidRPr="00325C2E" w:rsidRDefault="00BB3722" w:rsidP="00325C2E">
      <w:pPr>
        <w:spacing w:after="0" w:line="240" w:lineRule="auto"/>
        <w:rPr>
          <w:rFonts w:ascii="Segoe UI" w:hAnsi="Segoe UI" w:cs="Segoe UI"/>
          <w:bCs/>
          <w:iCs/>
          <w:sz w:val="20"/>
          <w:szCs w:val="20"/>
          <w:lang w:val="pl-PL"/>
        </w:rPr>
      </w:pPr>
    </w:p>
    <w:p w14:paraId="252D209E" w14:textId="54C3A256" w:rsidR="009D4969" w:rsidRPr="00106CD1" w:rsidRDefault="00B113B3" w:rsidP="009D4969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ING Bank Śląski </w:t>
      </w:r>
      <w:r w:rsidR="0003067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kolejnym</w:t>
      </w:r>
      <w:r w:rsidR="00AE5431"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bankiem w Polsce, który </w:t>
      </w:r>
      <w:r w:rsidR="0092672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oferuje </w:t>
      </w:r>
      <w:r w:rsidR="00AE5431"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swoim klientom płatności</w:t>
      </w:r>
      <w:r w:rsidR="00D9540E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Visa za pomocą</w:t>
      </w:r>
      <w:r w:rsidR="00AE5431"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Google </w:t>
      </w:r>
      <w:proofErr w:type="spellStart"/>
      <w:r w:rsidR="00AE5431"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Pay</w:t>
      </w:r>
      <w:proofErr w:type="spellEnd"/>
    </w:p>
    <w:p w14:paraId="4F491824" w14:textId="43F1EB69" w:rsidR="003206A6" w:rsidRPr="00106CD1" w:rsidRDefault="000D3E90" w:rsidP="009D4969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Aplikacja Google </w:t>
      </w:r>
      <w:proofErr w:type="spellStart"/>
      <w:r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Pay</w:t>
      </w:r>
      <w:proofErr w:type="spellEnd"/>
      <w:r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106CD1"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umożliwia wygodne i bezpieczne płatności telefonem </w:t>
      </w:r>
      <w:r w:rsidR="00D9540E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– zarówno zbliżeniowo, jak i wewnątrz aplikacji</w:t>
      </w:r>
    </w:p>
    <w:p w14:paraId="422FEAE4" w14:textId="1B010C2E" w:rsidR="009D4969" w:rsidRPr="00106CD1" w:rsidRDefault="00106CD1" w:rsidP="009D4969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Rozwiązanie wykorzystuje </w:t>
      </w:r>
      <w:proofErr w:type="spellStart"/>
      <w:r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tokenizacj</w:t>
      </w:r>
      <w:r w:rsidR="00D9540E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ę</w:t>
      </w:r>
      <w:proofErr w:type="spellEnd"/>
      <w:r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Visa, któr</w:t>
      </w:r>
      <w:r w:rsidR="00D9540E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a</w:t>
      </w:r>
      <w:r w:rsidRPr="00106CD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D9540E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jest fundamentem dla dalszego rozwoju</w:t>
      </w:r>
      <w:r w:rsidR="00E75744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płatności cyfrow</w:t>
      </w:r>
      <w:r w:rsidR="00D9540E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ych</w:t>
      </w:r>
    </w:p>
    <w:p w14:paraId="43530BD6" w14:textId="77777777" w:rsidR="00BB3722" w:rsidRPr="00325C2E" w:rsidRDefault="00956BD2" w:rsidP="00325C2E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2A3D9E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1234D93E" wp14:editId="107EE7F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40E27" w14:textId="66B06CBE" w:rsidR="0015187D" w:rsidRDefault="00405AB6" w:rsidP="009677CB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b/>
          <w:noProof/>
          <w:lang w:val="pl-PL" w:eastAsia="pl-PL"/>
        </w:rPr>
        <w:t xml:space="preserve">Warszawa, </w:t>
      </w:r>
      <w:r w:rsidR="009A1C29">
        <w:rPr>
          <w:rFonts w:ascii="Segoe UI" w:hAnsi="Segoe UI" w:cs="Segoe UI"/>
          <w:b/>
          <w:noProof/>
          <w:lang w:val="pl-PL" w:eastAsia="pl-PL"/>
        </w:rPr>
        <w:t>7</w:t>
      </w:r>
      <w:r w:rsidR="00BB3722" w:rsidRPr="002A3D9E">
        <w:rPr>
          <w:rFonts w:ascii="Segoe UI" w:hAnsi="Segoe UI" w:cs="Segoe UI"/>
          <w:b/>
          <w:noProof/>
          <w:lang w:val="pl-PL" w:eastAsia="pl-PL"/>
        </w:rPr>
        <w:t xml:space="preserve"> </w:t>
      </w:r>
      <w:r w:rsidR="000600C0">
        <w:rPr>
          <w:rFonts w:ascii="Segoe UI" w:hAnsi="Segoe UI" w:cs="Segoe UI"/>
          <w:b/>
          <w:noProof/>
          <w:lang w:val="pl-PL" w:eastAsia="pl-PL"/>
        </w:rPr>
        <w:t>marca</w:t>
      </w:r>
      <w:r w:rsidR="00FF19C6">
        <w:rPr>
          <w:rFonts w:ascii="Segoe UI" w:hAnsi="Segoe UI" w:cs="Segoe UI"/>
          <w:b/>
          <w:noProof/>
          <w:lang w:val="pl-PL" w:eastAsia="pl-PL"/>
        </w:rPr>
        <w:t xml:space="preserve"> </w:t>
      </w:r>
      <w:r w:rsidR="00BB3722" w:rsidRPr="002A3D9E">
        <w:rPr>
          <w:rFonts w:ascii="Segoe UI" w:hAnsi="Segoe UI" w:cs="Segoe UI"/>
          <w:b/>
          <w:noProof/>
          <w:lang w:val="pl-PL" w:eastAsia="pl-PL"/>
        </w:rPr>
        <w:t>201</w:t>
      </w:r>
      <w:r w:rsidR="00A42352">
        <w:rPr>
          <w:rFonts w:ascii="Segoe UI" w:hAnsi="Segoe UI" w:cs="Segoe UI"/>
          <w:b/>
          <w:noProof/>
          <w:lang w:val="pl-PL" w:eastAsia="pl-PL"/>
        </w:rPr>
        <w:t>8</w:t>
      </w:r>
      <w:r w:rsidR="00BB3722" w:rsidRPr="002A3D9E">
        <w:rPr>
          <w:rFonts w:ascii="Segoe UI" w:hAnsi="Segoe UI" w:cs="Segoe UI"/>
          <w:b/>
          <w:noProof/>
          <w:lang w:val="pl-PL" w:eastAsia="pl-PL"/>
        </w:rPr>
        <w:t xml:space="preserve"> r.</w:t>
      </w:r>
      <w:r w:rsidR="00BB3722" w:rsidRPr="002A3D9E">
        <w:rPr>
          <w:rFonts w:ascii="Segoe UI" w:hAnsi="Segoe UI" w:cs="Segoe UI"/>
          <w:lang w:val="pl-PL"/>
        </w:rPr>
        <w:t xml:space="preserve"> – </w:t>
      </w:r>
      <w:r w:rsidR="00474987">
        <w:rPr>
          <w:rFonts w:ascii="Segoe UI" w:hAnsi="Segoe UI" w:cs="Segoe UI"/>
          <w:lang w:val="pl-PL"/>
        </w:rPr>
        <w:t>Klienci ING Banku Śląskiego, posiadający karty debetow</w:t>
      </w:r>
      <w:r w:rsidR="00242BE4">
        <w:rPr>
          <w:rFonts w:ascii="Segoe UI" w:hAnsi="Segoe UI" w:cs="Segoe UI"/>
          <w:lang w:val="pl-PL"/>
        </w:rPr>
        <w:t>e</w:t>
      </w:r>
      <w:r w:rsidR="00474987">
        <w:rPr>
          <w:rFonts w:ascii="Segoe UI" w:hAnsi="Segoe UI" w:cs="Segoe UI"/>
          <w:lang w:val="pl-PL"/>
        </w:rPr>
        <w:t xml:space="preserve"> Visa, mogą już </w:t>
      </w:r>
      <w:r w:rsidR="002841EA">
        <w:rPr>
          <w:rFonts w:ascii="Segoe UI" w:hAnsi="Segoe UI" w:cs="Segoe UI"/>
          <w:lang w:val="pl-PL"/>
        </w:rPr>
        <w:t xml:space="preserve">szybko, wygodnie i bezpiecznie płacić telefonem za pomocą aplikacji </w:t>
      </w:r>
      <w:r w:rsidR="00474987">
        <w:rPr>
          <w:rFonts w:ascii="Segoe UI" w:hAnsi="Segoe UI" w:cs="Segoe UI"/>
          <w:lang w:val="pl-PL"/>
        </w:rPr>
        <w:t xml:space="preserve">Google </w:t>
      </w:r>
      <w:proofErr w:type="spellStart"/>
      <w:r w:rsidR="00474987">
        <w:rPr>
          <w:rFonts w:ascii="Segoe UI" w:hAnsi="Segoe UI" w:cs="Segoe UI"/>
          <w:lang w:val="pl-PL"/>
        </w:rPr>
        <w:t>Pay</w:t>
      </w:r>
      <w:proofErr w:type="spellEnd"/>
      <w:r w:rsidR="008353BF">
        <w:rPr>
          <w:rFonts w:ascii="Segoe UI" w:hAnsi="Segoe UI" w:cs="Segoe UI"/>
          <w:lang w:val="pl-PL"/>
        </w:rPr>
        <w:t xml:space="preserve">. </w:t>
      </w:r>
      <w:r w:rsidR="009830E1">
        <w:rPr>
          <w:rFonts w:ascii="Segoe UI" w:hAnsi="Segoe UI" w:cs="Segoe UI"/>
          <w:lang w:val="pl-PL"/>
        </w:rPr>
        <w:t>U</w:t>
      </w:r>
      <w:r w:rsidR="002841EA">
        <w:rPr>
          <w:rFonts w:ascii="Segoe UI" w:hAnsi="Segoe UI" w:cs="Segoe UI"/>
          <w:lang w:val="pl-PL"/>
        </w:rPr>
        <w:t>możliwia</w:t>
      </w:r>
      <w:r w:rsidR="009830E1">
        <w:rPr>
          <w:rFonts w:ascii="Segoe UI" w:hAnsi="Segoe UI" w:cs="Segoe UI"/>
          <w:lang w:val="pl-PL"/>
        </w:rPr>
        <w:t xml:space="preserve"> ona</w:t>
      </w:r>
      <w:r w:rsidR="002841EA">
        <w:rPr>
          <w:rFonts w:ascii="Segoe UI" w:hAnsi="Segoe UI" w:cs="Segoe UI"/>
          <w:lang w:val="pl-PL"/>
        </w:rPr>
        <w:t xml:space="preserve"> zarówno płatności zbliżeniowe </w:t>
      </w:r>
      <w:r w:rsidR="008353BF">
        <w:rPr>
          <w:rFonts w:ascii="Segoe UI" w:hAnsi="Segoe UI" w:cs="Segoe UI"/>
          <w:lang w:val="pl-PL"/>
        </w:rPr>
        <w:t>w punktach handlowo-</w:t>
      </w:r>
      <w:r w:rsidR="002E732D">
        <w:rPr>
          <w:rFonts w:ascii="Segoe UI" w:hAnsi="Segoe UI" w:cs="Segoe UI"/>
          <w:lang w:val="pl-PL"/>
        </w:rPr>
        <w:t>usługowych</w:t>
      </w:r>
      <w:r w:rsidR="002841EA">
        <w:rPr>
          <w:rFonts w:ascii="Segoe UI" w:hAnsi="Segoe UI" w:cs="Segoe UI"/>
          <w:lang w:val="pl-PL"/>
        </w:rPr>
        <w:t>,</w:t>
      </w:r>
      <w:r w:rsidR="008353BF">
        <w:rPr>
          <w:rFonts w:ascii="Segoe UI" w:hAnsi="Segoe UI" w:cs="Segoe UI"/>
          <w:lang w:val="pl-PL"/>
        </w:rPr>
        <w:t xml:space="preserve"> </w:t>
      </w:r>
      <w:r w:rsidR="002841EA">
        <w:rPr>
          <w:rFonts w:ascii="Segoe UI" w:hAnsi="Segoe UI" w:cs="Segoe UI"/>
          <w:lang w:val="pl-PL"/>
        </w:rPr>
        <w:t>jak</w:t>
      </w:r>
      <w:r w:rsidR="008353BF">
        <w:rPr>
          <w:rFonts w:ascii="Segoe UI" w:hAnsi="Segoe UI" w:cs="Segoe UI"/>
          <w:lang w:val="pl-PL"/>
        </w:rPr>
        <w:t xml:space="preserve"> </w:t>
      </w:r>
      <w:r w:rsidR="002841EA">
        <w:rPr>
          <w:rFonts w:ascii="Segoe UI" w:hAnsi="Segoe UI" w:cs="Segoe UI"/>
          <w:lang w:val="pl-PL"/>
        </w:rPr>
        <w:t xml:space="preserve">i </w:t>
      </w:r>
      <w:r w:rsidR="002841EA" w:rsidRPr="00F827D0">
        <w:rPr>
          <w:rFonts w:ascii="Segoe UI" w:hAnsi="Segoe UI" w:cs="Segoe UI"/>
          <w:lang w:val="pl-PL"/>
        </w:rPr>
        <w:t xml:space="preserve">płatności </w:t>
      </w:r>
      <w:r w:rsidR="008353BF" w:rsidRPr="00F827D0">
        <w:rPr>
          <w:rFonts w:ascii="Segoe UI" w:hAnsi="Segoe UI" w:cs="Segoe UI"/>
          <w:lang w:val="pl-PL"/>
        </w:rPr>
        <w:t>w</w:t>
      </w:r>
      <w:r w:rsidR="002841EA" w:rsidRPr="00F827D0">
        <w:rPr>
          <w:rFonts w:ascii="Segoe UI" w:hAnsi="Segoe UI" w:cs="Segoe UI"/>
          <w:lang w:val="pl-PL"/>
        </w:rPr>
        <w:t>ewnątrz</w:t>
      </w:r>
      <w:r w:rsidR="008353BF" w:rsidRPr="00F827D0">
        <w:rPr>
          <w:rFonts w:ascii="Segoe UI" w:hAnsi="Segoe UI" w:cs="Segoe UI"/>
          <w:lang w:val="pl-PL"/>
        </w:rPr>
        <w:t xml:space="preserve"> </w:t>
      </w:r>
      <w:r w:rsidR="002841EA" w:rsidRPr="00F827D0">
        <w:rPr>
          <w:rFonts w:ascii="Segoe UI" w:hAnsi="Segoe UI" w:cs="Segoe UI"/>
          <w:lang w:val="pl-PL"/>
        </w:rPr>
        <w:t xml:space="preserve">wybranych </w:t>
      </w:r>
      <w:r w:rsidR="008353BF" w:rsidRPr="00F827D0">
        <w:rPr>
          <w:rFonts w:ascii="Segoe UI" w:hAnsi="Segoe UI" w:cs="Segoe UI"/>
          <w:lang w:val="pl-PL"/>
        </w:rPr>
        <w:t>aplikacj</w:t>
      </w:r>
      <w:r w:rsidR="002841EA" w:rsidRPr="00F827D0">
        <w:rPr>
          <w:rFonts w:ascii="Segoe UI" w:hAnsi="Segoe UI" w:cs="Segoe UI"/>
          <w:lang w:val="pl-PL"/>
        </w:rPr>
        <w:t>i</w:t>
      </w:r>
      <w:r w:rsidR="008353BF" w:rsidRPr="00F827D0">
        <w:rPr>
          <w:rFonts w:ascii="Segoe UI" w:hAnsi="Segoe UI" w:cs="Segoe UI"/>
          <w:lang w:val="pl-PL"/>
        </w:rPr>
        <w:t>.</w:t>
      </w:r>
      <w:r w:rsidR="00F157BD" w:rsidRPr="00F827D0">
        <w:rPr>
          <w:rFonts w:ascii="Segoe UI" w:hAnsi="Segoe UI" w:cs="Segoe UI"/>
          <w:lang w:val="pl-PL"/>
        </w:rPr>
        <w:t xml:space="preserve"> ING Bank Śląski </w:t>
      </w:r>
      <w:r w:rsidR="00EB78E5" w:rsidRPr="00F827D0">
        <w:rPr>
          <w:rFonts w:ascii="Segoe UI" w:hAnsi="Segoe UI" w:cs="Segoe UI"/>
          <w:lang w:val="pl-PL"/>
        </w:rPr>
        <w:t>jest</w:t>
      </w:r>
      <w:r w:rsidR="00ED1516" w:rsidRPr="00F827D0">
        <w:rPr>
          <w:rFonts w:ascii="Segoe UI" w:hAnsi="Segoe UI" w:cs="Segoe UI"/>
          <w:lang w:val="pl-PL"/>
        </w:rPr>
        <w:t xml:space="preserve"> piąty</w:t>
      </w:r>
      <w:r w:rsidR="00EB78E5" w:rsidRPr="00F827D0">
        <w:rPr>
          <w:rFonts w:ascii="Segoe UI" w:hAnsi="Segoe UI" w:cs="Segoe UI"/>
          <w:lang w:val="pl-PL"/>
        </w:rPr>
        <w:t>m</w:t>
      </w:r>
      <w:r w:rsidR="00ED1516" w:rsidRPr="00F827D0">
        <w:rPr>
          <w:rFonts w:ascii="Segoe UI" w:hAnsi="Segoe UI" w:cs="Segoe UI"/>
          <w:lang w:val="pl-PL"/>
        </w:rPr>
        <w:t xml:space="preserve"> bank</w:t>
      </w:r>
      <w:r w:rsidR="00EB78E5" w:rsidRPr="00F827D0">
        <w:rPr>
          <w:rFonts w:ascii="Segoe UI" w:hAnsi="Segoe UI" w:cs="Segoe UI"/>
          <w:lang w:val="pl-PL"/>
        </w:rPr>
        <w:t>iem</w:t>
      </w:r>
      <w:r w:rsidR="00ED1516" w:rsidRPr="00F827D0">
        <w:rPr>
          <w:rFonts w:ascii="Segoe UI" w:hAnsi="Segoe UI" w:cs="Segoe UI"/>
          <w:lang w:val="pl-PL"/>
        </w:rPr>
        <w:t xml:space="preserve"> w Polsce</w:t>
      </w:r>
      <w:r w:rsidR="00EB78E5" w:rsidRPr="00F827D0">
        <w:rPr>
          <w:rFonts w:ascii="Segoe UI" w:hAnsi="Segoe UI" w:cs="Segoe UI"/>
          <w:lang w:val="pl-PL"/>
        </w:rPr>
        <w:t>, który</w:t>
      </w:r>
      <w:r w:rsidR="00ED1516" w:rsidRPr="00F827D0">
        <w:rPr>
          <w:rFonts w:ascii="Segoe UI" w:hAnsi="Segoe UI" w:cs="Segoe UI"/>
          <w:lang w:val="pl-PL"/>
        </w:rPr>
        <w:t xml:space="preserve"> oferuje to rozwiązanie </w:t>
      </w:r>
      <w:r w:rsidR="00183D68" w:rsidRPr="00F827D0">
        <w:rPr>
          <w:rFonts w:ascii="Segoe UI" w:hAnsi="Segoe UI" w:cs="Segoe UI"/>
          <w:lang w:val="pl-PL"/>
        </w:rPr>
        <w:t>użytkownikom wydawany</w:t>
      </w:r>
      <w:r w:rsidR="0075627F">
        <w:rPr>
          <w:rFonts w:ascii="Segoe UI" w:hAnsi="Segoe UI" w:cs="Segoe UI"/>
          <w:lang w:val="pl-PL"/>
        </w:rPr>
        <w:t>ch</w:t>
      </w:r>
      <w:r w:rsidR="00183D68" w:rsidRPr="00F827D0">
        <w:rPr>
          <w:rFonts w:ascii="Segoe UI" w:hAnsi="Segoe UI" w:cs="Segoe UI"/>
          <w:lang w:val="pl-PL"/>
        </w:rPr>
        <w:t xml:space="preserve"> przez siebie kart Visa</w:t>
      </w:r>
      <w:r w:rsidR="00F157BD" w:rsidRPr="00F827D0">
        <w:rPr>
          <w:rFonts w:ascii="Segoe UI" w:hAnsi="Segoe UI" w:cs="Segoe UI"/>
          <w:lang w:val="pl-PL"/>
        </w:rPr>
        <w:t>.</w:t>
      </w:r>
      <w:r w:rsidR="006C4CDA" w:rsidRPr="00F827D0">
        <w:rPr>
          <w:rFonts w:ascii="Segoe UI" w:hAnsi="Segoe UI" w:cs="Segoe UI"/>
          <w:lang w:val="pl-PL"/>
        </w:rPr>
        <w:t xml:space="preserve"> </w:t>
      </w:r>
      <w:r w:rsidR="00ED1516" w:rsidRPr="00F827D0">
        <w:rPr>
          <w:rFonts w:ascii="Segoe UI" w:hAnsi="Segoe UI" w:cs="Segoe UI"/>
          <w:lang w:val="pl-PL"/>
        </w:rPr>
        <w:t xml:space="preserve">Banki udostępniające płatności Visa poprzez Google </w:t>
      </w:r>
      <w:proofErr w:type="spellStart"/>
      <w:r w:rsidR="00ED1516" w:rsidRPr="00F827D0">
        <w:rPr>
          <w:rFonts w:ascii="Segoe UI" w:hAnsi="Segoe UI" w:cs="Segoe UI"/>
          <w:lang w:val="pl-PL"/>
        </w:rPr>
        <w:t>Pay</w:t>
      </w:r>
      <w:proofErr w:type="spellEnd"/>
      <w:r w:rsidR="00ED1516" w:rsidRPr="00F827D0">
        <w:rPr>
          <w:rFonts w:ascii="Segoe UI" w:hAnsi="Segoe UI" w:cs="Segoe UI"/>
          <w:lang w:val="pl-PL"/>
        </w:rPr>
        <w:t xml:space="preserve"> </w:t>
      </w:r>
      <w:r w:rsidR="00F50626" w:rsidRPr="00F827D0">
        <w:rPr>
          <w:rFonts w:ascii="Segoe UI" w:hAnsi="Segoe UI" w:cs="Segoe UI"/>
          <w:lang w:val="pl-PL"/>
        </w:rPr>
        <w:t xml:space="preserve">stosują </w:t>
      </w:r>
      <w:r w:rsidR="001365A1" w:rsidRPr="00F827D0">
        <w:rPr>
          <w:rFonts w:ascii="Segoe UI" w:hAnsi="Segoe UI" w:cs="Segoe UI"/>
          <w:lang w:val="pl-PL"/>
        </w:rPr>
        <w:t xml:space="preserve">system </w:t>
      </w:r>
      <w:proofErr w:type="spellStart"/>
      <w:r w:rsidR="001365A1" w:rsidRPr="00F827D0">
        <w:rPr>
          <w:rFonts w:ascii="Segoe UI" w:hAnsi="Segoe UI" w:cs="Segoe UI"/>
          <w:lang w:val="pl-PL"/>
        </w:rPr>
        <w:t>tokeniza</w:t>
      </w:r>
      <w:r w:rsidR="00A1564B" w:rsidRPr="00F827D0">
        <w:rPr>
          <w:rFonts w:ascii="Segoe UI" w:hAnsi="Segoe UI" w:cs="Segoe UI"/>
          <w:lang w:val="pl-PL"/>
        </w:rPr>
        <w:t>cji</w:t>
      </w:r>
      <w:proofErr w:type="spellEnd"/>
      <w:r w:rsidR="001365A1" w:rsidRPr="00F827D0">
        <w:rPr>
          <w:rFonts w:ascii="Segoe UI" w:hAnsi="Segoe UI" w:cs="Segoe UI"/>
          <w:lang w:val="pl-PL"/>
        </w:rPr>
        <w:t xml:space="preserve"> Visa, </w:t>
      </w:r>
      <w:r w:rsidR="007A410A" w:rsidRPr="00F827D0">
        <w:rPr>
          <w:rFonts w:ascii="Segoe UI" w:hAnsi="Segoe UI" w:cs="Segoe UI"/>
          <w:lang w:val="pl-PL"/>
        </w:rPr>
        <w:t xml:space="preserve">dzięki </w:t>
      </w:r>
      <w:r w:rsidR="001365A1" w:rsidRPr="00F827D0">
        <w:rPr>
          <w:rFonts w:ascii="Segoe UI" w:hAnsi="Segoe UI" w:cs="Segoe UI"/>
          <w:lang w:val="pl-PL"/>
        </w:rPr>
        <w:t>któr</w:t>
      </w:r>
      <w:r w:rsidR="007A410A" w:rsidRPr="00F827D0">
        <w:rPr>
          <w:rFonts w:ascii="Segoe UI" w:hAnsi="Segoe UI" w:cs="Segoe UI"/>
          <w:lang w:val="pl-PL"/>
        </w:rPr>
        <w:t>emu</w:t>
      </w:r>
      <w:r w:rsidR="007A410A" w:rsidRPr="00F827D0">
        <w:rPr>
          <w:lang w:val="pl-PL"/>
        </w:rPr>
        <w:t xml:space="preserve"> </w:t>
      </w:r>
      <w:r w:rsidR="007A410A" w:rsidRPr="00F827D0">
        <w:rPr>
          <w:rFonts w:ascii="Segoe UI" w:hAnsi="Segoe UI" w:cs="Segoe UI"/>
          <w:lang w:val="pl-PL"/>
        </w:rPr>
        <w:t>możliwe jest dokonywanie wygodnych i bezpiecznych płatności bez</w:t>
      </w:r>
      <w:r w:rsidR="007A410A" w:rsidRPr="007A410A">
        <w:rPr>
          <w:rFonts w:ascii="Segoe UI" w:hAnsi="Segoe UI" w:cs="Segoe UI"/>
          <w:lang w:val="pl-PL"/>
        </w:rPr>
        <w:t xml:space="preserve"> względu na </w:t>
      </w:r>
      <w:r w:rsidR="007A410A" w:rsidRPr="00F827D0">
        <w:rPr>
          <w:rFonts w:ascii="Segoe UI" w:hAnsi="Segoe UI" w:cs="Segoe UI"/>
          <w:lang w:val="pl-PL"/>
        </w:rPr>
        <w:t>wykorzystywane urządzenie</w:t>
      </w:r>
      <w:r w:rsidR="007A410A" w:rsidRPr="007A410A">
        <w:rPr>
          <w:rFonts w:ascii="Segoe UI" w:hAnsi="Segoe UI" w:cs="Segoe UI"/>
          <w:lang w:val="pl-PL"/>
        </w:rPr>
        <w:t xml:space="preserve"> oraz kanał płatności</w:t>
      </w:r>
      <w:r w:rsidR="00795F83">
        <w:rPr>
          <w:rFonts w:ascii="Segoe UI" w:hAnsi="Segoe UI" w:cs="Segoe UI"/>
          <w:lang w:val="pl-PL"/>
        </w:rPr>
        <w:t>.</w:t>
      </w:r>
    </w:p>
    <w:p w14:paraId="1132D5E3" w14:textId="12CDE13B" w:rsidR="00351EE4" w:rsidRDefault="00351EE4" w:rsidP="00351EE4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„Wdrożenie </w:t>
      </w:r>
      <w:r w:rsidR="00A33FE8">
        <w:rPr>
          <w:rFonts w:ascii="Segoe UI" w:hAnsi="Segoe UI" w:cs="Segoe UI"/>
          <w:lang w:val="pl-PL"/>
        </w:rPr>
        <w:t xml:space="preserve">mobilnych płatności Visa za pomocą Google </w:t>
      </w:r>
      <w:proofErr w:type="spellStart"/>
      <w:r w:rsidR="00A33FE8">
        <w:rPr>
          <w:rFonts w:ascii="Segoe UI" w:hAnsi="Segoe UI" w:cs="Segoe UI"/>
          <w:lang w:val="pl-PL"/>
        </w:rPr>
        <w:t>Pay</w:t>
      </w:r>
      <w:proofErr w:type="spellEnd"/>
      <w:r w:rsidR="00A33FE8">
        <w:rPr>
          <w:rFonts w:ascii="Segoe UI" w:hAnsi="Segoe UI" w:cs="Segoe UI"/>
          <w:lang w:val="pl-PL"/>
        </w:rPr>
        <w:t xml:space="preserve"> </w:t>
      </w:r>
      <w:r w:rsidR="00EB78E5">
        <w:rPr>
          <w:rFonts w:ascii="Segoe UI" w:hAnsi="Segoe UI" w:cs="Segoe UI"/>
          <w:lang w:val="pl-PL"/>
        </w:rPr>
        <w:t>przez ING Bank Śląski – znaczącego gracza na polskim rynku finansowym –</w:t>
      </w:r>
      <w:r w:rsidR="003D421D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 xml:space="preserve">to bardzo dobra wiadomość dla kolejnej, licznej grupy użytkowników kart Visa” – mówi Adrian Kurowski, dyrektor Visa w Polsce. „Polacy są otwarci na korzystanie z innowacyjnych rozwiązań płatniczych, a zbliżeniowo z Visa </w:t>
      </w:r>
      <w:r w:rsidR="00BD4238">
        <w:rPr>
          <w:rFonts w:ascii="Segoe UI" w:hAnsi="Segoe UI" w:cs="Segoe UI"/>
          <w:lang w:val="pl-PL"/>
        </w:rPr>
        <w:t xml:space="preserve">swoimi smartfonami </w:t>
      </w:r>
      <w:r w:rsidR="00E03FE7">
        <w:rPr>
          <w:rFonts w:ascii="Segoe UI" w:hAnsi="Segoe UI" w:cs="Segoe UI"/>
          <w:lang w:val="pl-PL"/>
        </w:rPr>
        <w:t xml:space="preserve">mogą już płacić </w:t>
      </w:r>
      <w:r>
        <w:rPr>
          <w:rFonts w:ascii="Segoe UI" w:hAnsi="Segoe UI" w:cs="Segoe UI"/>
          <w:lang w:val="pl-PL"/>
        </w:rPr>
        <w:t xml:space="preserve">klienci łącznie 10 banków w Polsce. Możemy więc </w:t>
      </w:r>
      <w:r w:rsidR="003D2A0A">
        <w:rPr>
          <w:rFonts w:ascii="Segoe UI" w:hAnsi="Segoe UI" w:cs="Segoe UI"/>
          <w:lang w:val="pl-PL"/>
        </w:rPr>
        <w:t>uznać</w:t>
      </w:r>
      <w:r>
        <w:rPr>
          <w:rFonts w:ascii="Segoe UI" w:hAnsi="Segoe UI" w:cs="Segoe UI"/>
          <w:lang w:val="pl-PL"/>
        </w:rPr>
        <w:t>, że pod względem dostępności</w:t>
      </w:r>
      <w:r w:rsidR="00EB78E5">
        <w:rPr>
          <w:rFonts w:ascii="Segoe UI" w:hAnsi="Segoe UI" w:cs="Segoe UI"/>
          <w:lang w:val="pl-PL"/>
        </w:rPr>
        <w:t>,</w:t>
      </w:r>
      <w:r>
        <w:rPr>
          <w:rFonts w:ascii="Segoe UI" w:hAnsi="Segoe UI" w:cs="Segoe UI"/>
          <w:lang w:val="pl-PL"/>
        </w:rPr>
        <w:t xml:space="preserve"> mobilne płatności zbliżeniowe Visa stały się już w naszym kraju powsze</w:t>
      </w:r>
      <w:r w:rsidR="00325C2E">
        <w:rPr>
          <w:rFonts w:ascii="Segoe UI" w:hAnsi="Segoe UI" w:cs="Segoe UI"/>
          <w:lang w:val="pl-PL"/>
        </w:rPr>
        <w:t>chne” – dodaje Adrian Kurowski.</w:t>
      </w:r>
    </w:p>
    <w:p w14:paraId="65244BBB" w14:textId="13523840" w:rsidR="00B414A4" w:rsidRDefault="00AB6437" w:rsidP="009677CB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Google </w:t>
      </w:r>
      <w:proofErr w:type="spellStart"/>
      <w:r>
        <w:rPr>
          <w:rFonts w:ascii="Segoe UI" w:hAnsi="Segoe UI" w:cs="Segoe UI"/>
          <w:lang w:val="pl-PL"/>
        </w:rPr>
        <w:t>Pay</w:t>
      </w:r>
      <w:proofErr w:type="spellEnd"/>
      <w:r>
        <w:rPr>
          <w:rFonts w:ascii="Segoe UI" w:hAnsi="Segoe UI" w:cs="Segoe UI"/>
          <w:lang w:val="pl-PL"/>
        </w:rPr>
        <w:t xml:space="preserve"> pozwala </w:t>
      </w:r>
      <w:r w:rsidR="00684EA4">
        <w:rPr>
          <w:rFonts w:ascii="Segoe UI" w:hAnsi="Segoe UI" w:cs="Segoe UI"/>
          <w:lang w:val="pl-PL"/>
        </w:rPr>
        <w:t>na dokonywanie płatności</w:t>
      </w:r>
      <w:r>
        <w:rPr>
          <w:rFonts w:ascii="Segoe UI" w:hAnsi="Segoe UI" w:cs="Segoe UI"/>
          <w:lang w:val="pl-PL"/>
        </w:rPr>
        <w:t xml:space="preserve"> </w:t>
      </w:r>
      <w:r w:rsidR="007A410A">
        <w:rPr>
          <w:rFonts w:ascii="Segoe UI" w:hAnsi="Segoe UI" w:cs="Segoe UI"/>
          <w:lang w:val="pl-PL"/>
        </w:rPr>
        <w:t xml:space="preserve">za pomocą </w:t>
      </w:r>
      <w:r w:rsidR="00004D58">
        <w:rPr>
          <w:rFonts w:ascii="Segoe UI" w:hAnsi="Segoe UI" w:cs="Segoe UI"/>
          <w:lang w:val="pl-PL"/>
        </w:rPr>
        <w:t>urządze</w:t>
      </w:r>
      <w:r w:rsidR="007A410A">
        <w:rPr>
          <w:rFonts w:ascii="Segoe UI" w:hAnsi="Segoe UI" w:cs="Segoe UI"/>
          <w:lang w:val="pl-PL"/>
        </w:rPr>
        <w:t>ń</w:t>
      </w:r>
      <w:r>
        <w:rPr>
          <w:rFonts w:ascii="Segoe UI" w:hAnsi="Segoe UI" w:cs="Segoe UI"/>
          <w:lang w:val="pl-PL"/>
        </w:rPr>
        <w:t xml:space="preserve"> mobilny</w:t>
      </w:r>
      <w:r w:rsidR="007A410A">
        <w:rPr>
          <w:rFonts w:ascii="Segoe UI" w:hAnsi="Segoe UI" w:cs="Segoe UI"/>
          <w:lang w:val="pl-PL"/>
        </w:rPr>
        <w:t>ch</w:t>
      </w:r>
      <w:r>
        <w:rPr>
          <w:rFonts w:ascii="Segoe UI" w:hAnsi="Segoe UI" w:cs="Segoe UI"/>
          <w:lang w:val="pl-PL"/>
        </w:rPr>
        <w:t xml:space="preserve"> z system</w:t>
      </w:r>
      <w:r w:rsidR="00684EA4">
        <w:rPr>
          <w:rFonts w:ascii="Segoe UI" w:hAnsi="Segoe UI" w:cs="Segoe UI"/>
          <w:lang w:val="pl-PL"/>
        </w:rPr>
        <w:t>em</w:t>
      </w:r>
      <w:r>
        <w:rPr>
          <w:rFonts w:ascii="Segoe UI" w:hAnsi="Segoe UI" w:cs="Segoe UI"/>
          <w:lang w:val="pl-PL"/>
        </w:rPr>
        <w:t xml:space="preserve"> Android</w:t>
      </w:r>
      <w:r w:rsidR="007A410A">
        <w:rPr>
          <w:rFonts w:ascii="Segoe UI" w:hAnsi="Segoe UI" w:cs="Segoe UI"/>
          <w:lang w:val="pl-PL"/>
        </w:rPr>
        <w:t xml:space="preserve"> w wersji </w:t>
      </w:r>
      <w:r w:rsidR="005D717E">
        <w:rPr>
          <w:rFonts w:ascii="Segoe UI" w:hAnsi="Segoe UI" w:cs="Segoe UI"/>
          <w:lang w:val="pl-PL"/>
        </w:rPr>
        <w:t xml:space="preserve">KitKat </w:t>
      </w:r>
      <w:r w:rsidR="007A410A">
        <w:rPr>
          <w:rFonts w:ascii="Segoe UI" w:hAnsi="Segoe UI" w:cs="Segoe UI"/>
          <w:lang w:val="pl-PL"/>
        </w:rPr>
        <w:t xml:space="preserve">4.4 </w:t>
      </w:r>
      <w:r w:rsidR="005D717E">
        <w:rPr>
          <w:rFonts w:ascii="Segoe UI" w:hAnsi="Segoe UI" w:cs="Segoe UI"/>
          <w:lang w:val="pl-PL"/>
        </w:rPr>
        <w:t>lub nowszej</w:t>
      </w:r>
      <w:r>
        <w:rPr>
          <w:rFonts w:ascii="Segoe UI" w:hAnsi="Segoe UI" w:cs="Segoe UI"/>
          <w:lang w:val="pl-PL"/>
        </w:rPr>
        <w:t xml:space="preserve">. </w:t>
      </w:r>
      <w:r w:rsidR="00131ADB">
        <w:rPr>
          <w:rFonts w:ascii="Segoe UI" w:hAnsi="Segoe UI" w:cs="Segoe UI"/>
          <w:lang w:val="pl-PL"/>
        </w:rPr>
        <w:t xml:space="preserve">Kartami Visa </w:t>
      </w:r>
      <w:r w:rsidR="00684EA4">
        <w:rPr>
          <w:rFonts w:ascii="Segoe UI" w:hAnsi="Segoe UI" w:cs="Segoe UI"/>
          <w:lang w:val="pl-PL"/>
        </w:rPr>
        <w:t>za</w:t>
      </w:r>
      <w:r w:rsidR="007A410A">
        <w:rPr>
          <w:rFonts w:ascii="Segoe UI" w:hAnsi="Segoe UI" w:cs="Segoe UI"/>
          <w:lang w:val="pl-PL"/>
        </w:rPr>
        <w:t xml:space="preserve">pisanymi w Google </w:t>
      </w:r>
      <w:proofErr w:type="spellStart"/>
      <w:r w:rsidR="007A410A">
        <w:rPr>
          <w:rFonts w:ascii="Segoe UI" w:hAnsi="Segoe UI" w:cs="Segoe UI"/>
          <w:lang w:val="pl-PL"/>
        </w:rPr>
        <w:t>Pay</w:t>
      </w:r>
      <w:proofErr w:type="spellEnd"/>
      <w:r w:rsidR="00131ADB">
        <w:rPr>
          <w:rFonts w:ascii="Segoe UI" w:hAnsi="Segoe UI" w:cs="Segoe UI"/>
          <w:lang w:val="pl-PL"/>
        </w:rPr>
        <w:t xml:space="preserve"> można płacić w terminal</w:t>
      </w:r>
      <w:r w:rsidR="00BD4238">
        <w:rPr>
          <w:rFonts w:ascii="Segoe UI" w:hAnsi="Segoe UI" w:cs="Segoe UI"/>
          <w:lang w:val="pl-PL"/>
        </w:rPr>
        <w:t>ach</w:t>
      </w:r>
      <w:r w:rsidR="00131ADB">
        <w:rPr>
          <w:rFonts w:ascii="Segoe UI" w:hAnsi="Segoe UI" w:cs="Segoe UI"/>
          <w:lang w:val="pl-PL"/>
        </w:rPr>
        <w:t xml:space="preserve"> zbliżeniowych w Polsce</w:t>
      </w:r>
      <w:r w:rsidR="00BD4238">
        <w:rPr>
          <w:rFonts w:ascii="Segoe UI" w:hAnsi="Segoe UI" w:cs="Segoe UI"/>
          <w:lang w:val="pl-PL"/>
        </w:rPr>
        <w:t xml:space="preserve"> (ponad 566 tys.</w:t>
      </w:r>
      <w:r w:rsidR="009042F1" w:rsidRPr="009042F1">
        <w:rPr>
          <w:rStyle w:val="Odwoanieprzypisudolnego"/>
          <w:rFonts w:ascii="Segoe UI" w:hAnsi="Segoe UI"/>
          <w:lang w:val="pl-PL"/>
        </w:rPr>
        <w:t xml:space="preserve"> </w:t>
      </w:r>
      <w:r w:rsidR="009042F1">
        <w:rPr>
          <w:rStyle w:val="Odwoanieprzypisudolnego"/>
          <w:rFonts w:ascii="Segoe UI" w:hAnsi="Segoe UI"/>
          <w:lang w:val="pl-PL"/>
        </w:rPr>
        <w:footnoteReference w:id="1"/>
      </w:r>
      <w:r w:rsidR="00BD4238">
        <w:rPr>
          <w:rFonts w:ascii="Segoe UI" w:hAnsi="Segoe UI" w:cs="Segoe UI"/>
          <w:lang w:val="pl-PL"/>
        </w:rPr>
        <w:t>)</w:t>
      </w:r>
      <w:r w:rsidR="005D717E">
        <w:rPr>
          <w:rFonts w:ascii="Segoe UI" w:hAnsi="Segoe UI" w:cs="Segoe UI"/>
          <w:lang w:val="pl-PL"/>
        </w:rPr>
        <w:t xml:space="preserve"> oraz w całej Europie, a także</w:t>
      </w:r>
      <w:r w:rsidR="00131ADB">
        <w:rPr>
          <w:rFonts w:ascii="Segoe UI" w:hAnsi="Segoe UI" w:cs="Segoe UI"/>
          <w:lang w:val="pl-PL"/>
        </w:rPr>
        <w:t xml:space="preserve"> w wybranych aplikacjach mobilnych. </w:t>
      </w:r>
      <w:r w:rsidR="00B414A4">
        <w:rPr>
          <w:rFonts w:ascii="Segoe UI" w:hAnsi="Segoe UI" w:cs="Segoe UI"/>
          <w:lang w:val="pl-PL"/>
        </w:rPr>
        <w:t>Na</w:t>
      </w:r>
      <w:r w:rsidR="007144A6">
        <w:rPr>
          <w:rFonts w:ascii="Segoe UI" w:hAnsi="Segoe UI" w:cs="Segoe UI"/>
          <w:lang w:val="pl-PL"/>
        </w:rPr>
        <w:t>d</w:t>
      </w:r>
      <w:r w:rsidR="00B414A4">
        <w:rPr>
          <w:rFonts w:ascii="Segoe UI" w:hAnsi="Segoe UI" w:cs="Segoe UI"/>
          <w:lang w:val="pl-PL"/>
        </w:rPr>
        <w:t xml:space="preserve"> bezpieczeństwem </w:t>
      </w:r>
      <w:r w:rsidR="00EB78E5">
        <w:rPr>
          <w:rFonts w:ascii="Segoe UI" w:hAnsi="Segoe UI" w:cs="Segoe UI"/>
          <w:lang w:val="pl-PL"/>
        </w:rPr>
        <w:t xml:space="preserve">rozwiązania </w:t>
      </w:r>
      <w:r w:rsidR="00B414A4">
        <w:rPr>
          <w:rFonts w:ascii="Segoe UI" w:hAnsi="Segoe UI" w:cs="Segoe UI"/>
          <w:lang w:val="pl-PL"/>
        </w:rPr>
        <w:t>czuwa</w:t>
      </w:r>
      <w:r w:rsidR="00E258D9">
        <w:rPr>
          <w:rFonts w:ascii="Segoe UI" w:hAnsi="Segoe UI" w:cs="Segoe UI"/>
          <w:lang w:val="pl-PL"/>
        </w:rPr>
        <w:t xml:space="preserve"> system </w:t>
      </w:r>
      <w:proofErr w:type="spellStart"/>
      <w:r w:rsidR="00E258D9">
        <w:rPr>
          <w:rFonts w:ascii="Segoe UI" w:hAnsi="Segoe UI" w:cs="Segoe UI"/>
          <w:lang w:val="pl-PL"/>
        </w:rPr>
        <w:t>t</w:t>
      </w:r>
      <w:r w:rsidR="004875EA">
        <w:rPr>
          <w:rFonts w:ascii="Segoe UI" w:hAnsi="Segoe UI" w:cs="Segoe UI"/>
          <w:lang w:val="pl-PL"/>
        </w:rPr>
        <w:t>o</w:t>
      </w:r>
      <w:r w:rsidR="00E258D9">
        <w:rPr>
          <w:rFonts w:ascii="Segoe UI" w:hAnsi="Segoe UI" w:cs="Segoe UI"/>
          <w:lang w:val="pl-PL"/>
        </w:rPr>
        <w:t>kenizac</w:t>
      </w:r>
      <w:r w:rsidR="004875EA">
        <w:rPr>
          <w:rFonts w:ascii="Segoe UI" w:hAnsi="Segoe UI" w:cs="Segoe UI"/>
          <w:lang w:val="pl-PL"/>
        </w:rPr>
        <w:t>y</w:t>
      </w:r>
      <w:r w:rsidR="00E258D9">
        <w:rPr>
          <w:rFonts w:ascii="Segoe UI" w:hAnsi="Segoe UI" w:cs="Segoe UI"/>
          <w:lang w:val="pl-PL"/>
        </w:rPr>
        <w:t>jn</w:t>
      </w:r>
      <w:r w:rsidR="0003682D">
        <w:rPr>
          <w:rFonts w:ascii="Segoe UI" w:hAnsi="Segoe UI" w:cs="Segoe UI"/>
          <w:lang w:val="pl-PL"/>
        </w:rPr>
        <w:t>y</w:t>
      </w:r>
      <w:proofErr w:type="spellEnd"/>
      <w:r w:rsidR="0003682D">
        <w:rPr>
          <w:rFonts w:ascii="Segoe UI" w:hAnsi="Segoe UI" w:cs="Segoe UI"/>
          <w:lang w:val="pl-PL"/>
        </w:rPr>
        <w:t xml:space="preserve"> </w:t>
      </w:r>
      <w:r w:rsidR="00E258D9">
        <w:rPr>
          <w:rFonts w:ascii="Segoe UI" w:hAnsi="Segoe UI" w:cs="Segoe UI"/>
          <w:lang w:val="pl-PL"/>
        </w:rPr>
        <w:t>Visa</w:t>
      </w:r>
      <w:r w:rsidR="00EB78E5">
        <w:rPr>
          <w:rFonts w:ascii="Segoe UI" w:hAnsi="Segoe UI" w:cs="Segoe UI"/>
          <w:lang w:val="pl-PL"/>
        </w:rPr>
        <w:t>, dzięki któremu</w:t>
      </w:r>
      <w:r w:rsidR="00E258D9">
        <w:rPr>
          <w:rFonts w:ascii="Segoe UI" w:hAnsi="Segoe UI" w:cs="Segoe UI"/>
          <w:lang w:val="pl-PL"/>
        </w:rPr>
        <w:t xml:space="preserve"> </w:t>
      </w:r>
      <w:r w:rsidR="00B414A4">
        <w:rPr>
          <w:rFonts w:ascii="Segoe UI" w:hAnsi="Segoe UI" w:cs="Segoe UI"/>
          <w:lang w:val="pl-PL"/>
        </w:rPr>
        <w:t xml:space="preserve">dane karty w procesie przetwarzania transakcji są zastępowane </w:t>
      </w:r>
      <w:proofErr w:type="spellStart"/>
      <w:r w:rsidR="00B414A4">
        <w:rPr>
          <w:rFonts w:ascii="Segoe UI" w:hAnsi="Segoe UI" w:cs="Segoe UI"/>
          <w:lang w:val="pl-PL"/>
        </w:rPr>
        <w:t>tokenem</w:t>
      </w:r>
      <w:proofErr w:type="spellEnd"/>
      <w:r w:rsidR="00B414A4">
        <w:rPr>
          <w:rFonts w:ascii="Segoe UI" w:hAnsi="Segoe UI" w:cs="Segoe UI"/>
          <w:lang w:val="pl-PL"/>
        </w:rPr>
        <w:t xml:space="preserve"> płatniczym.</w:t>
      </w:r>
    </w:p>
    <w:p w14:paraId="2D978D42" w14:textId="5F85C801" w:rsidR="005D717E" w:rsidRDefault="005D717E" w:rsidP="009677CB">
      <w:pPr>
        <w:pStyle w:val="Tekstkomentarza"/>
        <w:rPr>
          <w:rFonts w:ascii="Segoe UI" w:hAnsi="Segoe UI" w:cs="Segoe UI"/>
          <w:lang w:val="pl-PL"/>
        </w:rPr>
      </w:pPr>
      <w:r w:rsidRPr="005D717E">
        <w:rPr>
          <w:rFonts w:ascii="Segoe UI" w:hAnsi="Segoe UI" w:cs="Segoe UI"/>
          <w:lang w:val="pl-PL"/>
        </w:rPr>
        <w:t xml:space="preserve">Użytkownicy kart Visa płacący za pośrednictwem </w:t>
      </w:r>
      <w:r>
        <w:rPr>
          <w:rFonts w:ascii="Segoe UI" w:hAnsi="Segoe UI" w:cs="Segoe UI"/>
          <w:lang w:val="pl-PL"/>
        </w:rPr>
        <w:t xml:space="preserve">Google </w:t>
      </w:r>
      <w:proofErr w:type="spellStart"/>
      <w:r>
        <w:rPr>
          <w:rFonts w:ascii="Segoe UI" w:hAnsi="Segoe UI" w:cs="Segoe UI"/>
          <w:lang w:val="pl-PL"/>
        </w:rPr>
        <w:t>Pay</w:t>
      </w:r>
      <w:proofErr w:type="spellEnd"/>
      <w:r w:rsidRPr="005D717E">
        <w:rPr>
          <w:rFonts w:ascii="Segoe UI" w:hAnsi="Segoe UI" w:cs="Segoe UI"/>
          <w:lang w:val="pl-PL"/>
        </w:rPr>
        <w:t xml:space="preserve"> mogą liczyć na takie same korzyści, </w:t>
      </w:r>
      <w:r>
        <w:rPr>
          <w:rFonts w:ascii="Segoe UI" w:hAnsi="Segoe UI" w:cs="Segoe UI"/>
          <w:lang w:val="pl-PL"/>
        </w:rPr>
        <w:t xml:space="preserve">jakie mają zapewnione </w:t>
      </w:r>
      <w:r w:rsidRPr="005D717E">
        <w:rPr>
          <w:rFonts w:ascii="Segoe UI" w:hAnsi="Segoe UI" w:cs="Segoe UI"/>
          <w:lang w:val="pl-PL"/>
        </w:rPr>
        <w:t>p</w:t>
      </w:r>
      <w:r>
        <w:rPr>
          <w:rFonts w:ascii="Segoe UI" w:hAnsi="Segoe UI" w:cs="Segoe UI"/>
          <w:lang w:val="pl-PL"/>
        </w:rPr>
        <w:t>odczas tradycyjnego posługiwania</w:t>
      </w:r>
      <w:r w:rsidRPr="005D717E">
        <w:rPr>
          <w:rFonts w:ascii="Segoe UI" w:hAnsi="Segoe UI" w:cs="Segoe UI"/>
          <w:lang w:val="pl-PL"/>
        </w:rPr>
        <w:t xml:space="preserve"> się debetowymi i kredytowymi kartami Visa – m.in. ochronę przed odpowiedzialnoś</w:t>
      </w:r>
      <w:r>
        <w:rPr>
          <w:rFonts w:ascii="Segoe UI" w:hAnsi="Segoe UI" w:cs="Segoe UI"/>
          <w:lang w:val="pl-PL"/>
        </w:rPr>
        <w:t>cią za transakcje nieuprawnione czy</w:t>
      </w:r>
      <w:r w:rsidRPr="005D717E">
        <w:rPr>
          <w:rFonts w:ascii="Segoe UI" w:hAnsi="Segoe UI" w:cs="Segoe UI"/>
          <w:lang w:val="pl-PL"/>
        </w:rPr>
        <w:t xml:space="preserve"> możliwość skorzystania z procedury </w:t>
      </w:r>
      <w:proofErr w:type="spellStart"/>
      <w:r w:rsidRPr="005D717E">
        <w:rPr>
          <w:rFonts w:ascii="Segoe UI" w:hAnsi="Segoe UI" w:cs="Segoe UI"/>
          <w:lang w:val="pl-PL"/>
        </w:rPr>
        <w:t>chargeback</w:t>
      </w:r>
      <w:proofErr w:type="spellEnd"/>
      <w:r>
        <w:rPr>
          <w:rFonts w:ascii="Segoe UI" w:hAnsi="Segoe UI" w:cs="Segoe UI"/>
          <w:lang w:val="pl-PL"/>
        </w:rPr>
        <w:t>.</w:t>
      </w:r>
    </w:p>
    <w:p w14:paraId="52DD97B5" w14:textId="1BA822F2" w:rsidR="00C66D6E" w:rsidRDefault="00C66D6E" w:rsidP="00C66D6E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ING Bank Śląski jest kolejnym bankiem – obok Banku Zachodniego WBK, </w:t>
      </w:r>
      <w:proofErr w:type="spellStart"/>
      <w:r>
        <w:rPr>
          <w:rFonts w:ascii="Segoe UI" w:hAnsi="Segoe UI" w:cs="Segoe UI"/>
          <w:lang w:val="pl-PL"/>
        </w:rPr>
        <w:t>eurobanku</w:t>
      </w:r>
      <w:proofErr w:type="spellEnd"/>
      <w:r>
        <w:rPr>
          <w:rFonts w:ascii="Segoe UI" w:hAnsi="Segoe UI" w:cs="Segoe UI"/>
          <w:lang w:val="pl-PL"/>
        </w:rPr>
        <w:t xml:space="preserve">, </w:t>
      </w:r>
      <w:r w:rsidR="009A1C29">
        <w:rPr>
          <w:rFonts w:ascii="Segoe UI" w:hAnsi="Segoe UI" w:cs="Segoe UI"/>
          <w:lang w:val="pl-PL"/>
        </w:rPr>
        <w:t xml:space="preserve">mBanku oraz </w:t>
      </w:r>
      <w:proofErr w:type="spellStart"/>
      <w:r>
        <w:rPr>
          <w:rFonts w:ascii="Segoe UI" w:hAnsi="Segoe UI" w:cs="Segoe UI"/>
          <w:lang w:val="pl-PL"/>
        </w:rPr>
        <w:t>Nest</w:t>
      </w:r>
      <w:proofErr w:type="spellEnd"/>
      <w:r>
        <w:rPr>
          <w:rFonts w:ascii="Segoe UI" w:hAnsi="Segoe UI" w:cs="Segoe UI"/>
          <w:lang w:val="pl-PL"/>
        </w:rPr>
        <w:t xml:space="preserve"> Banku – który wdrożył </w:t>
      </w:r>
      <w:proofErr w:type="spellStart"/>
      <w:r>
        <w:rPr>
          <w:rFonts w:ascii="Segoe UI" w:hAnsi="Segoe UI" w:cs="Segoe UI"/>
          <w:lang w:val="pl-PL"/>
        </w:rPr>
        <w:t>tokenizację</w:t>
      </w:r>
      <w:proofErr w:type="spellEnd"/>
      <w:r>
        <w:rPr>
          <w:rFonts w:ascii="Segoe UI" w:hAnsi="Segoe UI" w:cs="Segoe UI"/>
          <w:lang w:val="pl-PL"/>
        </w:rPr>
        <w:t xml:space="preserve"> Visa</w:t>
      </w:r>
      <w:r w:rsidR="00EB78E5">
        <w:rPr>
          <w:rFonts w:ascii="Segoe UI" w:hAnsi="Segoe UI" w:cs="Segoe UI"/>
          <w:lang w:val="pl-PL"/>
        </w:rPr>
        <w:t xml:space="preserve"> i </w:t>
      </w:r>
      <w:r>
        <w:rPr>
          <w:rFonts w:ascii="Segoe UI" w:hAnsi="Segoe UI" w:cs="Segoe UI"/>
          <w:lang w:val="pl-PL"/>
        </w:rPr>
        <w:t xml:space="preserve">umożliwił </w:t>
      </w:r>
      <w:r w:rsidR="00EB78E5">
        <w:rPr>
          <w:rFonts w:ascii="Segoe UI" w:hAnsi="Segoe UI" w:cs="Segoe UI"/>
          <w:lang w:val="pl-PL"/>
        </w:rPr>
        <w:t xml:space="preserve">swoim klientom </w:t>
      </w:r>
      <w:r>
        <w:rPr>
          <w:rFonts w:ascii="Segoe UI" w:hAnsi="Segoe UI" w:cs="Segoe UI"/>
          <w:lang w:val="pl-PL"/>
        </w:rPr>
        <w:t>dokonywanie płatności mobilnych</w:t>
      </w:r>
      <w:r w:rsidR="00EB78E5">
        <w:rPr>
          <w:rFonts w:ascii="Segoe UI" w:hAnsi="Segoe UI" w:cs="Segoe UI"/>
          <w:lang w:val="pl-PL"/>
        </w:rPr>
        <w:t xml:space="preserve"> kartami Visa</w:t>
      </w:r>
      <w:r>
        <w:rPr>
          <w:rFonts w:ascii="Segoe UI" w:hAnsi="Segoe UI" w:cs="Segoe UI"/>
          <w:lang w:val="pl-PL"/>
        </w:rPr>
        <w:t xml:space="preserve"> za pomocą Google </w:t>
      </w:r>
      <w:proofErr w:type="spellStart"/>
      <w:r>
        <w:rPr>
          <w:rFonts w:ascii="Segoe UI" w:hAnsi="Segoe UI" w:cs="Segoe UI"/>
          <w:lang w:val="pl-PL"/>
        </w:rPr>
        <w:t>Pay</w:t>
      </w:r>
      <w:proofErr w:type="spellEnd"/>
      <w:r>
        <w:rPr>
          <w:rFonts w:ascii="Segoe UI" w:hAnsi="Segoe UI" w:cs="Segoe UI"/>
          <w:lang w:val="pl-PL"/>
        </w:rPr>
        <w:t xml:space="preserve">. Z </w:t>
      </w:r>
      <w:r w:rsidR="00EB78E5">
        <w:rPr>
          <w:rFonts w:ascii="Segoe UI" w:hAnsi="Segoe UI" w:cs="Segoe UI"/>
          <w:lang w:val="pl-PL"/>
        </w:rPr>
        <w:t xml:space="preserve">systemu </w:t>
      </w:r>
      <w:proofErr w:type="spellStart"/>
      <w:r w:rsidR="00EB78E5">
        <w:rPr>
          <w:rFonts w:ascii="Segoe UI" w:hAnsi="Segoe UI" w:cs="Segoe UI"/>
          <w:lang w:val="pl-PL"/>
        </w:rPr>
        <w:t>tokenizacyjnego</w:t>
      </w:r>
      <w:proofErr w:type="spellEnd"/>
      <w:r w:rsidR="00EB78E5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>Visa korzysta również Bank Millen</w:t>
      </w:r>
      <w:r w:rsidR="009A1C29">
        <w:rPr>
          <w:rFonts w:ascii="Segoe UI" w:hAnsi="Segoe UI" w:cs="Segoe UI"/>
          <w:lang w:val="pl-PL"/>
        </w:rPr>
        <w:t>n</w:t>
      </w:r>
      <w:r>
        <w:rPr>
          <w:rFonts w:ascii="Segoe UI" w:hAnsi="Segoe UI" w:cs="Segoe UI"/>
          <w:lang w:val="pl-PL"/>
        </w:rPr>
        <w:t xml:space="preserve">ium, który </w:t>
      </w:r>
      <w:r w:rsidR="009A1C29">
        <w:rPr>
          <w:rFonts w:ascii="Segoe UI" w:hAnsi="Segoe UI" w:cs="Segoe UI"/>
          <w:lang w:val="pl-PL"/>
        </w:rPr>
        <w:t xml:space="preserve">– jako pierwszy bank w Europie – </w:t>
      </w:r>
      <w:r>
        <w:rPr>
          <w:rFonts w:ascii="Segoe UI" w:hAnsi="Segoe UI" w:cs="Segoe UI"/>
          <w:lang w:val="pl-PL"/>
        </w:rPr>
        <w:t>oparł na ni</w:t>
      </w:r>
      <w:r w:rsidR="00EB78E5">
        <w:rPr>
          <w:rFonts w:ascii="Segoe UI" w:hAnsi="Segoe UI" w:cs="Segoe UI"/>
          <w:lang w:val="pl-PL"/>
        </w:rPr>
        <w:t xml:space="preserve">m </w:t>
      </w:r>
      <w:r>
        <w:rPr>
          <w:rFonts w:ascii="Segoe UI" w:hAnsi="Segoe UI" w:cs="Segoe UI"/>
          <w:lang w:val="pl-PL"/>
        </w:rPr>
        <w:t xml:space="preserve">swoje własne rozwiązanie </w:t>
      </w:r>
      <w:r w:rsidR="009A1C29">
        <w:rPr>
          <w:rFonts w:ascii="Segoe UI" w:hAnsi="Segoe UI" w:cs="Segoe UI"/>
          <w:lang w:val="pl-PL"/>
        </w:rPr>
        <w:t>do mobilnych płatności zbliżeniowych Visa</w:t>
      </w:r>
      <w:r>
        <w:rPr>
          <w:rFonts w:ascii="Segoe UI" w:hAnsi="Segoe UI" w:cs="Segoe UI"/>
          <w:lang w:val="pl-PL"/>
        </w:rPr>
        <w:t>.</w:t>
      </w:r>
    </w:p>
    <w:p w14:paraId="36C0B39B" w14:textId="2C315A56" w:rsidR="005D717E" w:rsidRDefault="005D717E" w:rsidP="005D717E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„Wyniki przeprowadzonych na nasze zlecenie badań pokazują, że p</w:t>
      </w:r>
      <w:r w:rsidRPr="005D717E">
        <w:rPr>
          <w:rFonts w:ascii="Segoe UI" w:hAnsi="Segoe UI" w:cs="Segoe UI"/>
          <w:lang w:val="pl-PL"/>
        </w:rPr>
        <w:t>rawie 9 na 10 Polaków dokonało już płatności zbliżeniowej</w:t>
      </w:r>
      <w:r>
        <w:rPr>
          <w:rFonts w:ascii="Segoe UI" w:hAnsi="Segoe UI" w:cs="Segoe UI"/>
          <w:lang w:val="pl-PL"/>
        </w:rPr>
        <w:t xml:space="preserve">, a niemal 90% z tej grupy wierzy, </w:t>
      </w:r>
      <w:r w:rsidRPr="005D717E">
        <w:rPr>
          <w:rFonts w:ascii="Segoe UI" w:hAnsi="Segoe UI" w:cs="Segoe UI"/>
          <w:lang w:val="pl-PL"/>
        </w:rPr>
        <w:t xml:space="preserve">że w ciągu trzech lat będzie płacić za pomocą </w:t>
      </w:r>
      <w:r w:rsidRPr="005D717E">
        <w:rPr>
          <w:rFonts w:ascii="Segoe UI" w:hAnsi="Segoe UI" w:cs="Segoe UI"/>
          <w:lang w:val="pl-PL"/>
        </w:rPr>
        <w:lastRenderedPageBreak/>
        <w:t>urządzeń mobilnych</w:t>
      </w:r>
      <w:r w:rsidR="00B71198">
        <w:rPr>
          <w:rFonts w:ascii="Segoe UI" w:hAnsi="Segoe UI" w:cs="Segoe UI"/>
          <w:lang w:val="pl-PL"/>
        </w:rPr>
        <w:t xml:space="preserve">. Dzisiaj </w:t>
      </w:r>
      <w:r w:rsidR="006C71E5">
        <w:rPr>
          <w:rFonts w:ascii="Segoe UI" w:hAnsi="Segoe UI" w:cs="Segoe UI"/>
          <w:lang w:val="pl-PL"/>
        </w:rPr>
        <w:t>jest to łatwiejsze,</w:t>
      </w:r>
      <w:r w:rsidR="00B71198">
        <w:rPr>
          <w:rFonts w:ascii="Segoe UI" w:hAnsi="Segoe UI" w:cs="Segoe UI"/>
          <w:lang w:val="pl-PL"/>
        </w:rPr>
        <w:t xml:space="preserve"> niż kiedykolwiek wcześniej</w:t>
      </w:r>
      <w:r w:rsidR="00B71198">
        <w:rPr>
          <w:rStyle w:val="Odwoanieprzypisudolnego"/>
          <w:rFonts w:ascii="Segoe UI" w:hAnsi="Segoe UI"/>
          <w:lang w:val="pl-PL"/>
        </w:rPr>
        <w:footnoteReference w:id="2"/>
      </w:r>
      <w:r>
        <w:rPr>
          <w:rFonts w:ascii="Segoe UI" w:hAnsi="Segoe UI" w:cs="Segoe UI"/>
          <w:lang w:val="pl-PL"/>
        </w:rPr>
        <w:t xml:space="preserve">” – </w:t>
      </w:r>
      <w:r w:rsidR="00B71198">
        <w:rPr>
          <w:rFonts w:ascii="Segoe UI" w:hAnsi="Segoe UI" w:cs="Segoe UI"/>
          <w:lang w:val="pl-PL"/>
        </w:rPr>
        <w:t>dodaje</w:t>
      </w:r>
      <w:r>
        <w:rPr>
          <w:rFonts w:ascii="Segoe UI" w:hAnsi="Segoe UI" w:cs="Segoe UI"/>
          <w:lang w:val="pl-PL"/>
        </w:rPr>
        <w:t xml:space="preserve"> Adrian Kurowski, dyrektor Visa w Polsce</w:t>
      </w:r>
      <w:r w:rsidR="00B71198">
        <w:rPr>
          <w:rFonts w:ascii="Segoe UI" w:hAnsi="Segoe UI" w:cs="Segoe UI"/>
          <w:lang w:val="pl-PL"/>
        </w:rPr>
        <w:t>.</w:t>
      </w:r>
    </w:p>
    <w:p w14:paraId="0CF329E3" w14:textId="4904A781" w:rsidR="00C66D6E" w:rsidRDefault="00620402" w:rsidP="00C66D6E">
      <w:pPr>
        <w:pStyle w:val="Tekstkomentarza"/>
        <w:rPr>
          <w:rFonts w:ascii="Segoe UI" w:hAnsi="Segoe UI" w:cs="Segoe UI"/>
          <w:lang w:val="pl-PL"/>
        </w:rPr>
      </w:pPr>
      <w:proofErr w:type="spellStart"/>
      <w:r>
        <w:rPr>
          <w:rFonts w:ascii="Segoe UI" w:hAnsi="Segoe UI" w:cs="Segoe UI"/>
          <w:lang w:val="pl-PL"/>
        </w:rPr>
        <w:t>Tokenizacj</w:t>
      </w:r>
      <w:r w:rsidR="00C66D6E">
        <w:rPr>
          <w:rFonts w:ascii="Segoe UI" w:hAnsi="Segoe UI" w:cs="Segoe UI"/>
          <w:lang w:val="pl-PL"/>
        </w:rPr>
        <w:t>a</w:t>
      </w:r>
      <w:proofErr w:type="spellEnd"/>
      <w:r>
        <w:rPr>
          <w:rFonts w:ascii="Segoe UI" w:hAnsi="Segoe UI" w:cs="Segoe UI"/>
          <w:lang w:val="pl-PL"/>
        </w:rPr>
        <w:t xml:space="preserve"> Visa</w:t>
      </w:r>
      <w:r w:rsidR="00C66D6E">
        <w:rPr>
          <w:rFonts w:ascii="Segoe UI" w:hAnsi="Segoe UI" w:cs="Segoe UI"/>
          <w:lang w:val="pl-PL"/>
        </w:rPr>
        <w:t xml:space="preserve"> stanowi</w:t>
      </w:r>
      <w:r w:rsidR="00E85760">
        <w:rPr>
          <w:rFonts w:ascii="Segoe UI" w:hAnsi="Segoe UI" w:cs="Segoe UI"/>
          <w:lang w:val="pl-PL"/>
        </w:rPr>
        <w:t xml:space="preserve"> fundament dla </w:t>
      </w:r>
      <w:r w:rsidR="00C66D6E">
        <w:rPr>
          <w:rFonts w:ascii="Segoe UI" w:hAnsi="Segoe UI" w:cs="Segoe UI"/>
          <w:lang w:val="pl-PL"/>
        </w:rPr>
        <w:t xml:space="preserve">dalszego dynamicznego </w:t>
      </w:r>
      <w:r w:rsidR="00E85760">
        <w:rPr>
          <w:rFonts w:ascii="Segoe UI" w:hAnsi="Segoe UI" w:cs="Segoe UI"/>
          <w:lang w:val="pl-PL"/>
        </w:rPr>
        <w:t xml:space="preserve">rozwoju </w:t>
      </w:r>
      <w:r w:rsidR="00C66D6E">
        <w:rPr>
          <w:rFonts w:ascii="Segoe UI" w:hAnsi="Segoe UI" w:cs="Segoe UI"/>
          <w:lang w:val="pl-PL"/>
        </w:rPr>
        <w:t xml:space="preserve">cyfrowych </w:t>
      </w:r>
      <w:r w:rsidR="00E85760">
        <w:rPr>
          <w:rFonts w:ascii="Segoe UI" w:hAnsi="Segoe UI" w:cs="Segoe UI"/>
          <w:lang w:val="pl-PL"/>
        </w:rPr>
        <w:t>innowac</w:t>
      </w:r>
      <w:r w:rsidR="00C66D6E">
        <w:rPr>
          <w:rFonts w:ascii="Segoe UI" w:hAnsi="Segoe UI" w:cs="Segoe UI"/>
          <w:lang w:val="pl-PL"/>
        </w:rPr>
        <w:t>ji</w:t>
      </w:r>
      <w:r w:rsidR="00E85760">
        <w:rPr>
          <w:rFonts w:ascii="Segoe UI" w:hAnsi="Segoe UI" w:cs="Segoe UI"/>
          <w:lang w:val="pl-PL"/>
        </w:rPr>
        <w:t xml:space="preserve"> płatn</w:t>
      </w:r>
      <w:r w:rsidR="00C66D6E">
        <w:rPr>
          <w:rFonts w:ascii="Segoe UI" w:hAnsi="Segoe UI" w:cs="Segoe UI"/>
          <w:lang w:val="pl-PL"/>
        </w:rPr>
        <w:t>iczych</w:t>
      </w:r>
      <w:r w:rsidR="00E85760">
        <w:rPr>
          <w:rFonts w:ascii="Segoe UI" w:hAnsi="Segoe UI" w:cs="Segoe UI"/>
          <w:lang w:val="pl-PL"/>
        </w:rPr>
        <w:t xml:space="preserve">. </w:t>
      </w:r>
      <w:r w:rsidR="003F0180">
        <w:rPr>
          <w:rFonts w:ascii="Segoe UI" w:hAnsi="Segoe UI" w:cs="Segoe UI"/>
          <w:lang w:val="pl-PL"/>
        </w:rPr>
        <w:t xml:space="preserve">Podnosi ona poziom </w:t>
      </w:r>
      <w:r w:rsidR="0062531F">
        <w:rPr>
          <w:rFonts w:ascii="Segoe UI" w:hAnsi="Segoe UI" w:cs="Segoe UI"/>
          <w:lang w:val="pl-PL"/>
        </w:rPr>
        <w:t>bezpieczeństwa</w:t>
      </w:r>
      <w:r w:rsidR="003F0180">
        <w:rPr>
          <w:rFonts w:ascii="Segoe UI" w:hAnsi="Segoe UI" w:cs="Segoe UI"/>
          <w:lang w:val="pl-PL"/>
        </w:rPr>
        <w:t xml:space="preserve"> </w:t>
      </w:r>
      <w:r w:rsidR="00D05633">
        <w:rPr>
          <w:rFonts w:ascii="Segoe UI" w:hAnsi="Segoe UI" w:cs="Segoe UI"/>
          <w:lang w:val="pl-PL"/>
        </w:rPr>
        <w:t xml:space="preserve">i wygody </w:t>
      </w:r>
      <w:r w:rsidR="00C66D6E">
        <w:rPr>
          <w:rFonts w:ascii="Segoe UI" w:hAnsi="Segoe UI" w:cs="Segoe UI"/>
          <w:lang w:val="pl-PL"/>
        </w:rPr>
        <w:t>płatności</w:t>
      </w:r>
      <w:r w:rsidR="005F7FD3">
        <w:rPr>
          <w:rFonts w:ascii="Segoe UI" w:hAnsi="Segoe UI" w:cs="Segoe UI"/>
          <w:lang w:val="pl-PL"/>
        </w:rPr>
        <w:t xml:space="preserve">, bez względu na wykorzystywane urządzenie oraz </w:t>
      </w:r>
      <w:r w:rsidR="00C66D6E">
        <w:rPr>
          <w:rFonts w:ascii="Segoe UI" w:hAnsi="Segoe UI" w:cs="Segoe UI"/>
          <w:lang w:val="pl-PL"/>
        </w:rPr>
        <w:t>sposób dokonywania transakcji</w:t>
      </w:r>
      <w:r w:rsidR="005F7FD3">
        <w:rPr>
          <w:rFonts w:ascii="Segoe UI" w:hAnsi="Segoe UI" w:cs="Segoe UI"/>
          <w:lang w:val="pl-PL"/>
        </w:rPr>
        <w:t>.</w:t>
      </w:r>
      <w:r w:rsidR="00D05633">
        <w:rPr>
          <w:rFonts w:ascii="Segoe UI" w:hAnsi="Segoe UI" w:cs="Segoe UI"/>
          <w:lang w:val="pl-PL"/>
        </w:rPr>
        <w:t xml:space="preserve"> Dzięki </w:t>
      </w:r>
      <w:proofErr w:type="spellStart"/>
      <w:r w:rsidR="00C66D6E">
        <w:rPr>
          <w:rFonts w:ascii="Segoe UI" w:hAnsi="Segoe UI" w:cs="Segoe UI"/>
          <w:lang w:val="pl-PL"/>
        </w:rPr>
        <w:t>tokenizacji</w:t>
      </w:r>
      <w:proofErr w:type="spellEnd"/>
      <w:r w:rsidR="00D05633">
        <w:rPr>
          <w:rFonts w:ascii="Segoe UI" w:hAnsi="Segoe UI" w:cs="Segoe UI"/>
          <w:lang w:val="pl-PL"/>
        </w:rPr>
        <w:t xml:space="preserve">, </w:t>
      </w:r>
      <w:r w:rsidR="00C66D6E">
        <w:rPr>
          <w:rFonts w:ascii="Segoe UI" w:hAnsi="Segoe UI" w:cs="Segoe UI"/>
          <w:lang w:val="pl-PL"/>
        </w:rPr>
        <w:t xml:space="preserve">partnerzy Visa </w:t>
      </w:r>
      <w:r w:rsidR="00D05633">
        <w:rPr>
          <w:rFonts w:ascii="Segoe UI" w:hAnsi="Segoe UI" w:cs="Segoe UI"/>
          <w:lang w:val="pl-PL"/>
        </w:rPr>
        <w:t>mo</w:t>
      </w:r>
      <w:r w:rsidR="00C66D6E">
        <w:rPr>
          <w:rFonts w:ascii="Segoe UI" w:hAnsi="Segoe UI" w:cs="Segoe UI"/>
          <w:lang w:val="pl-PL"/>
        </w:rPr>
        <w:t>gą</w:t>
      </w:r>
      <w:r w:rsidR="00D05633">
        <w:rPr>
          <w:rFonts w:ascii="Segoe UI" w:hAnsi="Segoe UI" w:cs="Segoe UI"/>
          <w:lang w:val="pl-PL"/>
        </w:rPr>
        <w:t xml:space="preserve"> </w:t>
      </w:r>
      <w:r w:rsidR="00A44CAA">
        <w:rPr>
          <w:rFonts w:ascii="Segoe UI" w:hAnsi="Segoe UI" w:cs="Segoe UI"/>
          <w:lang w:val="pl-PL"/>
        </w:rPr>
        <w:t>łatwo</w:t>
      </w:r>
      <w:r w:rsidR="00D05633">
        <w:rPr>
          <w:rFonts w:ascii="Segoe UI" w:hAnsi="Segoe UI" w:cs="Segoe UI"/>
          <w:lang w:val="pl-PL"/>
        </w:rPr>
        <w:t xml:space="preserve"> i szybko udostępni</w:t>
      </w:r>
      <w:r w:rsidR="00C66D6E">
        <w:rPr>
          <w:rFonts w:ascii="Segoe UI" w:hAnsi="Segoe UI" w:cs="Segoe UI"/>
          <w:lang w:val="pl-PL"/>
        </w:rPr>
        <w:t>a</w:t>
      </w:r>
      <w:r w:rsidR="00D05633">
        <w:rPr>
          <w:rFonts w:ascii="Segoe UI" w:hAnsi="Segoe UI" w:cs="Segoe UI"/>
          <w:lang w:val="pl-PL"/>
        </w:rPr>
        <w:t>ć konsumentom nowoczesne rozwiązania płatnicze dost</w:t>
      </w:r>
      <w:r w:rsidR="00325C2E">
        <w:rPr>
          <w:rFonts w:ascii="Segoe UI" w:hAnsi="Segoe UI" w:cs="Segoe UI"/>
          <w:lang w:val="pl-PL"/>
        </w:rPr>
        <w:t>arczane przez zewnętrzne firmy.</w:t>
      </w:r>
    </w:p>
    <w:p w14:paraId="3CB4B7D0" w14:textId="426057EC" w:rsidR="00C82E85" w:rsidRDefault="00C66D6E" w:rsidP="00082435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Poza wydawcami</w:t>
      </w:r>
      <w:r w:rsidR="00EB78E5">
        <w:rPr>
          <w:rFonts w:ascii="Segoe UI" w:hAnsi="Segoe UI" w:cs="Segoe UI"/>
          <w:lang w:val="pl-PL"/>
        </w:rPr>
        <w:t>,</w:t>
      </w:r>
      <w:r>
        <w:rPr>
          <w:rFonts w:ascii="Segoe UI" w:hAnsi="Segoe UI" w:cs="Segoe UI"/>
          <w:lang w:val="pl-PL"/>
        </w:rPr>
        <w:t xml:space="preserve"> z</w:t>
      </w:r>
      <w:r w:rsidRPr="00F6693D">
        <w:rPr>
          <w:rFonts w:ascii="Segoe UI" w:hAnsi="Segoe UI" w:cs="Segoe UI"/>
          <w:lang w:val="pl-PL"/>
        </w:rPr>
        <w:t xml:space="preserve"> </w:t>
      </w:r>
      <w:proofErr w:type="spellStart"/>
      <w:r w:rsidRPr="00F6693D">
        <w:rPr>
          <w:rFonts w:ascii="Segoe UI" w:hAnsi="Segoe UI" w:cs="Segoe UI"/>
          <w:lang w:val="pl-PL"/>
        </w:rPr>
        <w:t>tokenizacji</w:t>
      </w:r>
      <w:proofErr w:type="spellEnd"/>
      <w:r w:rsidRPr="00F6693D">
        <w:rPr>
          <w:rFonts w:ascii="Segoe UI" w:hAnsi="Segoe UI" w:cs="Segoe UI"/>
          <w:lang w:val="pl-PL"/>
        </w:rPr>
        <w:t xml:space="preserve"> Visa korzystają również detaliści</w:t>
      </w:r>
      <w:r>
        <w:rPr>
          <w:rFonts w:ascii="Segoe UI" w:hAnsi="Segoe UI" w:cs="Segoe UI"/>
          <w:lang w:val="pl-PL"/>
        </w:rPr>
        <w:t xml:space="preserve"> przechowujący</w:t>
      </w:r>
      <w:r w:rsidRPr="00F6693D">
        <w:rPr>
          <w:rFonts w:ascii="Segoe UI" w:hAnsi="Segoe UI" w:cs="Segoe UI"/>
          <w:lang w:val="pl-PL"/>
        </w:rPr>
        <w:t xml:space="preserve"> dane płatnicze klientów</w:t>
      </w:r>
      <w:r>
        <w:rPr>
          <w:rFonts w:ascii="Segoe UI" w:hAnsi="Segoe UI" w:cs="Segoe UI"/>
          <w:lang w:val="pl-PL"/>
        </w:rPr>
        <w:t xml:space="preserve"> – np. działający w Polce serwis </w:t>
      </w:r>
      <w:proofErr w:type="spellStart"/>
      <w:r>
        <w:rPr>
          <w:rFonts w:ascii="Segoe UI" w:hAnsi="Segoe UI" w:cs="Segoe UI"/>
          <w:lang w:val="pl-PL"/>
        </w:rPr>
        <w:t>streamingowy</w:t>
      </w:r>
      <w:proofErr w:type="spellEnd"/>
      <w:r>
        <w:rPr>
          <w:rFonts w:ascii="Segoe UI" w:hAnsi="Segoe UI" w:cs="Segoe UI"/>
          <w:lang w:val="pl-PL"/>
        </w:rPr>
        <w:t xml:space="preserve"> </w:t>
      </w:r>
      <w:proofErr w:type="spellStart"/>
      <w:r>
        <w:rPr>
          <w:rFonts w:ascii="Segoe UI" w:hAnsi="Segoe UI" w:cs="Segoe UI"/>
          <w:lang w:val="pl-PL"/>
        </w:rPr>
        <w:t>Netflix</w:t>
      </w:r>
      <w:proofErr w:type="spellEnd"/>
      <w:r>
        <w:rPr>
          <w:rFonts w:ascii="Segoe UI" w:hAnsi="Segoe UI" w:cs="Segoe UI"/>
          <w:lang w:val="pl-PL"/>
        </w:rPr>
        <w:t xml:space="preserve">. Już dzisiaj technologia ta umożliwia bezpieczne i wygodne zakupy z użyciem dowolnego urządzenia połączonego z </w:t>
      </w:r>
      <w:proofErr w:type="spellStart"/>
      <w:r>
        <w:rPr>
          <w:rFonts w:ascii="Segoe UI" w:hAnsi="Segoe UI" w:cs="Segoe UI"/>
          <w:lang w:val="pl-PL"/>
        </w:rPr>
        <w:t>internetem</w:t>
      </w:r>
      <w:proofErr w:type="spellEnd"/>
      <w:r>
        <w:rPr>
          <w:rFonts w:ascii="Segoe UI" w:hAnsi="Segoe UI" w:cs="Segoe UI"/>
          <w:lang w:val="pl-PL"/>
        </w:rPr>
        <w:t xml:space="preserve"> – smartfonu, tabletu czy urządzenia ubieralnego. W niedalekiej przyszłości dzięki </w:t>
      </w:r>
      <w:proofErr w:type="spellStart"/>
      <w:r>
        <w:rPr>
          <w:rFonts w:ascii="Segoe UI" w:hAnsi="Segoe UI" w:cs="Segoe UI"/>
          <w:lang w:val="pl-PL"/>
        </w:rPr>
        <w:t>tokenizacji</w:t>
      </w:r>
      <w:proofErr w:type="spellEnd"/>
      <w:r>
        <w:rPr>
          <w:rFonts w:ascii="Segoe UI" w:hAnsi="Segoe UI" w:cs="Segoe UI"/>
          <w:lang w:val="pl-PL"/>
        </w:rPr>
        <w:t xml:space="preserve"> możliwe stanie się wygodne płacenie z poziomu samochodów czy przy użyciu urządzeń domowych, a dzięki współpracy Visa z firmą IBM, aż 20 mld urządzeń połączonych z </w:t>
      </w:r>
      <w:proofErr w:type="spellStart"/>
      <w:r>
        <w:rPr>
          <w:rFonts w:ascii="Segoe UI" w:hAnsi="Segoe UI" w:cs="Segoe UI"/>
          <w:lang w:val="pl-PL"/>
        </w:rPr>
        <w:t>internetem</w:t>
      </w:r>
      <w:proofErr w:type="spellEnd"/>
      <w:r>
        <w:rPr>
          <w:rFonts w:ascii="Segoe UI" w:hAnsi="Segoe UI" w:cs="Segoe UI"/>
          <w:lang w:val="pl-PL"/>
        </w:rPr>
        <w:t xml:space="preserve"> będzie mogło zostać </w:t>
      </w:r>
      <w:r w:rsidRPr="002014F4">
        <w:rPr>
          <w:rFonts w:ascii="Segoe UI" w:hAnsi="Segoe UI" w:cs="Segoe UI"/>
          <w:lang w:val="pl-PL"/>
        </w:rPr>
        <w:t>zmienion</w:t>
      </w:r>
      <w:r w:rsidR="00FC4645">
        <w:rPr>
          <w:rFonts w:ascii="Segoe UI" w:hAnsi="Segoe UI" w:cs="Segoe UI"/>
          <w:lang w:val="pl-PL"/>
        </w:rPr>
        <w:t>ych</w:t>
      </w:r>
      <w:r w:rsidRPr="002014F4">
        <w:rPr>
          <w:rFonts w:ascii="Segoe UI" w:hAnsi="Segoe UI" w:cs="Segoe UI"/>
          <w:lang w:val="pl-PL"/>
        </w:rPr>
        <w:t xml:space="preserve"> w potencjalne punkty sprzedaży</w:t>
      </w:r>
      <w:r w:rsidR="00EB78E5">
        <w:rPr>
          <w:rStyle w:val="Odwoanieprzypisudolnego"/>
          <w:rFonts w:ascii="Segoe UI" w:hAnsi="Segoe UI"/>
          <w:lang w:val="pl-PL"/>
        </w:rPr>
        <w:footnoteReference w:id="3"/>
      </w:r>
      <w:r w:rsidRPr="002014F4">
        <w:rPr>
          <w:rFonts w:ascii="Segoe UI" w:hAnsi="Segoe UI" w:cs="Segoe UI"/>
          <w:lang w:val="pl-PL"/>
        </w:rPr>
        <w:t>.</w:t>
      </w:r>
    </w:p>
    <w:p w14:paraId="728AF9FF" w14:textId="77777777" w:rsidR="00BB3722" w:rsidRDefault="00BB3722" w:rsidP="00A7433E">
      <w:pPr>
        <w:spacing w:line="247" w:lineRule="auto"/>
        <w:jc w:val="center"/>
        <w:rPr>
          <w:rFonts w:ascii="Segoe UI" w:hAnsi="Segoe UI" w:cs="Segoe UI"/>
          <w:sz w:val="20"/>
          <w:szCs w:val="20"/>
          <w:lang w:val="en-GB"/>
        </w:rPr>
      </w:pPr>
      <w:r w:rsidRPr="00325C2E">
        <w:rPr>
          <w:rFonts w:ascii="Segoe UI" w:hAnsi="Segoe UI" w:cs="Segoe UI"/>
          <w:sz w:val="20"/>
          <w:szCs w:val="20"/>
          <w:lang w:val="en-GB"/>
        </w:rPr>
        <w:t>###</w:t>
      </w:r>
    </w:p>
    <w:p w14:paraId="5E16A29C" w14:textId="77777777" w:rsidR="00325C2E" w:rsidRPr="00325C2E" w:rsidRDefault="00325C2E" w:rsidP="00325C2E">
      <w:pPr>
        <w:spacing w:line="247" w:lineRule="auto"/>
        <w:rPr>
          <w:rFonts w:ascii="Segoe UI" w:hAnsi="Segoe UI" w:cs="Segoe UI"/>
          <w:sz w:val="20"/>
          <w:szCs w:val="20"/>
          <w:lang w:val="en-GB"/>
        </w:rPr>
      </w:pPr>
      <w:bookmarkStart w:id="0" w:name="_GoBack"/>
      <w:bookmarkEnd w:id="0"/>
    </w:p>
    <w:p w14:paraId="7B37B2EB" w14:textId="77777777" w:rsidR="002A5AC2" w:rsidRPr="00BF662E" w:rsidRDefault="002A5AC2" w:rsidP="002A5AC2">
      <w:pPr>
        <w:pStyle w:val="NormalnyWeb"/>
        <w:spacing w:before="0" w:beforeAutospacing="0" w:after="160" w:afterAutospacing="0"/>
        <w:rPr>
          <w:rFonts w:ascii="Segoe UI" w:hAnsi="Segoe UI" w:cs="Segoe UI"/>
          <w:sz w:val="20"/>
          <w:szCs w:val="20"/>
        </w:rPr>
      </w:pPr>
      <w:r w:rsidRPr="00BF662E">
        <w:rPr>
          <w:rStyle w:val="Pogrubienie"/>
          <w:rFonts w:ascii="Segoe UI" w:hAnsi="Segoe UI" w:cs="Segoe UI"/>
          <w:sz w:val="20"/>
          <w:szCs w:val="20"/>
        </w:rPr>
        <w:t>O Visa Inc.</w:t>
      </w:r>
    </w:p>
    <w:p w14:paraId="22D7D3A4" w14:textId="77777777" w:rsidR="002A5AC2" w:rsidRPr="00BF662E" w:rsidRDefault="002A5AC2" w:rsidP="002A5AC2">
      <w:pPr>
        <w:pStyle w:val="NormalnyWeb"/>
        <w:spacing w:before="0" w:beforeAutospacing="0" w:after="160" w:afterAutospacing="0"/>
        <w:rPr>
          <w:rFonts w:ascii="Segoe UI" w:hAnsi="Segoe UI" w:cs="Segoe UI"/>
          <w:sz w:val="20"/>
          <w:szCs w:val="20"/>
          <w:lang w:val="pl-PL"/>
        </w:rPr>
      </w:pPr>
      <w:r w:rsidRPr="00BF662E">
        <w:rPr>
          <w:rFonts w:ascii="Segoe UI" w:hAnsi="Segoe UI" w:cs="Segoe UI"/>
          <w:sz w:val="20"/>
          <w:szCs w:val="20"/>
        </w:rPr>
        <w:t xml:space="preserve">Visa Inc. </w:t>
      </w:r>
      <w:r w:rsidRPr="00BF662E">
        <w:rPr>
          <w:rFonts w:ascii="Segoe UI" w:hAnsi="Segoe UI"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BF662E">
        <w:rPr>
          <w:rFonts w:ascii="Segoe UI" w:hAnsi="Segoe UI" w:cs="Segoe UI"/>
          <w:sz w:val="20"/>
          <w:szCs w:val="20"/>
          <w:lang w:val="pl-PL"/>
        </w:rPr>
        <w:t>VisaNet</w:t>
      </w:r>
      <w:proofErr w:type="spellEnd"/>
      <w:r w:rsidRPr="00BF662E">
        <w:rPr>
          <w:rFonts w:ascii="Segoe UI" w:hAnsi="Segoe UI" w:cs="Segoe UI"/>
          <w:sz w:val="20"/>
          <w:szCs w:val="20"/>
          <w:lang w:val="pl-PL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BF662E">
        <w:rPr>
          <w:rFonts w:ascii="Segoe UI" w:hAnsi="Segoe UI" w:cs="Segoe UI"/>
          <w:sz w:val="20"/>
          <w:szCs w:val="20"/>
          <w:lang w:val="pl-PL"/>
        </w:rPr>
        <w:t>internetem</w:t>
      </w:r>
      <w:proofErr w:type="spellEnd"/>
      <w:r w:rsidRPr="00BF662E">
        <w:rPr>
          <w:rFonts w:ascii="Segoe UI" w:hAnsi="Segoe UI" w:cs="Segoe UI"/>
          <w:sz w:val="20"/>
          <w:szCs w:val="20"/>
          <w:lang w:val="pl-PL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9" w:history="1">
        <w:r w:rsidRPr="00BF662E">
          <w:rPr>
            <w:rStyle w:val="Hipercze"/>
            <w:rFonts w:ascii="Segoe UI" w:hAnsi="Segoe UI" w:cs="Segoe UI"/>
            <w:sz w:val="20"/>
            <w:szCs w:val="20"/>
          </w:rPr>
          <w:t>www.visaeurope.com</w:t>
        </w:r>
      </w:hyperlink>
      <w:r w:rsidRPr="00BF662E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0" w:history="1">
        <w:r w:rsidRPr="00BF662E">
          <w:rPr>
            <w:rStyle w:val="Hipercze"/>
            <w:rFonts w:ascii="Segoe UI" w:hAnsi="Segoe UI" w:cs="Segoe UI"/>
            <w:sz w:val="20"/>
            <w:szCs w:val="20"/>
          </w:rPr>
          <w:t>www.visa.pl</w:t>
        </w:r>
      </w:hyperlink>
      <w:r w:rsidRPr="00BF662E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1" w:history="1">
        <w:r w:rsidRPr="00BF662E">
          <w:rPr>
            <w:rStyle w:val="Hipercze"/>
            <w:rFonts w:ascii="Segoe UI" w:hAnsi="Segoe UI" w:cs="Segoe UI"/>
            <w:sz w:val="20"/>
            <w:szCs w:val="20"/>
          </w:rPr>
          <w:t>vision.visaeurope.com</w:t>
        </w:r>
      </w:hyperlink>
      <w:r w:rsidRPr="00BF662E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BF662E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BF662E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2" w:history="1">
        <w:r w:rsidRPr="00BF662E">
          <w:rPr>
            <w:rStyle w:val="Hipercze"/>
            <w:rFonts w:ascii="Segoe UI" w:hAnsi="Segoe UI" w:cs="Segoe UI"/>
            <w:sz w:val="20"/>
            <w:szCs w:val="20"/>
          </w:rPr>
          <w:t>@</w:t>
        </w:r>
        <w:proofErr w:type="spellStart"/>
        <w:r w:rsidRPr="00BF662E">
          <w:rPr>
            <w:rStyle w:val="Hipercze"/>
            <w:rFonts w:ascii="Segoe UI" w:hAnsi="Segoe UI" w:cs="Segoe UI"/>
            <w:sz w:val="20"/>
            <w:szCs w:val="20"/>
          </w:rPr>
          <w:t>VisaInEurope</w:t>
        </w:r>
        <w:proofErr w:type="spellEnd"/>
      </w:hyperlink>
      <w:r w:rsidRPr="00BF662E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3" w:history="1">
        <w:r w:rsidRPr="00BF662E">
          <w:rPr>
            <w:rStyle w:val="Hipercze"/>
            <w:rFonts w:ascii="Segoe UI" w:hAnsi="Segoe UI" w:cs="Segoe UI"/>
            <w:sz w:val="20"/>
            <w:szCs w:val="20"/>
          </w:rPr>
          <w:t>@</w:t>
        </w:r>
        <w:proofErr w:type="spellStart"/>
        <w:r w:rsidRPr="00BF662E">
          <w:rPr>
            <w:rStyle w:val="Hipercze"/>
            <w:rFonts w:ascii="Segoe UI" w:hAnsi="Segoe UI" w:cs="Segoe UI"/>
            <w:sz w:val="20"/>
            <w:szCs w:val="20"/>
          </w:rPr>
          <w:t>Visa_PL</w:t>
        </w:r>
        <w:proofErr w:type="spellEnd"/>
      </w:hyperlink>
      <w:r w:rsidRPr="00BF662E">
        <w:rPr>
          <w:rFonts w:ascii="Segoe UI" w:hAnsi="Segoe UI" w:cs="Segoe UI"/>
          <w:sz w:val="20"/>
          <w:szCs w:val="20"/>
          <w:lang w:val="pl-PL"/>
        </w:rPr>
        <w:t>.</w:t>
      </w:r>
    </w:p>
    <w:p w14:paraId="5645A246" w14:textId="77777777" w:rsidR="00BB3722" w:rsidRPr="002A5AC2" w:rsidRDefault="00BB3722" w:rsidP="00355B89">
      <w:pPr>
        <w:rPr>
          <w:rFonts w:ascii="Segoe UI" w:hAnsi="Segoe UI" w:cs="Segoe UI"/>
          <w:sz w:val="20"/>
          <w:szCs w:val="20"/>
          <w:lang w:val="pl-PL"/>
        </w:rPr>
      </w:pPr>
    </w:p>
    <w:p w14:paraId="486F414E" w14:textId="1F652080" w:rsidR="00BB3722" w:rsidRPr="00325C2E" w:rsidRDefault="002A5AC2" w:rsidP="00355B89">
      <w:pPr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Kontakt:</w:t>
      </w:r>
    </w:p>
    <w:p w14:paraId="6F291A0F" w14:textId="77777777" w:rsidR="00BB3722" w:rsidRPr="00325C2E" w:rsidRDefault="00BB3722" w:rsidP="00355B89">
      <w:pPr>
        <w:rPr>
          <w:rFonts w:ascii="Segoe UI" w:hAnsi="Segoe UI" w:cs="Segoe UI"/>
          <w:sz w:val="20"/>
          <w:szCs w:val="20"/>
          <w:lang w:val="pl-PL"/>
        </w:rPr>
      </w:pPr>
      <w:r w:rsidRPr="00325C2E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14:paraId="16D9B1A8" w14:textId="77777777" w:rsidR="00BB3722" w:rsidRPr="00325C2E" w:rsidRDefault="00BB3722" w:rsidP="00355B89">
      <w:pPr>
        <w:rPr>
          <w:rFonts w:ascii="Segoe UI" w:hAnsi="Segoe UI" w:cs="Segoe UI"/>
          <w:sz w:val="20"/>
          <w:szCs w:val="20"/>
          <w:lang w:val="pt-PT"/>
        </w:rPr>
      </w:pPr>
      <w:r w:rsidRPr="00325C2E">
        <w:rPr>
          <w:rFonts w:ascii="Segoe UI" w:hAnsi="Segoe UI" w:cs="Segoe UI"/>
          <w:sz w:val="20"/>
          <w:szCs w:val="20"/>
          <w:lang w:val="pt-PT"/>
        </w:rPr>
        <w:t>tel. 22 119 78 45</w:t>
      </w:r>
    </w:p>
    <w:p w14:paraId="3881256A" w14:textId="059C9FA7" w:rsidR="00BB3722" w:rsidRPr="00531613" w:rsidRDefault="00BB3722" w:rsidP="00355B89">
      <w:pPr>
        <w:spacing w:after="0"/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 xml:space="preserve">e-mail: </w:t>
      </w:r>
      <w:hyperlink r:id="rId14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maciej.gajewski@messagehouse.pl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, </w:t>
      </w:r>
      <w:hyperlink r:id="rId15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biuro@messagehouse.pl</w:t>
        </w:r>
      </w:hyperlink>
    </w:p>
    <w:sectPr w:rsidR="00BB3722" w:rsidRPr="00531613" w:rsidSect="003259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BAB2F" w16cid:durableId="1E3562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0541F" w14:textId="77777777" w:rsidR="00CE04B2" w:rsidRDefault="00CE04B2" w:rsidP="00FA49B3">
      <w:pPr>
        <w:spacing w:after="0" w:line="240" w:lineRule="auto"/>
      </w:pPr>
      <w:r>
        <w:separator/>
      </w:r>
    </w:p>
  </w:endnote>
  <w:endnote w:type="continuationSeparator" w:id="0">
    <w:p w14:paraId="4938C2BC" w14:textId="77777777" w:rsidR="00CE04B2" w:rsidRDefault="00CE04B2" w:rsidP="00F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27A77" w14:textId="77777777" w:rsidR="00CE04B2" w:rsidRDefault="00CE04B2" w:rsidP="00FA49B3">
      <w:pPr>
        <w:spacing w:after="0" w:line="240" w:lineRule="auto"/>
      </w:pPr>
      <w:r>
        <w:separator/>
      </w:r>
    </w:p>
  </w:footnote>
  <w:footnote w:type="continuationSeparator" w:id="0">
    <w:p w14:paraId="0BF48803" w14:textId="77777777" w:rsidR="00CE04B2" w:rsidRDefault="00CE04B2" w:rsidP="00FA49B3">
      <w:pPr>
        <w:spacing w:after="0" w:line="240" w:lineRule="auto"/>
      </w:pPr>
      <w:r>
        <w:continuationSeparator/>
      </w:r>
    </w:p>
  </w:footnote>
  <w:footnote w:id="1">
    <w:p w14:paraId="368CA94A" w14:textId="77777777" w:rsidR="009042F1" w:rsidRPr="00D83BBF" w:rsidRDefault="009042F1" w:rsidP="009042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83BBF">
        <w:rPr>
          <w:lang w:val="pl-PL"/>
        </w:rPr>
        <w:t xml:space="preserve"> </w:t>
      </w:r>
      <w:r w:rsidRPr="00D83BBF">
        <w:rPr>
          <w:rFonts w:ascii="Segoe UI" w:hAnsi="Segoe UI" w:cs="Segoe UI"/>
          <w:sz w:val="18"/>
          <w:szCs w:val="18"/>
          <w:lang w:val="pl-PL"/>
        </w:rPr>
        <w:t xml:space="preserve">Narodowy Bank Polski, </w:t>
      </w:r>
      <w:r w:rsidRPr="00D83BBF">
        <w:rPr>
          <w:rFonts w:ascii="Segoe UI" w:hAnsi="Segoe UI" w:cs="Segoe UI"/>
          <w:i/>
          <w:sz w:val="18"/>
          <w:szCs w:val="18"/>
          <w:lang w:val="pl-PL"/>
        </w:rPr>
        <w:t>Informacja o kartach płatniczych III kwartał 2017 r.</w:t>
      </w:r>
      <w:r w:rsidRPr="00D83BBF">
        <w:rPr>
          <w:rFonts w:ascii="Segoe UI" w:hAnsi="Segoe UI" w:cs="Segoe UI"/>
          <w:sz w:val="18"/>
          <w:szCs w:val="18"/>
          <w:lang w:val="pl-PL"/>
        </w:rPr>
        <w:t>, grudzień 2017 r.</w:t>
      </w:r>
    </w:p>
  </w:footnote>
  <w:footnote w:id="2">
    <w:p w14:paraId="5E3DEF73" w14:textId="36B8A4FF" w:rsidR="00B71198" w:rsidRPr="002D67D3" w:rsidRDefault="00B71198" w:rsidP="009042F1">
      <w:pPr>
        <w:pStyle w:val="Tekstprzypisudolnego"/>
        <w:spacing w:after="160"/>
        <w:rPr>
          <w:lang w:val="pl-PL"/>
        </w:rPr>
      </w:pPr>
      <w:r>
        <w:rPr>
          <w:rStyle w:val="Odwoanieprzypisudolnego"/>
        </w:rPr>
        <w:footnoteRef/>
      </w:r>
      <w:r w:rsidRPr="002D67D3">
        <w:rPr>
          <w:lang w:val="pl-PL"/>
        </w:rPr>
        <w:t xml:space="preserve"> </w:t>
      </w:r>
      <w:r w:rsidRPr="002D67D3">
        <w:rPr>
          <w:rFonts w:ascii="Segoe UI" w:hAnsi="Segoe UI" w:cs="Segoe UI"/>
          <w:sz w:val="16"/>
          <w:lang w:val="pl-PL"/>
        </w:rPr>
        <w:t xml:space="preserve">Dane pochodzą z badanie Digital </w:t>
      </w:r>
      <w:proofErr w:type="spellStart"/>
      <w:r w:rsidRPr="002D67D3">
        <w:rPr>
          <w:rFonts w:ascii="Segoe UI" w:hAnsi="Segoe UI" w:cs="Segoe UI"/>
          <w:sz w:val="16"/>
          <w:lang w:val="pl-PL"/>
        </w:rPr>
        <w:t>Payments</w:t>
      </w:r>
      <w:proofErr w:type="spellEnd"/>
      <w:r w:rsidRPr="002D67D3">
        <w:rPr>
          <w:rFonts w:ascii="Segoe UI" w:hAnsi="Segoe UI" w:cs="Segoe UI"/>
          <w:sz w:val="16"/>
          <w:lang w:val="pl-PL"/>
        </w:rPr>
        <w:t xml:space="preserve"> </w:t>
      </w:r>
      <w:proofErr w:type="spellStart"/>
      <w:r w:rsidRPr="002D67D3">
        <w:rPr>
          <w:rFonts w:ascii="Segoe UI" w:hAnsi="Segoe UI" w:cs="Segoe UI"/>
          <w:sz w:val="16"/>
          <w:lang w:val="pl-PL"/>
        </w:rPr>
        <w:t>Study</w:t>
      </w:r>
      <w:proofErr w:type="spellEnd"/>
      <w:r>
        <w:rPr>
          <w:rFonts w:ascii="Segoe UI" w:hAnsi="Segoe UI" w:cs="Segoe UI"/>
          <w:sz w:val="16"/>
          <w:lang w:val="pl-PL"/>
        </w:rPr>
        <w:t xml:space="preserve">, </w:t>
      </w:r>
      <w:r w:rsidRPr="002D67D3">
        <w:rPr>
          <w:rFonts w:ascii="Segoe UI" w:hAnsi="Segoe UI" w:cs="Segoe UI"/>
          <w:sz w:val="16"/>
          <w:lang w:val="pl-PL"/>
        </w:rPr>
        <w:t>zrealizowane</w:t>
      </w:r>
      <w:r>
        <w:rPr>
          <w:rFonts w:ascii="Segoe UI" w:hAnsi="Segoe UI" w:cs="Segoe UI"/>
          <w:sz w:val="16"/>
          <w:lang w:val="pl-PL"/>
        </w:rPr>
        <w:t>go</w:t>
      </w:r>
      <w:r w:rsidRPr="002D67D3">
        <w:rPr>
          <w:rFonts w:ascii="Segoe UI" w:hAnsi="Segoe UI" w:cs="Segoe UI"/>
          <w:sz w:val="16"/>
          <w:lang w:val="pl-PL"/>
        </w:rPr>
        <w:t xml:space="preserve"> na zlecenie Visa przez agencję </w:t>
      </w:r>
      <w:proofErr w:type="spellStart"/>
      <w:r w:rsidRPr="002D67D3">
        <w:rPr>
          <w:rFonts w:ascii="Segoe UI" w:hAnsi="Segoe UI" w:cs="Segoe UI"/>
          <w:sz w:val="16"/>
          <w:lang w:val="pl-PL"/>
        </w:rPr>
        <w:t>Populus</w:t>
      </w:r>
      <w:proofErr w:type="spellEnd"/>
      <w:r w:rsidRPr="002D67D3">
        <w:rPr>
          <w:rFonts w:ascii="Segoe UI" w:hAnsi="Segoe UI" w:cs="Segoe UI"/>
          <w:sz w:val="16"/>
          <w:lang w:val="pl-PL"/>
        </w:rPr>
        <w:t xml:space="preserve"> w okresie czerwiec-lipiec 2017 r. w 22 europejskich krajach</w:t>
      </w:r>
      <w:r>
        <w:rPr>
          <w:rFonts w:ascii="Segoe UI" w:hAnsi="Segoe UI" w:cs="Segoe UI"/>
          <w:sz w:val="16"/>
          <w:lang w:val="pl-PL"/>
        </w:rPr>
        <w:t xml:space="preserve">, w tym w Polsce. </w:t>
      </w:r>
      <w:r w:rsidRPr="002D67D3">
        <w:rPr>
          <w:rFonts w:ascii="Segoe UI" w:hAnsi="Segoe UI" w:cs="Segoe UI"/>
          <w:sz w:val="16"/>
          <w:lang w:val="pl-PL"/>
        </w:rPr>
        <w:t>Liczebność próby: 42 308 konsumentów, średnio ok. 2 tys. na kraj.</w:t>
      </w:r>
    </w:p>
  </w:footnote>
  <w:footnote w:id="3">
    <w:p w14:paraId="2EFEEDC3" w14:textId="1AA64F7B" w:rsidR="00EB78E5" w:rsidRPr="002D67D3" w:rsidRDefault="00EB78E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D67D3">
        <w:rPr>
          <w:lang w:val="pl-PL"/>
        </w:rPr>
        <w:t xml:space="preserve"> </w:t>
      </w:r>
      <w:r>
        <w:rPr>
          <w:rFonts w:ascii="Segoe UI" w:hAnsi="Segoe UI" w:cs="Segoe UI"/>
          <w:sz w:val="16"/>
          <w:lang w:val="pl-PL"/>
        </w:rPr>
        <w:t>Płatności w ramach „</w:t>
      </w:r>
      <w:proofErr w:type="spellStart"/>
      <w:r>
        <w:rPr>
          <w:rFonts w:ascii="Segoe UI" w:hAnsi="Segoe UI" w:cs="Segoe UI"/>
          <w:sz w:val="16"/>
          <w:lang w:val="pl-PL"/>
        </w:rPr>
        <w:t>internetu</w:t>
      </w:r>
      <w:proofErr w:type="spellEnd"/>
      <w:r>
        <w:rPr>
          <w:rFonts w:ascii="Segoe UI" w:hAnsi="Segoe UI" w:cs="Segoe UI"/>
          <w:sz w:val="16"/>
          <w:lang w:val="pl-PL"/>
        </w:rPr>
        <w:t xml:space="preserve"> rzeczy” będą możliwe m.in. dzięki porozumieniu</w:t>
      </w:r>
      <w:r w:rsidRPr="002D785B">
        <w:rPr>
          <w:rFonts w:ascii="Segoe UI" w:hAnsi="Segoe UI" w:cs="Segoe UI"/>
          <w:sz w:val="16"/>
          <w:lang w:val="pl-PL"/>
        </w:rPr>
        <w:t xml:space="preserve"> Visa i IBM dot. współpracy, w ramach której usługa </w:t>
      </w:r>
      <w:proofErr w:type="spellStart"/>
      <w:r w:rsidRPr="002D785B">
        <w:rPr>
          <w:rFonts w:ascii="Segoe UI" w:hAnsi="Segoe UI" w:cs="Segoe UI"/>
          <w:sz w:val="16"/>
          <w:lang w:val="pl-PL"/>
        </w:rPr>
        <w:t>tokenizacyjna</w:t>
      </w:r>
      <w:proofErr w:type="spellEnd"/>
      <w:r w:rsidRPr="002D785B">
        <w:rPr>
          <w:rFonts w:ascii="Segoe UI" w:hAnsi="Segoe UI" w:cs="Segoe UI"/>
          <w:sz w:val="16"/>
          <w:lang w:val="pl-PL"/>
        </w:rPr>
        <w:t xml:space="preserve"> Visa zostanie udostępniona klientom platformy Watson </w:t>
      </w:r>
      <w:proofErr w:type="spellStart"/>
      <w:r w:rsidRPr="002D785B">
        <w:rPr>
          <w:rFonts w:ascii="Segoe UI" w:hAnsi="Segoe UI" w:cs="Segoe UI"/>
          <w:sz w:val="16"/>
          <w:lang w:val="pl-PL"/>
        </w:rPr>
        <w:t>IoT</w:t>
      </w:r>
      <w:proofErr w:type="spellEnd"/>
      <w:r w:rsidRPr="002D785B">
        <w:rPr>
          <w:rFonts w:ascii="Segoe UI" w:hAnsi="Segoe UI" w:cs="Segoe UI"/>
          <w:sz w:val="16"/>
          <w:lang w:val="pl-PL"/>
        </w:rPr>
        <w:t xml:space="preserve"> firmy IBM za pośrednictwem sieci dostawców usług </w:t>
      </w:r>
      <w:proofErr w:type="spellStart"/>
      <w:r w:rsidRPr="002D785B">
        <w:rPr>
          <w:rFonts w:ascii="Segoe UI" w:hAnsi="Segoe UI" w:cs="Segoe UI"/>
          <w:sz w:val="16"/>
          <w:lang w:val="pl-PL"/>
        </w:rPr>
        <w:t>tokenizacyjnych</w:t>
      </w:r>
      <w:proofErr w:type="spellEnd"/>
      <w:r w:rsidRPr="002D785B">
        <w:rPr>
          <w:rFonts w:ascii="Segoe UI" w:hAnsi="Segoe UI" w:cs="Segoe UI"/>
          <w:sz w:val="16"/>
          <w:lang w:val="pl-PL"/>
        </w:rPr>
        <w:t xml:space="preserve"> dzięki programowi partnerskiemu Visa </w:t>
      </w:r>
      <w:proofErr w:type="spellStart"/>
      <w:r w:rsidRPr="002D785B">
        <w:rPr>
          <w:rFonts w:ascii="Segoe UI" w:hAnsi="Segoe UI" w:cs="Segoe UI"/>
          <w:sz w:val="16"/>
          <w:lang w:val="pl-PL"/>
        </w:rPr>
        <w:t>Ready</w:t>
      </w:r>
      <w:proofErr w:type="spellEnd"/>
      <w:r w:rsidRPr="002D785B">
        <w:rPr>
          <w:rFonts w:ascii="Segoe UI" w:hAnsi="Segoe UI" w:cs="Segoe UI"/>
          <w:sz w:val="16"/>
          <w:lang w:val="pl-PL"/>
        </w:rPr>
        <w:t xml:space="preserve">. Szczegóły: </w:t>
      </w:r>
      <w:hyperlink r:id="rId1" w:history="1">
        <w:r w:rsidRPr="002D785B">
          <w:rPr>
            <w:rStyle w:val="Hipercze"/>
            <w:rFonts w:ascii="Segoe UI" w:hAnsi="Segoe UI" w:cs="Segoe UI"/>
            <w:sz w:val="16"/>
            <w:lang w:val="pl-PL"/>
          </w:rPr>
          <w:t>http://bit.ly/2hkeX1L</w:t>
        </w:r>
      </w:hyperlink>
      <w:r w:rsidRPr="002D785B">
        <w:rPr>
          <w:rFonts w:ascii="Segoe UI" w:hAnsi="Segoe UI" w:cs="Segoe UI"/>
          <w:sz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D065A"/>
    <w:multiLevelType w:val="hybridMultilevel"/>
    <w:tmpl w:val="AA5E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F"/>
    <w:rsid w:val="00002598"/>
    <w:rsid w:val="000027A8"/>
    <w:rsid w:val="000034BD"/>
    <w:rsid w:val="000045F5"/>
    <w:rsid w:val="00004D58"/>
    <w:rsid w:val="00005EB0"/>
    <w:rsid w:val="000064E9"/>
    <w:rsid w:val="00007098"/>
    <w:rsid w:val="00013583"/>
    <w:rsid w:val="00014DED"/>
    <w:rsid w:val="00016750"/>
    <w:rsid w:val="000227B5"/>
    <w:rsid w:val="00023F0B"/>
    <w:rsid w:val="000252CE"/>
    <w:rsid w:val="000255C1"/>
    <w:rsid w:val="000279E7"/>
    <w:rsid w:val="0003067D"/>
    <w:rsid w:val="00030EE7"/>
    <w:rsid w:val="00032565"/>
    <w:rsid w:val="000325AF"/>
    <w:rsid w:val="0003369E"/>
    <w:rsid w:val="00033D3A"/>
    <w:rsid w:val="00036726"/>
    <w:rsid w:val="0003682D"/>
    <w:rsid w:val="0003743A"/>
    <w:rsid w:val="0004035F"/>
    <w:rsid w:val="00045216"/>
    <w:rsid w:val="00046688"/>
    <w:rsid w:val="00046C38"/>
    <w:rsid w:val="0004732F"/>
    <w:rsid w:val="00047B9D"/>
    <w:rsid w:val="00050D3C"/>
    <w:rsid w:val="000534C1"/>
    <w:rsid w:val="000550A0"/>
    <w:rsid w:val="00056772"/>
    <w:rsid w:val="00056BE8"/>
    <w:rsid w:val="00056DFE"/>
    <w:rsid w:val="000572C2"/>
    <w:rsid w:val="000600C0"/>
    <w:rsid w:val="00060691"/>
    <w:rsid w:val="00061699"/>
    <w:rsid w:val="00067A83"/>
    <w:rsid w:val="00072587"/>
    <w:rsid w:val="00074E2F"/>
    <w:rsid w:val="00082435"/>
    <w:rsid w:val="00082B98"/>
    <w:rsid w:val="00083814"/>
    <w:rsid w:val="0008712C"/>
    <w:rsid w:val="00087F4D"/>
    <w:rsid w:val="00091E15"/>
    <w:rsid w:val="000950F3"/>
    <w:rsid w:val="0009597C"/>
    <w:rsid w:val="000A0530"/>
    <w:rsid w:val="000A06D7"/>
    <w:rsid w:val="000A1C58"/>
    <w:rsid w:val="000A29DF"/>
    <w:rsid w:val="000A3C75"/>
    <w:rsid w:val="000A7323"/>
    <w:rsid w:val="000B0BFC"/>
    <w:rsid w:val="000B10CB"/>
    <w:rsid w:val="000B24CD"/>
    <w:rsid w:val="000B516A"/>
    <w:rsid w:val="000C0F4F"/>
    <w:rsid w:val="000C1CF0"/>
    <w:rsid w:val="000C2D7B"/>
    <w:rsid w:val="000C3E9C"/>
    <w:rsid w:val="000C674C"/>
    <w:rsid w:val="000C76FA"/>
    <w:rsid w:val="000D18F9"/>
    <w:rsid w:val="000D28D5"/>
    <w:rsid w:val="000D3E90"/>
    <w:rsid w:val="000D58AE"/>
    <w:rsid w:val="000D68BA"/>
    <w:rsid w:val="000E116C"/>
    <w:rsid w:val="000E2064"/>
    <w:rsid w:val="000E3FC0"/>
    <w:rsid w:val="000F1C90"/>
    <w:rsid w:val="000F3327"/>
    <w:rsid w:val="000F3FAF"/>
    <w:rsid w:val="00102D2F"/>
    <w:rsid w:val="0010450E"/>
    <w:rsid w:val="001058B0"/>
    <w:rsid w:val="001063D1"/>
    <w:rsid w:val="00106CD1"/>
    <w:rsid w:val="001070C8"/>
    <w:rsid w:val="00111631"/>
    <w:rsid w:val="001230D6"/>
    <w:rsid w:val="00123392"/>
    <w:rsid w:val="00125088"/>
    <w:rsid w:val="00131ADB"/>
    <w:rsid w:val="001365A1"/>
    <w:rsid w:val="00141DEB"/>
    <w:rsid w:val="00141F5E"/>
    <w:rsid w:val="00147B7F"/>
    <w:rsid w:val="0015048D"/>
    <w:rsid w:val="0015187D"/>
    <w:rsid w:val="001525FA"/>
    <w:rsid w:val="00152675"/>
    <w:rsid w:val="0015639E"/>
    <w:rsid w:val="00156ADD"/>
    <w:rsid w:val="001575AC"/>
    <w:rsid w:val="00161F15"/>
    <w:rsid w:val="00161FCB"/>
    <w:rsid w:val="001679F7"/>
    <w:rsid w:val="001748AA"/>
    <w:rsid w:val="001757C9"/>
    <w:rsid w:val="001824FF"/>
    <w:rsid w:val="00183D68"/>
    <w:rsid w:val="00183D76"/>
    <w:rsid w:val="00183F89"/>
    <w:rsid w:val="001870CD"/>
    <w:rsid w:val="00190C88"/>
    <w:rsid w:val="00193968"/>
    <w:rsid w:val="00196D36"/>
    <w:rsid w:val="001A205E"/>
    <w:rsid w:val="001A3583"/>
    <w:rsid w:val="001A53C8"/>
    <w:rsid w:val="001A5A2D"/>
    <w:rsid w:val="001B067A"/>
    <w:rsid w:val="001B2288"/>
    <w:rsid w:val="001B6FF5"/>
    <w:rsid w:val="001C10EA"/>
    <w:rsid w:val="001C1B7B"/>
    <w:rsid w:val="001C2C03"/>
    <w:rsid w:val="001C4FCC"/>
    <w:rsid w:val="001C56C0"/>
    <w:rsid w:val="001C5CD3"/>
    <w:rsid w:val="001C61C9"/>
    <w:rsid w:val="001C62F0"/>
    <w:rsid w:val="001D2865"/>
    <w:rsid w:val="001D2C10"/>
    <w:rsid w:val="001D3BB8"/>
    <w:rsid w:val="001D5F36"/>
    <w:rsid w:val="001D66A4"/>
    <w:rsid w:val="001E721F"/>
    <w:rsid w:val="001E7275"/>
    <w:rsid w:val="001E7F5E"/>
    <w:rsid w:val="001F128C"/>
    <w:rsid w:val="001F1C1D"/>
    <w:rsid w:val="001F4FF4"/>
    <w:rsid w:val="001F5647"/>
    <w:rsid w:val="001F7B5D"/>
    <w:rsid w:val="00207625"/>
    <w:rsid w:val="00210141"/>
    <w:rsid w:val="00217672"/>
    <w:rsid w:val="002247B9"/>
    <w:rsid w:val="00225E27"/>
    <w:rsid w:val="00226F58"/>
    <w:rsid w:val="00230C7D"/>
    <w:rsid w:val="0023111B"/>
    <w:rsid w:val="002325E6"/>
    <w:rsid w:val="00233F73"/>
    <w:rsid w:val="002351B9"/>
    <w:rsid w:val="00237E49"/>
    <w:rsid w:val="00240799"/>
    <w:rsid w:val="00242BE4"/>
    <w:rsid w:val="002504F1"/>
    <w:rsid w:val="002515E7"/>
    <w:rsid w:val="00255A15"/>
    <w:rsid w:val="00260E29"/>
    <w:rsid w:val="002663D9"/>
    <w:rsid w:val="002759FF"/>
    <w:rsid w:val="00277649"/>
    <w:rsid w:val="00281CF0"/>
    <w:rsid w:val="00283D07"/>
    <w:rsid w:val="002841EA"/>
    <w:rsid w:val="00291865"/>
    <w:rsid w:val="00292D56"/>
    <w:rsid w:val="00295642"/>
    <w:rsid w:val="002A37BF"/>
    <w:rsid w:val="002A399F"/>
    <w:rsid w:val="002A3D9E"/>
    <w:rsid w:val="002A5AC2"/>
    <w:rsid w:val="002A6643"/>
    <w:rsid w:val="002A7A56"/>
    <w:rsid w:val="002A7DCD"/>
    <w:rsid w:val="002B26F1"/>
    <w:rsid w:val="002B4099"/>
    <w:rsid w:val="002B41CB"/>
    <w:rsid w:val="002B5B78"/>
    <w:rsid w:val="002C1685"/>
    <w:rsid w:val="002C2A99"/>
    <w:rsid w:val="002D31DB"/>
    <w:rsid w:val="002D5315"/>
    <w:rsid w:val="002D67D3"/>
    <w:rsid w:val="002D77B8"/>
    <w:rsid w:val="002E732D"/>
    <w:rsid w:val="002E79F8"/>
    <w:rsid w:val="002F225D"/>
    <w:rsid w:val="002F482B"/>
    <w:rsid w:val="00301B0B"/>
    <w:rsid w:val="003162EA"/>
    <w:rsid w:val="003206A6"/>
    <w:rsid w:val="00323D4D"/>
    <w:rsid w:val="00324168"/>
    <w:rsid w:val="00325975"/>
    <w:rsid w:val="00325C2E"/>
    <w:rsid w:val="00325DF5"/>
    <w:rsid w:val="003273DC"/>
    <w:rsid w:val="00327B4D"/>
    <w:rsid w:val="0033005D"/>
    <w:rsid w:val="00332D30"/>
    <w:rsid w:val="00332F72"/>
    <w:rsid w:val="00350A45"/>
    <w:rsid w:val="00351EE4"/>
    <w:rsid w:val="00355B89"/>
    <w:rsid w:val="00356C54"/>
    <w:rsid w:val="00357737"/>
    <w:rsid w:val="00362872"/>
    <w:rsid w:val="00363161"/>
    <w:rsid w:val="0036766D"/>
    <w:rsid w:val="00370E80"/>
    <w:rsid w:val="00371E87"/>
    <w:rsid w:val="00373E87"/>
    <w:rsid w:val="00381CEE"/>
    <w:rsid w:val="003834A5"/>
    <w:rsid w:val="00383FD0"/>
    <w:rsid w:val="0038523E"/>
    <w:rsid w:val="00386AE9"/>
    <w:rsid w:val="003874D5"/>
    <w:rsid w:val="0039004A"/>
    <w:rsid w:val="003929E7"/>
    <w:rsid w:val="003938DD"/>
    <w:rsid w:val="00397672"/>
    <w:rsid w:val="003A230B"/>
    <w:rsid w:val="003A3EA6"/>
    <w:rsid w:val="003A4D38"/>
    <w:rsid w:val="003B6F9C"/>
    <w:rsid w:val="003C2546"/>
    <w:rsid w:val="003C34C7"/>
    <w:rsid w:val="003C6A72"/>
    <w:rsid w:val="003D10BE"/>
    <w:rsid w:val="003D2A0A"/>
    <w:rsid w:val="003D421D"/>
    <w:rsid w:val="003D4CB6"/>
    <w:rsid w:val="003D76BE"/>
    <w:rsid w:val="003E1156"/>
    <w:rsid w:val="003E15E9"/>
    <w:rsid w:val="003E3745"/>
    <w:rsid w:val="003E51D4"/>
    <w:rsid w:val="003E5918"/>
    <w:rsid w:val="003E5D7A"/>
    <w:rsid w:val="003F0180"/>
    <w:rsid w:val="003F0BD3"/>
    <w:rsid w:val="003F1090"/>
    <w:rsid w:val="003F225D"/>
    <w:rsid w:val="003F243B"/>
    <w:rsid w:val="003F626D"/>
    <w:rsid w:val="003F6DC1"/>
    <w:rsid w:val="003F740A"/>
    <w:rsid w:val="003F78EB"/>
    <w:rsid w:val="003F7FE6"/>
    <w:rsid w:val="004003AD"/>
    <w:rsid w:val="004036FF"/>
    <w:rsid w:val="00405AB6"/>
    <w:rsid w:val="004074D2"/>
    <w:rsid w:val="00410B4B"/>
    <w:rsid w:val="00415401"/>
    <w:rsid w:val="00415F98"/>
    <w:rsid w:val="00416BD8"/>
    <w:rsid w:val="00425B62"/>
    <w:rsid w:val="00425C42"/>
    <w:rsid w:val="00432B7D"/>
    <w:rsid w:val="0043607A"/>
    <w:rsid w:val="00437065"/>
    <w:rsid w:val="00443580"/>
    <w:rsid w:val="004438DD"/>
    <w:rsid w:val="00444E68"/>
    <w:rsid w:val="00447F43"/>
    <w:rsid w:val="00450CCD"/>
    <w:rsid w:val="00451648"/>
    <w:rsid w:val="004562F6"/>
    <w:rsid w:val="00456C42"/>
    <w:rsid w:val="00457B07"/>
    <w:rsid w:val="004621FC"/>
    <w:rsid w:val="00466CB6"/>
    <w:rsid w:val="00474987"/>
    <w:rsid w:val="00480F3B"/>
    <w:rsid w:val="00482156"/>
    <w:rsid w:val="004837C2"/>
    <w:rsid w:val="00483D3A"/>
    <w:rsid w:val="00483FCF"/>
    <w:rsid w:val="00484F40"/>
    <w:rsid w:val="0048686A"/>
    <w:rsid w:val="00487591"/>
    <w:rsid w:val="004875EA"/>
    <w:rsid w:val="00487B0F"/>
    <w:rsid w:val="00487E68"/>
    <w:rsid w:val="00490A84"/>
    <w:rsid w:val="004916D3"/>
    <w:rsid w:val="00491C96"/>
    <w:rsid w:val="00491FFA"/>
    <w:rsid w:val="00492E80"/>
    <w:rsid w:val="004940AB"/>
    <w:rsid w:val="00495C5A"/>
    <w:rsid w:val="004975B6"/>
    <w:rsid w:val="00497AD0"/>
    <w:rsid w:val="004A0CA8"/>
    <w:rsid w:val="004A3AA4"/>
    <w:rsid w:val="004A7868"/>
    <w:rsid w:val="004B0C02"/>
    <w:rsid w:val="004B457A"/>
    <w:rsid w:val="004B61C0"/>
    <w:rsid w:val="004C4E19"/>
    <w:rsid w:val="004C7C16"/>
    <w:rsid w:val="004C7DD4"/>
    <w:rsid w:val="004D5ED1"/>
    <w:rsid w:val="004E20DB"/>
    <w:rsid w:val="004E2126"/>
    <w:rsid w:val="004E22BC"/>
    <w:rsid w:val="004E3D2B"/>
    <w:rsid w:val="004F1AC7"/>
    <w:rsid w:val="004F6E0B"/>
    <w:rsid w:val="00502862"/>
    <w:rsid w:val="00502E7A"/>
    <w:rsid w:val="00503DD1"/>
    <w:rsid w:val="005100A1"/>
    <w:rsid w:val="00510BD2"/>
    <w:rsid w:val="00511984"/>
    <w:rsid w:val="00516499"/>
    <w:rsid w:val="00516AA5"/>
    <w:rsid w:val="00517747"/>
    <w:rsid w:val="00522180"/>
    <w:rsid w:val="005259C3"/>
    <w:rsid w:val="00531613"/>
    <w:rsid w:val="00532785"/>
    <w:rsid w:val="00534345"/>
    <w:rsid w:val="005417A5"/>
    <w:rsid w:val="00542A1C"/>
    <w:rsid w:val="00551B8E"/>
    <w:rsid w:val="00573BD6"/>
    <w:rsid w:val="0057427A"/>
    <w:rsid w:val="00574CC3"/>
    <w:rsid w:val="00575B9C"/>
    <w:rsid w:val="00576EF7"/>
    <w:rsid w:val="00582FA6"/>
    <w:rsid w:val="00583E45"/>
    <w:rsid w:val="00585A50"/>
    <w:rsid w:val="00586643"/>
    <w:rsid w:val="00586F25"/>
    <w:rsid w:val="00587728"/>
    <w:rsid w:val="005938D4"/>
    <w:rsid w:val="00594F90"/>
    <w:rsid w:val="005954AF"/>
    <w:rsid w:val="005954DA"/>
    <w:rsid w:val="0059748D"/>
    <w:rsid w:val="005A292A"/>
    <w:rsid w:val="005A4C6D"/>
    <w:rsid w:val="005A7002"/>
    <w:rsid w:val="005B4043"/>
    <w:rsid w:val="005C1965"/>
    <w:rsid w:val="005C2C63"/>
    <w:rsid w:val="005C3512"/>
    <w:rsid w:val="005C38F7"/>
    <w:rsid w:val="005C6B14"/>
    <w:rsid w:val="005C70ED"/>
    <w:rsid w:val="005C7333"/>
    <w:rsid w:val="005D36C6"/>
    <w:rsid w:val="005D3C7E"/>
    <w:rsid w:val="005D530D"/>
    <w:rsid w:val="005D59D2"/>
    <w:rsid w:val="005D650D"/>
    <w:rsid w:val="005D717E"/>
    <w:rsid w:val="005D79F0"/>
    <w:rsid w:val="005E3F28"/>
    <w:rsid w:val="005E43C4"/>
    <w:rsid w:val="005E7826"/>
    <w:rsid w:val="005F0F55"/>
    <w:rsid w:val="005F2EEB"/>
    <w:rsid w:val="005F4CB4"/>
    <w:rsid w:val="005F7370"/>
    <w:rsid w:val="005F7FD3"/>
    <w:rsid w:val="0060019A"/>
    <w:rsid w:val="00603E36"/>
    <w:rsid w:val="00605A49"/>
    <w:rsid w:val="0060626D"/>
    <w:rsid w:val="00611792"/>
    <w:rsid w:val="00611A54"/>
    <w:rsid w:val="00612FD9"/>
    <w:rsid w:val="006203BB"/>
    <w:rsid w:val="00620402"/>
    <w:rsid w:val="00620B53"/>
    <w:rsid w:val="00621E2D"/>
    <w:rsid w:val="00624F4A"/>
    <w:rsid w:val="0062531F"/>
    <w:rsid w:val="00625E23"/>
    <w:rsid w:val="006301C0"/>
    <w:rsid w:val="00633F76"/>
    <w:rsid w:val="0064136D"/>
    <w:rsid w:val="00645A8D"/>
    <w:rsid w:val="00651B37"/>
    <w:rsid w:val="006570FE"/>
    <w:rsid w:val="0066017F"/>
    <w:rsid w:val="006602C4"/>
    <w:rsid w:val="00660C0B"/>
    <w:rsid w:val="00661864"/>
    <w:rsid w:val="00662E2C"/>
    <w:rsid w:val="00663066"/>
    <w:rsid w:val="006678E3"/>
    <w:rsid w:val="00667C8A"/>
    <w:rsid w:val="00672828"/>
    <w:rsid w:val="0067431B"/>
    <w:rsid w:val="0068097E"/>
    <w:rsid w:val="00683290"/>
    <w:rsid w:val="00684EA4"/>
    <w:rsid w:val="00685BF8"/>
    <w:rsid w:val="00690C5C"/>
    <w:rsid w:val="00691181"/>
    <w:rsid w:val="0069256D"/>
    <w:rsid w:val="00692619"/>
    <w:rsid w:val="00695C3A"/>
    <w:rsid w:val="00696351"/>
    <w:rsid w:val="006971F7"/>
    <w:rsid w:val="00697D9D"/>
    <w:rsid w:val="006A0489"/>
    <w:rsid w:val="006A1DA2"/>
    <w:rsid w:val="006A369A"/>
    <w:rsid w:val="006A3A14"/>
    <w:rsid w:val="006A6FFF"/>
    <w:rsid w:val="006A7AD7"/>
    <w:rsid w:val="006B0BD6"/>
    <w:rsid w:val="006B1291"/>
    <w:rsid w:val="006B7BEB"/>
    <w:rsid w:val="006C00AC"/>
    <w:rsid w:val="006C1135"/>
    <w:rsid w:val="006C4B83"/>
    <w:rsid w:val="006C4CDA"/>
    <w:rsid w:val="006C6083"/>
    <w:rsid w:val="006C6E34"/>
    <w:rsid w:val="006C71E5"/>
    <w:rsid w:val="006D2F5C"/>
    <w:rsid w:val="006D3EC0"/>
    <w:rsid w:val="006E116F"/>
    <w:rsid w:val="006E2DEA"/>
    <w:rsid w:val="006E2FC8"/>
    <w:rsid w:val="006E765F"/>
    <w:rsid w:val="006F05AD"/>
    <w:rsid w:val="006F11C4"/>
    <w:rsid w:val="006F1B8A"/>
    <w:rsid w:val="006F37A0"/>
    <w:rsid w:val="006F396F"/>
    <w:rsid w:val="00702214"/>
    <w:rsid w:val="00703D3E"/>
    <w:rsid w:val="007065FC"/>
    <w:rsid w:val="00707B8A"/>
    <w:rsid w:val="00707C56"/>
    <w:rsid w:val="00710CBE"/>
    <w:rsid w:val="0071171C"/>
    <w:rsid w:val="00712FFB"/>
    <w:rsid w:val="00713C16"/>
    <w:rsid w:val="007144A6"/>
    <w:rsid w:val="00717C53"/>
    <w:rsid w:val="00721083"/>
    <w:rsid w:val="007259AC"/>
    <w:rsid w:val="00725BFF"/>
    <w:rsid w:val="00726549"/>
    <w:rsid w:val="00727694"/>
    <w:rsid w:val="007311DD"/>
    <w:rsid w:val="00733608"/>
    <w:rsid w:val="00741BC2"/>
    <w:rsid w:val="00742863"/>
    <w:rsid w:val="00746947"/>
    <w:rsid w:val="00753374"/>
    <w:rsid w:val="0075627F"/>
    <w:rsid w:val="00757B76"/>
    <w:rsid w:val="00757E35"/>
    <w:rsid w:val="007601D8"/>
    <w:rsid w:val="00762295"/>
    <w:rsid w:val="00762A59"/>
    <w:rsid w:val="007665B0"/>
    <w:rsid w:val="00767E56"/>
    <w:rsid w:val="007714E9"/>
    <w:rsid w:val="007731D2"/>
    <w:rsid w:val="00773AC7"/>
    <w:rsid w:val="0077491E"/>
    <w:rsid w:val="0077556B"/>
    <w:rsid w:val="007808BB"/>
    <w:rsid w:val="00784DA1"/>
    <w:rsid w:val="00787A25"/>
    <w:rsid w:val="00791AD8"/>
    <w:rsid w:val="00792953"/>
    <w:rsid w:val="007933F1"/>
    <w:rsid w:val="00794178"/>
    <w:rsid w:val="00795099"/>
    <w:rsid w:val="00795F83"/>
    <w:rsid w:val="00797C14"/>
    <w:rsid w:val="007A06C3"/>
    <w:rsid w:val="007A362C"/>
    <w:rsid w:val="007A410A"/>
    <w:rsid w:val="007A482F"/>
    <w:rsid w:val="007A7250"/>
    <w:rsid w:val="007A7577"/>
    <w:rsid w:val="007B36E9"/>
    <w:rsid w:val="007B58F9"/>
    <w:rsid w:val="007B7732"/>
    <w:rsid w:val="007C056A"/>
    <w:rsid w:val="007C49A9"/>
    <w:rsid w:val="007C57D4"/>
    <w:rsid w:val="007D2EE7"/>
    <w:rsid w:val="007D42EB"/>
    <w:rsid w:val="007D7400"/>
    <w:rsid w:val="007D7FD5"/>
    <w:rsid w:val="007E6161"/>
    <w:rsid w:val="007E68A1"/>
    <w:rsid w:val="007E729D"/>
    <w:rsid w:val="007F0B4F"/>
    <w:rsid w:val="007F2239"/>
    <w:rsid w:val="007F3C08"/>
    <w:rsid w:val="007F6D45"/>
    <w:rsid w:val="008007DE"/>
    <w:rsid w:val="00801486"/>
    <w:rsid w:val="00801BA3"/>
    <w:rsid w:val="00802E56"/>
    <w:rsid w:val="00803A2A"/>
    <w:rsid w:val="008042C6"/>
    <w:rsid w:val="00806547"/>
    <w:rsid w:val="008068C5"/>
    <w:rsid w:val="00806EBC"/>
    <w:rsid w:val="00807F31"/>
    <w:rsid w:val="008100C1"/>
    <w:rsid w:val="00812790"/>
    <w:rsid w:val="00814F77"/>
    <w:rsid w:val="00817444"/>
    <w:rsid w:val="00820AFA"/>
    <w:rsid w:val="008245EF"/>
    <w:rsid w:val="0082460C"/>
    <w:rsid w:val="00825F04"/>
    <w:rsid w:val="0082653E"/>
    <w:rsid w:val="008315FC"/>
    <w:rsid w:val="00833837"/>
    <w:rsid w:val="00834F48"/>
    <w:rsid w:val="008353BF"/>
    <w:rsid w:val="00840605"/>
    <w:rsid w:val="00841B57"/>
    <w:rsid w:val="0084207D"/>
    <w:rsid w:val="00850650"/>
    <w:rsid w:val="00854A43"/>
    <w:rsid w:val="00857AC5"/>
    <w:rsid w:val="008629C6"/>
    <w:rsid w:val="00864691"/>
    <w:rsid w:val="00864905"/>
    <w:rsid w:val="00866D1C"/>
    <w:rsid w:val="00870944"/>
    <w:rsid w:val="00876F40"/>
    <w:rsid w:val="00880C9F"/>
    <w:rsid w:val="00884F31"/>
    <w:rsid w:val="00886007"/>
    <w:rsid w:val="00887646"/>
    <w:rsid w:val="00887B08"/>
    <w:rsid w:val="00890B42"/>
    <w:rsid w:val="00891E2F"/>
    <w:rsid w:val="008926FB"/>
    <w:rsid w:val="00892B9D"/>
    <w:rsid w:val="008933DF"/>
    <w:rsid w:val="00893D0E"/>
    <w:rsid w:val="00896356"/>
    <w:rsid w:val="008966B6"/>
    <w:rsid w:val="00896715"/>
    <w:rsid w:val="008A1FE6"/>
    <w:rsid w:val="008A20F6"/>
    <w:rsid w:val="008A7E95"/>
    <w:rsid w:val="008B37DA"/>
    <w:rsid w:val="008B5482"/>
    <w:rsid w:val="008B65B2"/>
    <w:rsid w:val="008C0323"/>
    <w:rsid w:val="008C0D10"/>
    <w:rsid w:val="008C0D79"/>
    <w:rsid w:val="008C44FC"/>
    <w:rsid w:val="008C7D06"/>
    <w:rsid w:val="008D0756"/>
    <w:rsid w:val="008D0815"/>
    <w:rsid w:val="008D1422"/>
    <w:rsid w:val="008D1F44"/>
    <w:rsid w:val="008D2265"/>
    <w:rsid w:val="008D6CAC"/>
    <w:rsid w:val="008E06EA"/>
    <w:rsid w:val="008E6469"/>
    <w:rsid w:val="008E7C5B"/>
    <w:rsid w:val="008F1447"/>
    <w:rsid w:val="0090241A"/>
    <w:rsid w:val="009027D3"/>
    <w:rsid w:val="00903C08"/>
    <w:rsid w:val="009042F1"/>
    <w:rsid w:val="009046ED"/>
    <w:rsid w:val="0090695D"/>
    <w:rsid w:val="009074CA"/>
    <w:rsid w:val="00913F3C"/>
    <w:rsid w:val="00914A1D"/>
    <w:rsid w:val="009159E9"/>
    <w:rsid w:val="00917794"/>
    <w:rsid w:val="009211AD"/>
    <w:rsid w:val="00922A97"/>
    <w:rsid w:val="00923C81"/>
    <w:rsid w:val="009247AA"/>
    <w:rsid w:val="009260A1"/>
    <w:rsid w:val="0092624C"/>
    <w:rsid w:val="00926721"/>
    <w:rsid w:val="0093013E"/>
    <w:rsid w:val="00934DE6"/>
    <w:rsid w:val="0093786B"/>
    <w:rsid w:val="009412CF"/>
    <w:rsid w:val="009425FF"/>
    <w:rsid w:val="00944675"/>
    <w:rsid w:val="00944E4D"/>
    <w:rsid w:val="00947524"/>
    <w:rsid w:val="00950CA2"/>
    <w:rsid w:val="00951838"/>
    <w:rsid w:val="00951857"/>
    <w:rsid w:val="00952457"/>
    <w:rsid w:val="00953B8A"/>
    <w:rsid w:val="00954B86"/>
    <w:rsid w:val="009554F4"/>
    <w:rsid w:val="00956BD2"/>
    <w:rsid w:val="00956F03"/>
    <w:rsid w:val="0096215C"/>
    <w:rsid w:val="00962938"/>
    <w:rsid w:val="00966C4D"/>
    <w:rsid w:val="00967791"/>
    <w:rsid w:val="009677CB"/>
    <w:rsid w:val="00972DB0"/>
    <w:rsid w:val="00973C5D"/>
    <w:rsid w:val="00973E44"/>
    <w:rsid w:val="0097726A"/>
    <w:rsid w:val="009777D0"/>
    <w:rsid w:val="009830E1"/>
    <w:rsid w:val="00984FC5"/>
    <w:rsid w:val="00985622"/>
    <w:rsid w:val="00985A4E"/>
    <w:rsid w:val="009861FE"/>
    <w:rsid w:val="009866D6"/>
    <w:rsid w:val="009866DF"/>
    <w:rsid w:val="0098764F"/>
    <w:rsid w:val="00991CFE"/>
    <w:rsid w:val="00993D1A"/>
    <w:rsid w:val="00994822"/>
    <w:rsid w:val="00995A6F"/>
    <w:rsid w:val="0099640C"/>
    <w:rsid w:val="0099669F"/>
    <w:rsid w:val="009A1AE2"/>
    <w:rsid w:val="009A1C29"/>
    <w:rsid w:val="009A3507"/>
    <w:rsid w:val="009A3D1E"/>
    <w:rsid w:val="009A512D"/>
    <w:rsid w:val="009B0A9B"/>
    <w:rsid w:val="009B0CAF"/>
    <w:rsid w:val="009B27FC"/>
    <w:rsid w:val="009B3AE7"/>
    <w:rsid w:val="009B3E4A"/>
    <w:rsid w:val="009B4E53"/>
    <w:rsid w:val="009B4F51"/>
    <w:rsid w:val="009B66FE"/>
    <w:rsid w:val="009B67B5"/>
    <w:rsid w:val="009B73A0"/>
    <w:rsid w:val="009C1445"/>
    <w:rsid w:val="009C160E"/>
    <w:rsid w:val="009C1CB2"/>
    <w:rsid w:val="009C37D8"/>
    <w:rsid w:val="009C5A6E"/>
    <w:rsid w:val="009D05DE"/>
    <w:rsid w:val="009D4969"/>
    <w:rsid w:val="009D78C5"/>
    <w:rsid w:val="009E16F7"/>
    <w:rsid w:val="009E2C12"/>
    <w:rsid w:val="009E2DD8"/>
    <w:rsid w:val="009E65EE"/>
    <w:rsid w:val="009F175C"/>
    <w:rsid w:val="009F2686"/>
    <w:rsid w:val="009F4284"/>
    <w:rsid w:val="00A10A71"/>
    <w:rsid w:val="00A1491C"/>
    <w:rsid w:val="00A155B2"/>
    <w:rsid w:val="00A1564B"/>
    <w:rsid w:val="00A17895"/>
    <w:rsid w:val="00A206C7"/>
    <w:rsid w:val="00A2129A"/>
    <w:rsid w:val="00A23595"/>
    <w:rsid w:val="00A242A0"/>
    <w:rsid w:val="00A25780"/>
    <w:rsid w:val="00A2585C"/>
    <w:rsid w:val="00A26935"/>
    <w:rsid w:val="00A31F7B"/>
    <w:rsid w:val="00A33657"/>
    <w:rsid w:val="00A33FE8"/>
    <w:rsid w:val="00A34710"/>
    <w:rsid w:val="00A366ED"/>
    <w:rsid w:val="00A403B0"/>
    <w:rsid w:val="00A42352"/>
    <w:rsid w:val="00A42800"/>
    <w:rsid w:val="00A44CAA"/>
    <w:rsid w:val="00A44EF0"/>
    <w:rsid w:val="00A45B2B"/>
    <w:rsid w:val="00A46BA9"/>
    <w:rsid w:val="00A51068"/>
    <w:rsid w:val="00A51736"/>
    <w:rsid w:val="00A53789"/>
    <w:rsid w:val="00A567F1"/>
    <w:rsid w:val="00A602F1"/>
    <w:rsid w:val="00A60ACE"/>
    <w:rsid w:val="00A62B01"/>
    <w:rsid w:val="00A62B9B"/>
    <w:rsid w:val="00A64681"/>
    <w:rsid w:val="00A64D08"/>
    <w:rsid w:val="00A6767C"/>
    <w:rsid w:val="00A70953"/>
    <w:rsid w:val="00A727EA"/>
    <w:rsid w:val="00A73287"/>
    <w:rsid w:val="00A7433E"/>
    <w:rsid w:val="00A7436F"/>
    <w:rsid w:val="00A760C1"/>
    <w:rsid w:val="00A8000C"/>
    <w:rsid w:val="00A80433"/>
    <w:rsid w:val="00A80AC2"/>
    <w:rsid w:val="00A81016"/>
    <w:rsid w:val="00A8299E"/>
    <w:rsid w:val="00A84510"/>
    <w:rsid w:val="00A84D84"/>
    <w:rsid w:val="00A87288"/>
    <w:rsid w:val="00A94D78"/>
    <w:rsid w:val="00A96C35"/>
    <w:rsid w:val="00AA5BC4"/>
    <w:rsid w:val="00AA5C90"/>
    <w:rsid w:val="00AA7C24"/>
    <w:rsid w:val="00AB2492"/>
    <w:rsid w:val="00AB2A82"/>
    <w:rsid w:val="00AB5AE0"/>
    <w:rsid w:val="00AB6437"/>
    <w:rsid w:val="00AC04CF"/>
    <w:rsid w:val="00AC0C86"/>
    <w:rsid w:val="00AC12F0"/>
    <w:rsid w:val="00AC44F4"/>
    <w:rsid w:val="00AC507C"/>
    <w:rsid w:val="00AC62E9"/>
    <w:rsid w:val="00AD038F"/>
    <w:rsid w:val="00AD38F9"/>
    <w:rsid w:val="00AD468E"/>
    <w:rsid w:val="00AD6F11"/>
    <w:rsid w:val="00AE020A"/>
    <w:rsid w:val="00AE033A"/>
    <w:rsid w:val="00AE31EF"/>
    <w:rsid w:val="00AE32F4"/>
    <w:rsid w:val="00AE5431"/>
    <w:rsid w:val="00AE7B27"/>
    <w:rsid w:val="00AF53CF"/>
    <w:rsid w:val="00AF5BA3"/>
    <w:rsid w:val="00B01482"/>
    <w:rsid w:val="00B04CBA"/>
    <w:rsid w:val="00B058E3"/>
    <w:rsid w:val="00B062C4"/>
    <w:rsid w:val="00B07B55"/>
    <w:rsid w:val="00B10DB6"/>
    <w:rsid w:val="00B113B3"/>
    <w:rsid w:val="00B13C46"/>
    <w:rsid w:val="00B153A6"/>
    <w:rsid w:val="00B16D46"/>
    <w:rsid w:val="00B1764B"/>
    <w:rsid w:val="00B17A78"/>
    <w:rsid w:val="00B21BED"/>
    <w:rsid w:val="00B21C23"/>
    <w:rsid w:val="00B22D1E"/>
    <w:rsid w:val="00B27E57"/>
    <w:rsid w:val="00B3266E"/>
    <w:rsid w:val="00B3284F"/>
    <w:rsid w:val="00B338A9"/>
    <w:rsid w:val="00B33F4D"/>
    <w:rsid w:val="00B33FF4"/>
    <w:rsid w:val="00B340F6"/>
    <w:rsid w:val="00B3722C"/>
    <w:rsid w:val="00B3725E"/>
    <w:rsid w:val="00B414A4"/>
    <w:rsid w:val="00B427BE"/>
    <w:rsid w:val="00B44FA6"/>
    <w:rsid w:val="00B45665"/>
    <w:rsid w:val="00B4683E"/>
    <w:rsid w:val="00B47EDA"/>
    <w:rsid w:val="00B50FAB"/>
    <w:rsid w:val="00B51E8F"/>
    <w:rsid w:val="00B554BF"/>
    <w:rsid w:val="00B55527"/>
    <w:rsid w:val="00B56E5A"/>
    <w:rsid w:val="00B60723"/>
    <w:rsid w:val="00B60DD3"/>
    <w:rsid w:val="00B6797F"/>
    <w:rsid w:val="00B7087C"/>
    <w:rsid w:val="00B70A74"/>
    <w:rsid w:val="00B71198"/>
    <w:rsid w:val="00B7480D"/>
    <w:rsid w:val="00B76CA8"/>
    <w:rsid w:val="00B7782B"/>
    <w:rsid w:val="00B81F60"/>
    <w:rsid w:val="00B823F4"/>
    <w:rsid w:val="00B83341"/>
    <w:rsid w:val="00B83BD7"/>
    <w:rsid w:val="00B83BD9"/>
    <w:rsid w:val="00B859BD"/>
    <w:rsid w:val="00B86BC2"/>
    <w:rsid w:val="00B86F65"/>
    <w:rsid w:val="00B878C8"/>
    <w:rsid w:val="00B87B2F"/>
    <w:rsid w:val="00B9533F"/>
    <w:rsid w:val="00B969F4"/>
    <w:rsid w:val="00BA60D8"/>
    <w:rsid w:val="00BB04B1"/>
    <w:rsid w:val="00BB0B13"/>
    <w:rsid w:val="00BB1DE0"/>
    <w:rsid w:val="00BB28FC"/>
    <w:rsid w:val="00BB2EF8"/>
    <w:rsid w:val="00BB3722"/>
    <w:rsid w:val="00BB381E"/>
    <w:rsid w:val="00BB3928"/>
    <w:rsid w:val="00BB3AC5"/>
    <w:rsid w:val="00BB6D72"/>
    <w:rsid w:val="00BB78A8"/>
    <w:rsid w:val="00BB7C7B"/>
    <w:rsid w:val="00BC33C1"/>
    <w:rsid w:val="00BD0786"/>
    <w:rsid w:val="00BD08A0"/>
    <w:rsid w:val="00BD209C"/>
    <w:rsid w:val="00BD4238"/>
    <w:rsid w:val="00BD592E"/>
    <w:rsid w:val="00BD6303"/>
    <w:rsid w:val="00BE0BD4"/>
    <w:rsid w:val="00BE1A32"/>
    <w:rsid w:val="00BE401D"/>
    <w:rsid w:val="00BE4C0D"/>
    <w:rsid w:val="00BE6F56"/>
    <w:rsid w:val="00BF2F2C"/>
    <w:rsid w:val="00BF3977"/>
    <w:rsid w:val="00BF4504"/>
    <w:rsid w:val="00BF7805"/>
    <w:rsid w:val="00C0169B"/>
    <w:rsid w:val="00C02DD1"/>
    <w:rsid w:val="00C03A15"/>
    <w:rsid w:val="00C03FA7"/>
    <w:rsid w:val="00C0484E"/>
    <w:rsid w:val="00C04D17"/>
    <w:rsid w:val="00C06CE2"/>
    <w:rsid w:val="00C07E4B"/>
    <w:rsid w:val="00C10E39"/>
    <w:rsid w:val="00C1125D"/>
    <w:rsid w:val="00C120AD"/>
    <w:rsid w:val="00C140D6"/>
    <w:rsid w:val="00C24188"/>
    <w:rsid w:val="00C2686E"/>
    <w:rsid w:val="00C27388"/>
    <w:rsid w:val="00C275B3"/>
    <w:rsid w:val="00C325F6"/>
    <w:rsid w:val="00C3294B"/>
    <w:rsid w:val="00C35C6B"/>
    <w:rsid w:val="00C3785A"/>
    <w:rsid w:val="00C40F41"/>
    <w:rsid w:val="00C40F6C"/>
    <w:rsid w:val="00C41B8F"/>
    <w:rsid w:val="00C4240E"/>
    <w:rsid w:val="00C426BF"/>
    <w:rsid w:val="00C45A33"/>
    <w:rsid w:val="00C47860"/>
    <w:rsid w:val="00C4790D"/>
    <w:rsid w:val="00C47AB5"/>
    <w:rsid w:val="00C47C9D"/>
    <w:rsid w:val="00C53F5C"/>
    <w:rsid w:val="00C55A92"/>
    <w:rsid w:val="00C62216"/>
    <w:rsid w:val="00C62F54"/>
    <w:rsid w:val="00C635B9"/>
    <w:rsid w:val="00C64789"/>
    <w:rsid w:val="00C6482C"/>
    <w:rsid w:val="00C66D6E"/>
    <w:rsid w:val="00C66F6B"/>
    <w:rsid w:val="00C70F49"/>
    <w:rsid w:val="00C716F0"/>
    <w:rsid w:val="00C728E4"/>
    <w:rsid w:val="00C73090"/>
    <w:rsid w:val="00C768CB"/>
    <w:rsid w:val="00C80AAA"/>
    <w:rsid w:val="00C817C6"/>
    <w:rsid w:val="00C82E85"/>
    <w:rsid w:val="00C837A2"/>
    <w:rsid w:val="00C84A54"/>
    <w:rsid w:val="00C852FB"/>
    <w:rsid w:val="00C876CE"/>
    <w:rsid w:val="00C91F7F"/>
    <w:rsid w:val="00C93152"/>
    <w:rsid w:val="00C93874"/>
    <w:rsid w:val="00C956E8"/>
    <w:rsid w:val="00CA5BA0"/>
    <w:rsid w:val="00CB004D"/>
    <w:rsid w:val="00CB0935"/>
    <w:rsid w:val="00CB3F3A"/>
    <w:rsid w:val="00CB5BCA"/>
    <w:rsid w:val="00CB7125"/>
    <w:rsid w:val="00CB7BAE"/>
    <w:rsid w:val="00CC0204"/>
    <w:rsid w:val="00CC2689"/>
    <w:rsid w:val="00CC589E"/>
    <w:rsid w:val="00CC738D"/>
    <w:rsid w:val="00CD201F"/>
    <w:rsid w:val="00CE04B2"/>
    <w:rsid w:val="00CE0540"/>
    <w:rsid w:val="00CE3B66"/>
    <w:rsid w:val="00CE50D0"/>
    <w:rsid w:val="00CF0BF6"/>
    <w:rsid w:val="00CF3B15"/>
    <w:rsid w:val="00CF6A6C"/>
    <w:rsid w:val="00D00247"/>
    <w:rsid w:val="00D002B8"/>
    <w:rsid w:val="00D02468"/>
    <w:rsid w:val="00D05633"/>
    <w:rsid w:val="00D069B4"/>
    <w:rsid w:val="00D10A67"/>
    <w:rsid w:val="00D13BA0"/>
    <w:rsid w:val="00D1506A"/>
    <w:rsid w:val="00D15589"/>
    <w:rsid w:val="00D17A85"/>
    <w:rsid w:val="00D17C77"/>
    <w:rsid w:val="00D2218E"/>
    <w:rsid w:val="00D32536"/>
    <w:rsid w:val="00D3519C"/>
    <w:rsid w:val="00D43F3A"/>
    <w:rsid w:val="00D4433B"/>
    <w:rsid w:val="00D444CA"/>
    <w:rsid w:val="00D45596"/>
    <w:rsid w:val="00D50350"/>
    <w:rsid w:val="00D55047"/>
    <w:rsid w:val="00D56C92"/>
    <w:rsid w:val="00D57477"/>
    <w:rsid w:val="00D60B93"/>
    <w:rsid w:val="00D70610"/>
    <w:rsid w:val="00D7237F"/>
    <w:rsid w:val="00D76C7C"/>
    <w:rsid w:val="00D80FED"/>
    <w:rsid w:val="00D812C5"/>
    <w:rsid w:val="00D81BE1"/>
    <w:rsid w:val="00D83BBF"/>
    <w:rsid w:val="00D85AC5"/>
    <w:rsid w:val="00D8790C"/>
    <w:rsid w:val="00D90370"/>
    <w:rsid w:val="00D91363"/>
    <w:rsid w:val="00D92AD4"/>
    <w:rsid w:val="00D9423B"/>
    <w:rsid w:val="00D9540E"/>
    <w:rsid w:val="00DA13CE"/>
    <w:rsid w:val="00DA22B1"/>
    <w:rsid w:val="00DA4542"/>
    <w:rsid w:val="00DA477D"/>
    <w:rsid w:val="00DA4BF4"/>
    <w:rsid w:val="00DA74C6"/>
    <w:rsid w:val="00DB145F"/>
    <w:rsid w:val="00DB2078"/>
    <w:rsid w:val="00DB2DE7"/>
    <w:rsid w:val="00DB3DB1"/>
    <w:rsid w:val="00DB5B4F"/>
    <w:rsid w:val="00DB6570"/>
    <w:rsid w:val="00DB670C"/>
    <w:rsid w:val="00DB769F"/>
    <w:rsid w:val="00DC0158"/>
    <w:rsid w:val="00DC1361"/>
    <w:rsid w:val="00DC664C"/>
    <w:rsid w:val="00DC6909"/>
    <w:rsid w:val="00DD111D"/>
    <w:rsid w:val="00DD21DB"/>
    <w:rsid w:val="00DD5FD0"/>
    <w:rsid w:val="00DE0266"/>
    <w:rsid w:val="00DE0970"/>
    <w:rsid w:val="00DE30E3"/>
    <w:rsid w:val="00DE374A"/>
    <w:rsid w:val="00DE3B74"/>
    <w:rsid w:val="00DE4936"/>
    <w:rsid w:val="00DF48C1"/>
    <w:rsid w:val="00DF5649"/>
    <w:rsid w:val="00DF5A4A"/>
    <w:rsid w:val="00DF759F"/>
    <w:rsid w:val="00E00415"/>
    <w:rsid w:val="00E00B59"/>
    <w:rsid w:val="00E0339A"/>
    <w:rsid w:val="00E03FE7"/>
    <w:rsid w:val="00E061A8"/>
    <w:rsid w:val="00E07823"/>
    <w:rsid w:val="00E07B6F"/>
    <w:rsid w:val="00E137DB"/>
    <w:rsid w:val="00E14856"/>
    <w:rsid w:val="00E1535E"/>
    <w:rsid w:val="00E155C5"/>
    <w:rsid w:val="00E16F11"/>
    <w:rsid w:val="00E25179"/>
    <w:rsid w:val="00E258D9"/>
    <w:rsid w:val="00E279C7"/>
    <w:rsid w:val="00E3281B"/>
    <w:rsid w:val="00E34430"/>
    <w:rsid w:val="00E4619D"/>
    <w:rsid w:val="00E53F54"/>
    <w:rsid w:val="00E55955"/>
    <w:rsid w:val="00E57E3F"/>
    <w:rsid w:val="00E61354"/>
    <w:rsid w:val="00E64110"/>
    <w:rsid w:val="00E6739A"/>
    <w:rsid w:val="00E674A6"/>
    <w:rsid w:val="00E6769D"/>
    <w:rsid w:val="00E71239"/>
    <w:rsid w:val="00E72C69"/>
    <w:rsid w:val="00E7570A"/>
    <w:rsid w:val="00E75744"/>
    <w:rsid w:val="00E763BB"/>
    <w:rsid w:val="00E81FCD"/>
    <w:rsid w:val="00E82DFD"/>
    <w:rsid w:val="00E83BA9"/>
    <w:rsid w:val="00E85760"/>
    <w:rsid w:val="00E91C74"/>
    <w:rsid w:val="00E92073"/>
    <w:rsid w:val="00E94BF6"/>
    <w:rsid w:val="00E97523"/>
    <w:rsid w:val="00EA366F"/>
    <w:rsid w:val="00EA41CB"/>
    <w:rsid w:val="00EA4896"/>
    <w:rsid w:val="00EA5987"/>
    <w:rsid w:val="00EA6237"/>
    <w:rsid w:val="00EA6F83"/>
    <w:rsid w:val="00EB2BC7"/>
    <w:rsid w:val="00EB3743"/>
    <w:rsid w:val="00EB41F9"/>
    <w:rsid w:val="00EB78E5"/>
    <w:rsid w:val="00EC0C0C"/>
    <w:rsid w:val="00EC1799"/>
    <w:rsid w:val="00EC2892"/>
    <w:rsid w:val="00EC2A14"/>
    <w:rsid w:val="00EC572B"/>
    <w:rsid w:val="00EC5B03"/>
    <w:rsid w:val="00EC7E21"/>
    <w:rsid w:val="00ED14D2"/>
    <w:rsid w:val="00ED1516"/>
    <w:rsid w:val="00ED27ED"/>
    <w:rsid w:val="00ED6745"/>
    <w:rsid w:val="00EE3B78"/>
    <w:rsid w:val="00EE6D77"/>
    <w:rsid w:val="00EE70A0"/>
    <w:rsid w:val="00EF11A8"/>
    <w:rsid w:val="00EF1C0D"/>
    <w:rsid w:val="00EF2A8D"/>
    <w:rsid w:val="00EF613E"/>
    <w:rsid w:val="00EF7227"/>
    <w:rsid w:val="00F009EF"/>
    <w:rsid w:val="00F01521"/>
    <w:rsid w:val="00F03699"/>
    <w:rsid w:val="00F11E1C"/>
    <w:rsid w:val="00F14C18"/>
    <w:rsid w:val="00F157BD"/>
    <w:rsid w:val="00F16F95"/>
    <w:rsid w:val="00F308C9"/>
    <w:rsid w:val="00F310C0"/>
    <w:rsid w:val="00F31229"/>
    <w:rsid w:val="00F34A91"/>
    <w:rsid w:val="00F34A9C"/>
    <w:rsid w:val="00F353A2"/>
    <w:rsid w:val="00F37889"/>
    <w:rsid w:val="00F37C91"/>
    <w:rsid w:val="00F40A80"/>
    <w:rsid w:val="00F41753"/>
    <w:rsid w:val="00F4245D"/>
    <w:rsid w:val="00F42460"/>
    <w:rsid w:val="00F465FF"/>
    <w:rsid w:val="00F4727B"/>
    <w:rsid w:val="00F47402"/>
    <w:rsid w:val="00F50626"/>
    <w:rsid w:val="00F50A07"/>
    <w:rsid w:val="00F55581"/>
    <w:rsid w:val="00F55DF9"/>
    <w:rsid w:val="00F66935"/>
    <w:rsid w:val="00F67040"/>
    <w:rsid w:val="00F67390"/>
    <w:rsid w:val="00F70FBA"/>
    <w:rsid w:val="00F725DD"/>
    <w:rsid w:val="00F749A3"/>
    <w:rsid w:val="00F827D0"/>
    <w:rsid w:val="00F83A49"/>
    <w:rsid w:val="00F8596A"/>
    <w:rsid w:val="00F85ADA"/>
    <w:rsid w:val="00F90C57"/>
    <w:rsid w:val="00F936CF"/>
    <w:rsid w:val="00F9463A"/>
    <w:rsid w:val="00F946D2"/>
    <w:rsid w:val="00FA0708"/>
    <w:rsid w:val="00FA29BB"/>
    <w:rsid w:val="00FA49B3"/>
    <w:rsid w:val="00FA5C8E"/>
    <w:rsid w:val="00FA67DF"/>
    <w:rsid w:val="00FB0A01"/>
    <w:rsid w:val="00FB4A8E"/>
    <w:rsid w:val="00FB5F37"/>
    <w:rsid w:val="00FB6858"/>
    <w:rsid w:val="00FB775A"/>
    <w:rsid w:val="00FB7C0C"/>
    <w:rsid w:val="00FC01D1"/>
    <w:rsid w:val="00FC1DA2"/>
    <w:rsid w:val="00FC3278"/>
    <w:rsid w:val="00FC4645"/>
    <w:rsid w:val="00FC585C"/>
    <w:rsid w:val="00FC58F9"/>
    <w:rsid w:val="00FD2547"/>
    <w:rsid w:val="00FD263F"/>
    <w:rsid w:val="00FD2FF2"/>
    <w:rsid w:val="00FD3ADF"/>
    <w:rsid w:val="00FD3E9B"/>
    <w:rsid w:val="00FD5026"/>
    <w:rsid w:val="00FD5F9F"/>
    <w:rsid w:val="00FE166F"/>
    <w:rsid w:val="00FE2417"/>
    <w:rsid w:val="00FE35B7"/>
    <w:rsid w:val="00FE3B93"/>
    <w:rsid w:val="00FE3FD2"/>
    <w:rsid w:val="00FF0E19"/>
    <w:rsid w:val="00FF19C6"/>
    <w:rsid w:val="00FF25EC"/>
    <w:rsid w:val="00FF27A6"/>
    <w:rsid w:val="00FF2E7C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04501"/>
  <w15:docId w15:val="{D02F42EC-39EA-46FB-96F9-51B3F76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A1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814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814F77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VisaDocumentname">
    <w:name w:val="Visa Document name"/>
    <w:uiPriority w:val="99"/>
    <w:rsid w:val="003E5918"/>
    <w:pPr>
      <w:spacing w:after="120" w:line="240" w:lineRule="exact"/>
    </w:pPr>
    <w:rPr>
      <w:rFonts w:ascii="Segoe UI" w:eastAsia="Times New Roman" w:hAnsi="Segoe UI"/>
      <w:b/>
      <w:caps/>
      <w:color w:val="44546A"/>
      <w:spacing w:val="36"/>
      <w:sz w:val="19"/>
      <w:szCs w:val="20"/>
      <w:lang w:eastAsia="en-US"/>
    </w:rPr>
  </w:style>
  <w:style w:type="paragraph" w:customStyle="1" w:styleId="VisaHeadline">
    <w:name w:val="Visa Headline"/>
    <w:uiPriority w:val="99"/>
    <w:rsid w:val="003E5918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Segoe UI" w:eastAsia="Times New Roman" w:hAnsi="Segoe UI"/>
      <w:color w:val="1A1F71"/>
      <w:sz w:val="40"/>
      <w:szCs w:val="20"/>
      <w:lang w:eastAsia="en-US"/>
    </w:rPr>
  </w:style>
  <w:style w:type="paragraph" w:customStyle="1" w:styleId="VisaHeadLevelOne">
    <w:name w:val="Visa Head Level One"/>
    <w:autoRedefine/>
    <w:uiPriority w:val="99"/>
    <w:rsid w:val="003E5918"/>
    <w:pPr>
      <w:spacing w:before="120" w:line="312" w:lineRule="auto"/>
      <w:jc w:val="center"/>
    </w:pPr>
    <w:rPr>
      <w:rFonts w:ascii="Segoe UI" w:eastAsia="Times New Roman" w:hAnsi="Segoe UI" w:cs="Segoe UI"/>
      <w:b/>
      <w:i/>
      <w:color w:val="000000"/>
      <w:sz w:val="20"/>
      <w:szCs w:val="20"/>
      <w:lang w:eastAsia="en-US"/>
    </w:rPr>
  </w:style>
  <w:style w:type="paragraph" w:customStyle="1" w:styleId="VisaBodyText">
    <w:name w:val="Visa Body Text"/>
    <w:uiPriority w:val="99"/>
    <w:rsid w:val="003E5918"/>
    <w:pPr>
      <w:spacing w:after="160" w:line="360" w:lineRule="auto"/>
    </w:pPr>
    <w:rPr>
      <w:rFonts w:ascii="Segoe UI" w:eastAsia="Times New Roman" w:hAnsi="Segoe UI" w:cs="Arial"/>
      <w:bCs/>
      <w:color w:val="000000"/>
      <w:sz w:val="20"/>
      <w:szCs w:val="20"/>
      <w:lang w:eastAsia="en-US"/>
    </w:rPr>
  </w:style>
  <w:style w:type="paragraph" w:customStyle="1" w:styleId="VisaNoteText">
    <w:name w:val="Visa Note Text"/>
    <w:basedOn w:val="VisaBodyText"/>
    <w:uiPriority w:val="99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rsid w:val="00FD3A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425C42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13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13F3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3F3C"/>
    <w:rPr>
      <w:rFonts w:cs="Times New Roman"/>
      <w:b/>
      <w:bCs/>
      <w:sz w:val="20"/>
      <w:szCs w:val="20"/>
    </w:rPr>
  </w:style>
  <w:style w:type="paragraph" w:customStyle="1" w:styleId="VisaBody">
    <w:name w:val="Visa Body"/>
    <w:link w:val="VisaBodyCharChar"/>
    <w:uiPriority w:val="99"/>
    <w:rsid w:val="00CC589E"/>
    <w:pPr>
      <w:spacing w:after="160" w:line="360" w:lineRule="auto"/>
    </w:pPr>
    <w:rPr>
      <w:rFonts w:ascii="Arial" w:eastAsia="MS Mincho" w:hAnsi="Arial" w:cs="Arial"/>
      <w:bCs/>
      <w:lang w:val="en-GB" w:eastAsia="en-US"/>
    </w:rPr>
  </w:style>
  <w:style w:type="character" w:customStyle="1" w:styleId="VisaBodyCharChar">
    <w:name w:val="Visa Body Char Char"/>
    <w:link w:val="VisaBody"/>
    <w:uiPriority w:val="99"/>
    <w:locked/>
    <w:rsid w:val="00CC589E"/>
    <w:rPr>
      <w:rFonts w:ascii="Arial" w:eastAsia="MS Mincho" w:hAnsi="Arial"/>
      <w:sz w:val="22"/>
      <w:lang w:val="en-GB" w:eastAsia="en-US"/>
    </w:rPr>
  </w:style>
  <w:style w:type="paragraph" w:styleId="Poprawka">
    <w:name w:val="Revision"/>
    <w:hidden/>
    <w:uiPriority w:val="99"/>
    <w:semiHidden/>
    <w:rsid w:val="00323D4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A49B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A49B3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E8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2A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locked/>
    <w:rsid w:val="002A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VISA_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saInEurop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ion.visaeurop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messagehouse.pl" TargetMode="External"/><Relationship Id="rId10" Type="http://schemas.openxmlformats.org/officeDocument/2006/relationships/hyperlink" Target="http://www.vis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/" TargetMode="External"/><Relationship Id="rId14" Type="http://schemas.openxmlformats.org/officeDocument/2006/relationships/hyperlink" Target="mailto:maciej.gajewski@messagehouse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2hkeX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9E1F-D7B1-41F8-B9FE-9CE3C173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Visa Inc.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Chieng, Stephanie</dc:creator>
  <cp:lastModifiedBy>Danusia Kuligowska</cp:lastModifiedBy>
  <cp:revision>3</cp:revision>
  <cp:lastPrinted>2018-02-19T12:05:00Z</cp:lastPrinted>
  <dcterms:created xsi:type="dcterms:W3CDTF">2018-03-06T17:00:00Z</dcterms:created>
  <dcterms:modified xsi:type="dcterms:W3CDTF">2018-03-06T17:10:00Z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