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021BA" w14:textId="77777777" w:rsidR="00670A28" w:rsidRDefault="004E04CD" w:rsidP="00670A28">
      <w:pPr>
        <w:pStyle w:val="titel"/>
        <w:rPr>
          <w:sz w:val="22"/>
          <w:szCs w:val="22"/>
        </w:rPr>
      </w:pPr>
      <w:r>
        <w:rPr>
          <w:sz w:val="22"/>
          <w:szCs w:val="22"/>
        </w:rPr>
        <w:t>GOETHEANUM COMMUNICATIONS</w:t>
      </w:r>
    </w:p>
    <w:p w14:paraId="6967AC80" w14:textId="77777777" w:rsidR="003D4870" w:rsidRDefault="003D4870" w:rsidP="003D4870">
      <w:pPr>
        <w:pStyle w:val="titel"/>
        <w:jc w:val="right"/>
        <w:rPr>
          <w:sz w:val="22"/>
          <w:szCs w:val="22"/>
        </w:rPr>
      </w:pPr>
      <w:r>
        <w:rPr>
          <w:sz w:val="22"/>
          <w:szCs w:val="22"/>
        </w:rPr>
        <w:tab/>
      </w:r>
    </w:p>
    <w:p w14:paraId="0BA2E5EB" w14:textId="777BF4B5" w:rsidR="003D4870" w:rsidRDefault="003D4870" w:rsidP="003D4870">
      <w:pPr>
        <w:pStyle w:val="titel"/>
        <w:jc w:val="right"/>
        <w:rPr>
          <w:sz w:val="22"/>
          <w:szCs w:val="22"/>
        </w:rPr>
      </w:pPr>
      <w:r>
        <w:rPr>
          <w:sz w:val="22"/>
          <w:szCs w:val="22"/>
        </w:rPr>
        <w:t>Goetheanum, Dornach, Switzerland, 28 November 2025</w:t>
      </w:r>
    </w:p>
    <w:p w14:paraId="035B2511" w14:textId="77777777" w:rsidR="003D4870" w:rsidRDefault="003D4870" w:rsidP="003D4870">
      <w:pPr>
        <w:pStyle w:val="body"/>
      </w:pPr>
    </w:p>
    <w:p w14:paraId="5AA9B598" w14:textId="77777777" w:rsidR="003D4870" w:rsidRPr="003D4870" w:rsidRDefault="003D4870" w:rsidP="003D4870">
      <w:pPr>
        <w:pStyle w:val="titel"/>
        <w:spacing w:before="57"/>
        <w:rPr>
          <w:b/>
          <w:bCs/>
          <w:sz w:val="28"/>
          <w:szCs w:val="28"/>
        </w:rPr>
      </w:pPr>
      <w:r w:rsidRPr="003D4870">
        <w:rPr>
          <w:b/>
          <w:bCs/>
          <w:sz w:val="28"/>
          <w:szCs w:val="28"/>
        </w:rPr>
        <w:t>Light horses dancing on the screen</w:t>
      </w:r>
    </w:p>
    <w:p w14:paraId="3BA87FCE" w14:textId="77777777" w:rsidR="003D4870" w:rsidRPr="003D4870" w:rsidRDefault="003D4870" w:rsidP="003D4870">
      <w:pPr>
        <w:pStyle w:val="titel"/>
        <w:spacing w:before="57"/>
        <w:rPr>
          <w:b/>
          <w:bCs/>
          <w:sz w:val="24"/>
          <w:szCs w:val="24"/>
        </w:rPr>
      </w:pPr>
      <w:r w:rsidRPr="003D4870">
        <w:rPr>
          <w:b/>
          <w:bCs/>
          <w:sz w:val="24"/>
          <w:szCs w:val="24"/>
        </w:rPr>
        <w:t>The New Pegasus Project makes creative events appear on screen</w:t>
      </w:r>
    </w:p>
    <w:p w14:paraId="4A3BD7C7" w14:textId="77777777" w:rsidR="003D4870" w:rsidRPr="003D4870" w:rsidRDefault="003D4870" w:rsidP="003D4870">
      <w:pPr>
        <w:pStyle w:val="body"/>
        <w:rPr>
          <w:b/>
          <w:bCs/>
        </w:rPr>
      </w:pPr>
    </w:p>
    <w:p w14:paraId="74D1D43E" w14:textId="77777777" w:rsidR="003D4870" w:rsidRPr="003D4870" w:rsidRDefault="003D4870" w:rsidP="003D4870">
      <w:pPr>
        <w:pStyle w:val="body"/>
        <w:rPr>
          <w:rFonts w:ascii="Titillium" w:hAnsi="Titillium" w:cs="Titillium"/>
          <w:b/>
          <w:bCs/>
        </w:rPr>
      </w:pPr>
      <w:r w:rsidRPr="003D4870">
        <w:rPr>
          <w:rFonts w:ascii="Titillium" w:hAnsi="Titillium" w:cs="Titillium"/>
          <w:b/>
          <w:bCs/>
        </w:rPr>
        <w:t xml:space="preserve">Many people spend their time more or less passively in front of a screen. In the New Pegasus Project young people use colour, form and sound to choreograph movements. They also look for repair-friendly alternatives to the throw-away products of entertainment electronics. </w:t>
      </w:r>
    </w:p>
    <w:p w14:paraId="30C83E65" w14:textId="77777777" w:rsidR="003D4870" w:rsidRDefault="003D4870" w:rsidP="003D4870">
      <w:pPr>
        <w:pStyle w:val="body"/>
        <w:spacing w:before="170"/>
        <w:rPr>
          <w:rFonts w:ascii="Titillium" w:hAnsi="Titillium" w:cs="Titillium"/>
        </w:rPr>
      </w:pPr>
      <w:r>
        <w:rPr>
          <w:rFonts w:ascii="Titillium" w:hAnsi="Titillium" w:cs="Titillium"/>
        </w:rPr>
        <w:t>Young people’s lives have been dominated by screens for two decades. The scientist Jonathan Haidt sees a link between this and the mental health crisis of teenagers in several countries. “This is our starting point,” says Nathaniel Williams. “When young people can themselves create what interests them, they have autonomy and can realize their personal potential.” For many years the artist, scientist and head of the Youth Section at the Goetheanum has worked with young people on community-based artistic projects both in the US and internationally.</w:t>
      </w:r>
    </w:p>
    <w:p w14:paraId="0D0E6383" w14:textId="77777777" w:rsidR="003D4870" w:rsidRDefault="003D4870" w:rsidP="003D4870">
      <w:pPr>
        <w:pStyle w:val="body"/>
        <w:spacing w:before="170"/>
        <w:rPr>
          <w:rFonts w:ascii="Titillium" w:hAnsi="Titillium" w:cs="Titillium"/>
        </w:rPr>
      </w:pPr>
      <w:r>
        <w:rPr>
          <w:rFonts w:ascii="Titillium" w:hAnsi="Titillium" w:cs="Titillium"/>
        </w:rPr>
        <w:t xml:space="preserve">The New Pegasus Project is his brainchild and at its centre are the ‘Light Horses’ he designed which allow players to use colour, form and sound to create a movement choreography in the moment that is projected onto a screen. This creative activity is accompanied by an ensemble of professional singers conducted by Jakob Bergsma. </w:t>
      </w:r>
    </w:p>
    <w:p w14:paraId="7C0C629E" w14:textId="77777777" w:rsidR="003D4870" w:rsidRDefault="003D4870" w:rsidP="003D4870">
      <w:pPr>
        <w:pStyle w:val="body"/>
        <w:spacing w:before="170"/>
        <w:rPr>
          <w:rFonts w:ascii="Titillium" w:hAnsi="Titillium" w:cs="Titillium"/>
        </w:rPr>
      </w:pPr>
      <w:r>
        <w:rPr>
          <w:rFonts w:ascii="Titillium" w:hAnsi="Titillium" w:cs="Titillium"/>
        </w:rPr>
        <w:t>Nathaniel Williams thinks that it is important “to initiate a dialogue on the presence of screens and media in our modern world and to reflect on our screen behaviour.” The New Pegasus Project therefore also includes considerations on how electronic devices are used. Frank Stiksma wants electronic entertainment devices to be repairable. The PhD student at Twente University (NL) encourages people to examine what it is that stands in the way of reparability and consequently encourages a throwaway society. He finds it important to discuss possible solutions such as “the promotion of repair-friendly product design and the building of repair communities.”</w:t>
      </w:r>
    </w:p>
    <w:p w14:paraId="023032ED" w14:textId="77777777" w:rsidR="003D4870" w:rsidRDefault="003D4870" w:rsidP="003D4870">
      <w:pPr>
        <w:pStyle w:val="body"/>
        <w:jc w:val="right"/>
        <w:rPr>
          <w:rFonts w:ascii="Titillium" w:hAnsi="Titillium" w:cs="Titillium"/>
        </w:rPr>
      </w:pPr>
      <w:r>
        <w:rPr>
          <w:rFonts w:ascii="Titillium" w:hAnsi="Titillium" w:cs="Titillium"/>
        </w:rPr>
        <w:t>(1813 characters, 284 words/SJ; English by Margot M. Saar)</w:t>
      </w:r>
    </w:p>
    <w:p w14:paraId="0E1E5464" w14:textId="77777777" w:rsidR="003D4870" w:rsidRDefault="003D4870" w:rsidP="003D4870">
      <w:pPr>
        <w:pStyle w:val="body"/>
        <w:spacing w:before="170"/>
        <w:rPr>
          <w:rFonts w:ascii="Titillium" w:hAnsi="Titillium" w:cs="Titillium"/>
        </w:rPr>
      </w:pPr>
      <w:r>
        <w:rPr>
          <w:rFonts w:ascii="Titillium Bd" w:hAnsi="Titillium Bd" w:cs="Titillium Bd"/>
          <w:b/>
          <w:bCs/>
        </w:rPr>
        <w:t xml:space="preserve">The New Pegasus Project </w:t>
      </w:r>
      <w:r>
        <w:rPr>
          <w:rFonts w:ascii="Titillium" w:hAnsi="Titillium" w:cs="Titillium"/>
        </w:rPr>
        <w:t xml:space="preserve">Workshops, conversations and performances on art, technology, ecology and economics, 16 to 20 March 2026 </w:t>
      </w:r>
      <w:r>
        <w:rPr>
          <w:rFonts w:ascii="Titillium Bd" w:hAnsi="Titillium Bd" w:cs="Titillium Bd"/>
          <w:b/>
          <w:bCs/>
        </w:rPr>
        <w:t xml:space="preserve">Target groups </w:t>
      </w:r>
      <w:r>
        <w:rPr>
          <w:rFonts w:ascii="Titillium" w:hAnsi="Titillium" w:cs="Titillium"/>
        </w:rPr>
        <w:t>Schools, youth centres and institutions for young people.</w:t>
      </w:r>
    </w:p>
    <w:p w14:paraId="46395875" w14:textId="77777777" w:rsidR="003D4870" w:rsidRDefault="003D4870" w:rsidP="003D4870">
      <w:pPr>
        <w:pStyle w:val="body"/>
        <w:spacing w:before="170"/>
        <w:rPr>
          <w:rFonts w:ascii="Titillium" w:hAnsi="Titillium" w:cs="Titillium"/>
        </w:rPr>
      </w:pPr>
      <w:r>
        <w:rPr>
          <w:rFonts w:ascii="Titillium Bd" w:hAnsi="Titillium Bd" w:cs="Titillium Bd"/>
          <w:b/>
          <w:bCs/>
        </w:rPr>
        <w:t xml:space="preserve">Booking contact </w:t>
      </w:r>
      <w:r>
        <w:rPr>
          <w:rFonts w:ascii="Titillium" w:hAnsi="Titillium" w:cs="Titillium"/>
        </w:rPr>
        <w:t>Simon Dijkstra, simon.dijkstra@goetheanum.ch</w:t>
      </w:r>
    </w:p>
    <w:p w14:paraId="08FAB2AB" w14:textId="25E46668" w:rsidR="00670A28" w:rsidRPr="003D4870" w:rsidRDefault="003D4870" w:rsidP="003D4870">
      <w:pPr>
        <w:pStyle w:val="body"/>
        <w:spacing w:before="170"/>
        <w:rPr>
          <w:rFonts w:ascii="Titillium" w:hAnsi="Titillium" w:cs="Titillium"/>
        </w:rPr>
      </w:pPr>
      <w:r>
        <w:rPr>
          <w:rFonts w:ascii="Titillium Bd" w:hAnsi="Titillium Bd" w:cs="Titillium Bd"/>
          <w:b/>
          <w:bCs/>
        </w:rPr>
        <w:t>Project contact</w:t>
      </w:r>
      <w:r>
        <w:rPr>
          <w:rFonts w:ascii="Titillium" w:hAnsi="Titillium" w:cs="Titillium"/>
        </w:rPr>
        <w:t xml:space="preserve"> Nathaniel Williams, nathaniel.williams@goetheanum.ch</w:t>
      </w:r>
    </w:p>
    <w:p w14:paraId="14A4F249" w14:textId="77777777" w:rsidR="006E7E7B" w:rsidRPr="004E04CD" w:rsidRDefault="004E04CD" w:rsidP="005C7481">
      <w:pPr>
        <w:pStyle w:val="titel"/>
        <w:jc w:val="right"/>
        <w:rPr>
          <w:lang w:val="en-US"/>
        </w:rPr>
      </w:pPr>
      <w:r>
        <w:rPr>
          <w:sz w:val="22"/>
          <w:szCs w:val="22"/>
        </w:rPr>
        <w:tab/>
      </w:r>
    </w:p>
    <w:sectPr w:rsidR="006E7E7B" w:rsidRPr="004E04CD" w:rsidSect="00670A28">
      <w:pgSz w:w="11906" w:h="16838"/>
      <w:pgMar w:top="1134" w:right="2268" w:bottom="1134" w:left="226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Minion Pro">
    <w:panose1 w:val="02040503050306020203"/>
    <w:charset w:val="00"/>
    <w:family w:val="roman"/>
    <w:notTrueType/>
    <w:pitch w:val="variable"/>
    <w:sig w:usb0="60000287" w:usb1="00000001" w:usb2="00000000" w:usb3="00000000" w:csb0="0000019F"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A28"/>
    <w:rsid w:val="003D4870"/>
    <w:rsid w:val="004E04CD"/>
    <w:rsid w:val="005C7481"/>
    <w:rsid w:val="00670A28"/>
    <w:rsid w:val="006E7E7B"/>
    <w:rsid w:val="00D44712"/>
    <w:rsid w:val="00EC40E3"/>
    <w:rsid w:val="00F03CB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4BD0DEE4"/>
  <w15:chartTrackingRefBased/>
  <w15:docId w15:val="{36D67EFC-D482-D741-AC90-BAA66D3E9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670A28"/>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670A28"/>
    <w:pPr>
      <w:autoSpaceDE w:val="0"/>
      <w:autoSpaceDN w:val="0"/>
      <w:adjustRightInd w:val="0"/>
      <w:spacing w:line="288" w:lineRule="auto"/>
      <w:textAlignment w:val="center"/>
    </w:pPr>
    <w:rPr>
      <w:rFonts w:ascii="Titillium Lt" w:hAnsi="Titillium Lt" w:cs="Titillium Lt"/>
      <w:color w:val="000000"/>
      <w:sz w:val="22"/>
      <w:szCs w:val="22"/>
      <w:lang w:val="de-DE"/>
    </w:rPr>
  </w:style>
  <w:style w:type="paragraph" w:customStyle="1" w:styleId="KeinAbsatzformat">
    <w:name w:val="[Kein Absatzformat]"/>
    <w:rsid w:val="003D4870"/>
    <w:pPr>
      <w:autoSpaceDE w:val="0"/>
      <w:autoSpaceDN w:val="0"/>
      <w:adjustRightInd w:val="0"/>
      <w:spacing w:line="288" w:lineRule="auto"/>
      <w:textAlignment w:val="center"/>
    </w:pPr>
    <w:rPr>
      <w:rFonts w:ascii="Minion Pro" w:hAnsi="Minion Pro" w:cs="Minion Pro"/>
      <w:color w:val="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327</Words>
  <Characters>2061</Characters>
  <Application>Microsoft Office Word</Application>
  <DocSecurity>0</DocSecurity>
  <Lines>17</Lines>
  <Paragraphs>4</Paragraphs>
  <ScaleCrop>false</ScaleCrop>
  <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2020-11-04T07:27:00Z</dcterms:created>
  <dcterms:modified xsi:type="dcterms:W3CDTF">2025-11-28T08:26:00Z</dcterms:modified>
</cp:coreProperties>
</file>