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ADA6" w14:textId="77777777" w:rsidR="004D5DE4" w:rsidRPr="008A5344" w:rsidRDefault="004D5DE4" w:rsidP="00A50033">
      <w:pPr>
        <w:shd w:val="clear" w:color="auto" w:fill="FFFFFF"/>
        <w:spacing w:line="300" w:lineRule="exact"/>
        <w:rPr>
          <w:rFonts w:asciiTheme="minorHAnsi" w:hAnsiTheme="minorHAnsi"/>
          <w:b/>
          <w:bCs/>
          <w:color w:val="007161"/>
          <w:lang w:val="en-US"/>
        </w:rPr>
      </w:pPr>
    </w:p>
    <w:p w14:paraId="1D979120" w14:textId="728DCEF6" w:rsidR="007C693E" w:rsidRPr="00763A46" w:rsidRDefault="004D5DE4" w:rsidP="00A50033">
      <w:pPr>
        <w:shd w:val="clear" w:color="auto" w:fill="FFFFFF"/>
        <w:spacing w:line="300" w:lineRule="exact"/>
        <w:rPr>
          <w:rFonts w:asciiTheme="minorHAnsi" w:hAnsiTheme="minorHAnsi" w:cs="Arial"/>
          <w:b/>
          <w:bCs/>
          <w:color w:val="16ABCF"/>
          <w:sz w:val="28"/>
          <w:szCs w:val="28"/>
        </w:rPr>
      </w:pPr>
      <w:r w:rsidRPr="00763A46">
        <w:rPr>
          <w:rFonts w:asciiTheme="minorHAnsi" w:hAnsiTheme="minorHAnsi" w:cs="Arial"/>
          <w:b/>
          <w:bCs/>
          <w:color w:val="16ABCF"/>
          <w:sz w:val="28"/>
          <w:szCs w:val="28"/>
        </w:rPr>
        <w:t xml:space="preserve">iCellate Medical </w:t>
      </w:r>
      <w:r w:rsidR="003D00E9">
        <w:rPr>
          <w:rFonts w:asciiTheme="minorHAnsi" w:hAnsiTheme="minorHAnsi" w:cs="Arial"/>
          <w:b/>
          <w:bCs/>
          <w:color w:val="16ABCF"/>
          <w:sz w:val="28"/>
          <w:szCs w:val="28"/>
        </w:rPr>
        <w:t>har inlett</w:t>
      </w:r>
      <w:r w:rsidR="00763A46" w:rsidRPr="00763A46">
        <w:rPr>
          <w:rFonts w:asciiTheme="minorHAnsi" w:hAnsiTheme="minorHAnsi" w:cs="Arial"/>
          <w:b/>
          <w:bCs/>
          <w:color w:val="16ABCF"/>
          <w:sz w:val="28"/>
          <w:szCs w:val="28"/>
        </w:rPr>
        <w:t xml:space="preserve"> ett gen</w:t>
      </w:r>
      <w:r w:rsidR="00763A46">
        <w:rPr>
          <w:rFonts w:asciiTheme="minorHAnsi" w:hAnsiTheme="minorHAnsi" w:cs="Arial"/>
          <w:b/>
          <w:bCs/>
          <w:color w:val="16ABCF"/>
          <w:sz w:val="28"/>
          <w:szCs w:val="28"/>
        </w:rPr>
        <w:t>e</w:t>
      </w:r>
      <w:r w:rsidR="00763A46" w:rsidRPr="00763A46">
        <w:rPr>
          <w:rFonts w:asciiTheme="minorHAnsi" w:hAnsiTheme="minorHAnsi" w:cs="Arial"/>
          <w:b/>
          <w:bCs/>
          <w:color w:val="16ABCF"/>
          <w:sz w:val="28"/>
          <w:szCs w:val="28"/>
        </w:rPr>
        <w:t>tisk</w:t>
      </w:r>
      <w:r w:rsidR="00763A46">
        <w:rPr>
          <w:rFonts w:asciiTheme="minorHAnsi" w:hAnsiTheme="minorHAnsi" w:cs="Arial"/>
          <w:b/>
          <w:bCs/>
          <w:color w:val="16ABCF"/>
          <w:sz w:val="28"/>
          <w:szCs w:val="28"/>
        </w:rPr>
        <w:t>t sekvens</w:t>
      </w:r>
      <w:r w:rsidR="00763A46" w:rsidRPr="00763A46">
        <w:rPr>
          <w:rFonts w:asciiTheme="minorHAnsi" w:hAnsiTheme="minorHAnsi" w:cs="Arial"/>
          <w:b/>
          <w:bCs/>
          <w:color w:val="16ABCF"/>
          <w:sz w:val="28"/>
          <w:szCs w:val="28"/>
        </w:rPr>
        <w:t>ering</w:t>
      </w:r>
      <w:r w:rsidR="00763A46">
        <w:rPr>
          <w:rFonts w:asciiTheme="minorHAnsi" w:hAnsiTheme="minorHAnsi" w:cs="Arial"/>
          <w:b/>
          <w:bCs/>
          <w:color w:val="16ABCF"/>
          <w:sz w:val="28"/>
          <w:szCs w:val="28"/>
        </w:rPr>
        <w:t>s</w:t>
      </w:r>
      <w:r w:rsidR="00763A46" w:rsidRPr="00763A46">
        <w:rPr>
          <w:rFonts w:asciiTheme="minorHAnsi" w:hAnsiTheme="minorHAnsi" w:cs="Arial"/>
          <w:b/>
          <w:bCs/>
          <w:color w:val="16ABCF"/>
          <w:sz w:val="28"/>
          <w:szCs w:val="28"/>
        </w:rPr>
        <w:t>projek</w:t>
      </w:r>
      <w:r w:rsidR="004F1DD5" w:rsidRPr="00763A46">
        <w:rPr>
          <w:rFonts w:asciiTheme="minorHAnsi" w:hAnsiTheme="minorHAnsi" w:cs="Arial"/>
          <w:b/>
          <w:bCs/>
          <w:color w:val="16ABCF"/>
          <w:sz w:val="28"/>
          <w:szCs w:val="28"/>
        </w:rPr>
        <w:t xml:space="preserve">t </w:t>
      </w:r>
      <w:r w:rsidR="00763A46" w:rsidRPr="00763A46">
        <w:rPr>
          <w:rFonts w:asciiTheme="minorHAnsi" w:hAnsiTheme="minorHAnsi" w:cs="Arial"/>
          <w:b/>
          <w:bCs/>
          <w:color w:val="16ABCF"/>
          <w:sz w:val="28"/>
          <w:szCs w:val="28"/>
        </w:rPr>
        <w:t xml:space="preserve">för att </w:t>
      </w:r>
      <w:r w:rsidR="00851253">
        <w:rPr>
          <w:rFonts w:asciiTheme="minorHAnsi" w:hAnsiTheme="minorHAnsi" w:cs="Arial"/>
          <w:b/>
          <w:bCs/>
          <w:color w:val="16ABCF"/>
          <w:sz w:val="28"/>
          <w:szCs w:val="28"/>
        </w:rPr>
        <w:t>ytterliga</w:t>
      </w:r>
      <w:r w:rsidR="00E45218">
        <w:rPr>
          <w:rFonts w:asciiTheme="minorHAnsi" w:hAnsiTheme="minorHAnsi" w:cs="Arial"/>
          <w:b/>
          <w:bCs/>
          <w:color w:val="16ABCF"/>
          <w:sz w:val="28"/>
          <w:szCs w:val="28"/>
        </w:rPr>
        <w:t>re förstå orsakerna till cancer</w:t>
      </w:r>
      <w:r w:rsidR="00D5763E">
        <w:rPr>
          <w:rFonts w:asciiTheme="minorHAnsi" w:hAnsiTheme="minorHAnsi" w:cs="Arial"/>
          <w:b/>
          <w:bCs/>
          <w:color w:val="16ABCF"/>
          <w:sz w:val="28"/>
          <w:szCs w:val="28"/>
        </w:rPr>
        <w:t>s spridning</w:t>
      </w:r>
    </w:p>
    <w:p w14:paraId="59A73AE0" w14:textId="5772B466" w:rsidR="000E172C" w:rsidRDefault="00223B2B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  <w:r w:rsidRPr="00763A46">
        <w:rPr>
          <w:rFonts w:asciiTheme="minorHAnsi" w:hAnsiTheme="minorHAnsi" w:cs="Arial"/>
          <w:color w:val="6A737B"/>
        </w:rPr>
        <w:br/>
      </w:r>
      <w:r w:rsidR="0056414F">
        <w:rPr>
          <w:rFonts w:asciiTheme="minorHAnsi" w:hAnsiTheme="minorHAnsi"/>
          <w:sz w:val="24"/>
          <w:szCs w:val="24"/>
        </w:rPr>
        <w:t>Stockholm, Sverige – 1 juni</w:t>
      </w:r>
      <w:r w:rsidR="00D5763E" w:rsidRPr="00D5763E">
        <w:rPr>
          <w:rFonts w:asciiTheme="minorHAnsi" w:hAnsiTheme="minorHAnsi"/>
          <w:sz w:val="24"/>
          <w:szCs w:val="24"/>
        </w:rPr>
        <w:t xml:space="preserve"> 2016 - iCellate Medical har inlett ett </w:t>
      </w:r>
      <w:r w:rsidR="003D00E9">
        <w:rPr>
          <w:rFonts w:asciiTheme="minorHAnsi" w:hAnsiTheme="minorHAnsi"/>
          <w:sz w:val="24"/>
          <w:szCs w:val="24"/>
        </w:rPr>
        <w:t>projekt inom genetisk sekvensering</w:t>
      </w:r>
      <w:r w:rsidR="00D5763E" w:rsidRPr="00D5763E">
        <w:rPr>
          <w:rFonts w:asciiTheme="minorHAnsi" w:hAnsiTheme="minorHAnsi"/>
          <w:sz w:val="24"/>
          <w:szCs w:val="24"/>
        </w:rPr>
        <w:t>. Gen</w:t>
      </w:r>
      <w:r w:rsidR="00D5763E">
        <w:rPr>
          <w:rFonts w:asciiTheme="minorHAnsi" w:hAnsiTheme="minorHAnsi"/>
          <w:sz w:val="24"/>
          <w:szCs w:val="24"/>
        </w:rPr>
        <w:t xml:space="preserve">om att komplettera sin teknik för isolering av </w:t>
      </w:r>
      <w:r w:rsidR="00D238FF">
        <w:rPr>
          <w:rFonts w:asciiTheme="minorHAnsi" w:hAnsiTheme="minorHAnsi"/>
          <w:sz w:val="24"/>
          <w:szCs w:val="24"/>
        </w:rPr>
        <w:t>cirkulerande tumörceller</w:t>
      </w:r>
      <w:r w:rsidR="00D5763E" w:rsidRPr="00D5763E">
        <w:rPr>
          <w:rFonts w:asciiTheme="minorHAnsi" w:hAnsiTheme="minorHAnsi"/>
          <w:sz w:val="24"/>
          <w:szCs w:val="24"/>
        </w:rPr>
        <w:t xml:space="preserve"> (CTC) </w:t>
      </w:r>
      <w:r w:rsidR="00D5763E">
        <w:rPr>
          <w:rFonts w:asciiTheme="minorHAnsi" w:hAnsiTheme="minorHAnsi"/>
          <w:sz w:val="24"/>
          <w:szCs w:val="24"/>
        </w:rPr>
        <w:t>med nedströms</w:t>
      </w:r>
      <w:r w:rsidR="00D5763E" w:rsidRPr="00D5763E">
        <w:rPr>
          <w:rFonts w:asciiTheme="minorHAnsi" w:hAnsiTheme="minorHAnsi"/>
          <w:sz w:val="24"/>
          <w:szCs w:val="24"/>
        </w:rPr>
        <w:t xml:space="preserve"> genetiska analyser,</w:t>
      </w:r>
      <w:r w:rsidR="00D5763E">
        <w:rPr>
          <w:rFonts w:asciiTheme="minorHAnsi" w:hAnsiTheme="minorHAnsi"/>
          <w:sz w:val="24"/>
          <w:szCs w:val="24"/>
        </w:rPr>
        <w:t xml:space="preserve"> kan</w:t>
      </w:r>
      <w:r w:rsidR="00D5763E" w:rsidRPr="00D5763E">
        <w:rPr>
          <w:rFonts w:asciiTheme="minorHAnsi" w:hAnsiTheme="minorHAnsi"/>
          <w:sz w:val="24"/>
          <w:szCs w:val="24"/>
        </w:rPr>
        <w:t xml:space="preserve"> iCellate snart </w:t>
      </w:r>
      <w:r w:rsidR="00D5763E">
        <w:rPr>
          <w:rFonts w:asciiTheme="minorHAnsi" w:hAnsiTheme="minorHAnsi"/>
          <w:sz w:val="24"/>
          <w:szCs w:val="24"/>
        </w:rPr>
        <w:t>addera</w:t>
      </w:r>
      <w:r w:rsidR="00D5763E" w:rsidRPr="00D5763E">
        <w:rPr>
          <w:rFonts w:asciiTheme="minorHAnsi" w:hAnsiTheme="minorHAnsi"/>
          <w:sz w:val="24"/>
          <w:szCs w:val="24"/>
        </w:rPr>
        <w:t xml:space="preserve"> ny inf</w:t>
      </w:r>
      <w:r w:rsidR="00D238FF">
        <w:rPr>
          <w:rFonts w:asciiTheme="minorHAnsi" w:hAnsiTheme="minorHAnsi"/>
          <w:sz w:val="24"/>
          <w:szCs w:val="24"/>
        </w:rPr>
        <w:t xml:space="preserve">ormation för att identifiera drivermutationer </w:t>
      </w:r>
      <w:r w:rsidR="00D5763E" w:rsidRPr="00D5763E">
        <w:rPr>
          <w:rFonts w:asciiTheme="minorHAnsi" w:hAnsiTheme="minorHAnsi"/>
          <w:sz w:val="24"/>
          <w:szCs w:val="24"/>
        </w:rPr>
        <w:t>av tu</w:t>
      </w:r>
      <w:r w:rsidR="00D238FF">
        <w:rPr>
          <w:rFonts w:asciiTheme="minorHAnsi" w:hAnsiTheme="minorHAnsi"/>
          <w:sz w:val="24"/>
          <w:szCs w:val="24"/>
        </w:rPr>
        <w:t>mören på enskild cellnivå</w:t>
      </w:r>
      <w:r w:rsidR="00D5763E" w:rsidRPr="00D5763E">
        <w:rPr>
          <w:rFonts w:asciiTheme="minorHAnsi" w:hAnsiTheme="minorHAnsi"/>
          <w:sz w:val="24"/>
          <w:szCs w:val="24"/>
        </w:rPr>
        <w:t>. Denna information är nyckeln för att säkerstäl</w:t>
      </w:r>
      <w:r w:rsidR="00E31FEA">
        <w:rPr>
          <w:rFonts w:asciiTheme="minorHAnsi" w:hAnsiTheme="minorHAnsi"/>
          <w:sz w:val="24"/>
          <w:szCs w:val="24"/>
        </w:rPr>
        <w:t xml:space="preserve">la att det i själva </w:t>
      </w:r>
      <w:r w:rsidR="00E31FEA" w:rsidRPr="00E31FEA">
        <w:rPr>
          <w:rFonts w:asciiTheme="minorHAnsi" w:hAnsiTheme="minorHAnsi"/>
          <w:sz w:val="24"/>
          <w:szCs w:val="24"/>
        </w:rPr>
        <w:t>verket är</w:t>
      </w:r>
      <w:r w:rsidR="00D5763E" w:rsidRPr="00E31FEA">
        <w:rPr>
          <w:rFonts w:asciiTheme="minorHAnsi" w:hAnsiTheme="minorHAnsi"/>
          <w:sz w:val="24"/>
          <w:szCs w:val="24"/>
        </w:rPr>
        <w:t xml:space="preserve"> ca</w:t>
      </w:r>
      <w:r w:rsidR="00D238FF" w:rsidRPr="00E31FEA">
        <w:rPr>
          <w:rFonts w:asciiTheme="minorHAnsi" w:hAnsiTheme="minorHAnsi"/>
          <w:sz w:val="24"/>
          <w:szCs w:val="24"/>
        </w:rPr>
        <w:t>ncer i ett</w:t>
      </w:r>
      <w:r w:rsidR="00D238FF">
        <w:rPr>
          <w:rFonts w:asciiTheme="minorHAnsi" w:hAnsiTheme="minorHAnsi"/>
          <w:sz w:val="24"/>
          <w:szCs w:val="24"/>
        </w:rPr>
        <w:t xml:space="preserve"> tidigt skede när patienten inte uppvisar några</w:t>
      </w:r>
      <w:r w:rsidR="00D5763E" w:rsidRPr="00D5763E">
        <w:rPr>
          <w:rFonts w:asciiTheme="minorHAnsi" w:hAnsiTheme="minorHAnsi"/>
          <w:sz w:val="24"/>
          <w:szCs w:val="24"/>
        </w:rPr>
        <w:t xml:space="preserve"> symptom, och att vägleda nya riktade terapier när cancerdiagnosen är etablerad.</w:t>
      </w:r>
    </w:p>
    <w:p w14:paraId="7C56EB2D" w14:textId="77777777" w:rsidR="00D5763E" w:rsidRPr="00D5763E" w:rsidRDefault="00D5763E" w:rsidP="00A54C56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14:paraId="01709BF2" w14:textId="026B1CAA" w:rsidR="00905B3F" w:rsidRDefault="00237387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  <w:r w:rsidRPr="00237387">
        <w:rPr>
          <w:rFonts w:asciiTheme="minorHAnsi" w:hAnsiTheme="minorHAnsi"/>
          <w:sz w:val="24"/>
          <w:szCs w:val="24"/>
        </w:rPr>
        <w:t>Cancerceller kan migrera in i</w:t>
      </w:r>
      <w:r w:rsidR="005452B8">
        <w:rPr>
          <w:rFonts w:asciiTheme="minorHAnsi" w:hAnsiTheme="minorHAnsi"/>
          <w:sz w:val="24"/>
          <w:szCs w:val="24"/>
        </w:rPr>
        <w:t xml:space="preserve"> de</w:t>
      </w:r>
      <w:r w:rsidRPr="00237387">
        <w:rPr>
          <w:rFonts w:asciiTheme="minorHAnsi" w:hAnsiTheme="minorHAnsi"/>
          <w:sz w:val="24"/>
          <w:szCs w:val="24"/>
        </w:rPr>
        <w:t xml:space="preserve"> lymfatiska</w:t>
      </w:r>
      <w:r>
        <w:rPr>
          <w:rFonts w:asciiTheme="minorHAnsi" w:hAnsiTheme="minorHAnsi"/>
          <w:sz w:val="24"/>
          <w:szCs w:val="24"/>
        </w:rPr>
        <w:t>-</w:t>
      </w:r>
      <w:r w:rsidR="005452B8">
        <w:rPr>
          <w:rFonts w:asciiTheme="minorHAnsi" w:hAnsiTheme="minorHAnsi"/>
          <w:sz w:val="24"/>
          <w:szCs w:val="24"/>
        </w:rPr>
        <w:t xml:space="preserve"> och blodcirkulationssystemen</w:t>
      </w:r>
      <w:r w:rsidRPr="00237387">
        <w:rPr>
          <w:rFonts w:asciiTheme="minorHAnsi" w:hAnsiTheme="minorHAnsi"/>
          <w:sz w:val="24"/>
          <w:szCs w:val="24"/>
        </w:rPr>
        <w:t xml:space="preserve"> </w:t>
      </w:r>
      <w:r w:rsidR="005452B8">
        <w:rPr>
          <w:rFonts w:asciiTheme="minorHAnsi" w:hAnsiTheme="minorHAnsi"/>
          <w:sz w:val="24"/>
          <w:szCs w:val="24"/>
        </w:rPr>
        <w:t>och använder dessa som transportmedel</w:t>
      </w:r>
      <w:r w:rsidRPr="00237387">
        <w:rPr>
          <w:rFonts w:asciiTheme="minorHAnsi" w:hAnsiTheme="minorHAnsi"/>
          <w:sz w:val="24"/>
          <w:szCs w:val="24"/>
        </w:rPr>
        <w:t xml:space="preserve"> för</w:t>
      </w:r>
      <w:r w:rsidR="005452B8">
        <w:rPr>
          <w:rFonts w:asciiTheme="minorHAnsi" w:hAnsiTheme="minorHAnsi"/>
          <w:sz w:val="24"/>
          <w:szCs w:val="24"/>
        </w:rPr>
        <w:t xml:space="preserve"> att slutligen </w:t>
      </w:r>
      <w:proofErr w:type="spellStart"/>
      <w:r w:rsidR="005452B8">
        <w:rPr>
          <w:rFonts w:asciiTheme="minorHAnsi" w:hAnsiTheme="minorHAnsi"/>
          <w:sz w:val="24"/>
          <w:szCs w:val="24"/>
        </w:rPr>
        <w:t>metastasera</w:t>
      </w:r>
      <w:proofErr w:type="spellEnd"/>
      <w:r w:rsidR="005452B8">
        <w:rPr>
          <w:rFonts w:asciiTheme="minorHAnsi" w:hAnsiTheme="minorHAnsi"/>
          <w:sz w:val="24"/>
          <w:szCs w:val="24"/>
        </w:rPr>
        <w:t xml:space="preserve"> i </w:t>
      </w:r>
      <w:r w:rsidR="007B0093">
        <w:rPr>
          <w:rFonts w:asciiTheme="minorHAnsi" w:hAnsiTheme="minorHAnsi"/>
          <w:sz w:val="24"/>
          <w:szCs w:val="24"/>
        </w:rPr>
        <w:t>andra</w:t>
      </w:r>
      <w:r w:rsidRPr="00237387">
        <w:rPr>
          <w:rFonts w:asciiTheme="minorHAnsi" w:hAnsiTheme="minorHAnsi"/>
          <w:sz w:val="24"/>
          <w:szCs w:val="24"/>
        </w:rPr>
        <w:t xml:space="preserve"> delar av kroppen. Väl inne i blodet, </w:t>
      </w:r>
      <w:r w:rsidR="005452B8" w:rsidRPr="00237387">
        <w:rPr>
          <w:rFonts w:asciiTheme="minorHAnsi" w:hAnsiTheme="minorHAnsi"/>
          <w:sz w:val="24"/>
          <w:szCs w:val="24"/>
        </w:rPr>
        <w:t xml:space="preserve">dör </w:t>
      </w:r>
      <w:r w:rsidR="005452B8">
        <w:rPr>
          <w:rFonts w:asciiTheme="minorHAnsi" w:hAnsiTheme="minorHAnsi"/>
          <w:sz w:val="24"/>
          <w:szCs w:val="24"/>
        </w:rPr>
        <w:t xml:space="preserve">de allra flesta CTC </w:t>
      </w:r>
      <w:r w:rsidRPr="00237387">
        <w:rPr>
          <w:rFonts w:asciiTheme="minorHAnsi" w:hAnsiTheme="minorHAnsi"/>
          <w:sz w:val="24"/>
          <w:szCs w:val="24"/>
        </w:rPr>
        <w:t>av naturliga o</w:t>
      </w:r>
      <w:r w:rsidR="005452B8">
        <w:rPr>
          <w:rFonts w:asciiTheme="minorHAnsi" w:hAnsiTheme="minorHAnsi"/>
          <w:sz w:val="24"/>
          <w:szCs w:val="24"/>
        </w:rPr>
        <w:t xml:space="preserve">rsaker, men ett fåtal </w:t>
      </w:r>
      <w:r w:rsidR="00E5341C">
        <w:rPr>
          <w:rFonts w:asciiTheme="minorHAnsi" w:hAnsiTheme="minorHAnsi"/>
          <w:sz w:val="24"/>
          <w:szCs w:val="24"/>
        </w:rPr>
        <w:t xml:space="preserve">av dessa </w:t>
      </w:r>
      <w:r w:rsidR="005452B8">
        <w:rPr>
          <w:rFonts w:asciiTheme="minorHAnsi" w:hAnsiTheme="minorHAnsi"/>
          <w:sz w:val="24"/>
          <w:szCs w:val="24"/>
        </w:rPr>
        <w:t>överlever</w:t>
      </w:r>
      <w:r w:rsidRPr="00237387">
        <w:rPr>
          <w:rFonts w:asciiTheme="minorHAnsi" w:hAnsiTheme="minorHAnsi"/>
          <w:sz w:val="24"/>
          <w:szCs w:val="24"/>
        </w:rPr>
        <w:t xml:space="preserve">, </w:t>
      </w:r>
      <w:r w:rsidR="003D00E9">
        <w:rPr>
          <w:rFonts w:asciiTheme="minorHAnsi" w:hAnsiTheme="minorHAnsi"/>
          <w:sz w:val="24"/>
          <w:szCs w:val="24"/>
        </w:rPr>
        <w:t>lämnar</w:t>
      </w:r>
      <w:r w:rsidR="003D00E9" w:rsidRPr="00237387">
        <w:rPr>
          <w:rFonts w:asciiTheme="minorHAnsi" w:hAnsiTheme="minorHAnsi"/>
          <w:sz w:val="24"/>
          <w:szCs w:val="24"/>
        </w:rPr>
        <w:t xml:space="preserve"> </w:t>
      </w:r>
      <w:r w:rsidR="003D00E9">
        <w:rPr>
          <w:rFonts w:asciiTheme="minorHAnsi" w:hAnsiTheme="minorHAnsi"/>
          <w:sz w:val="24"/>
          <w:szCs w:val="24"/>
        </w:rPr>
        <w:t xml:space="preserve">blodcirkulationen och </w:t>
      </w:r>
      <w:r w:rsidR="00E5341C">
        <w:rPr>
          <w:rFonts w:asciiTheme="minorHAnsi" w:hAnsiTheme="minorHAnsi"/>
          <w:sz w:val="24"/>
          <w:szCs w:val="24"/>
        </w:rPr>
        <w:t>sätter sig fast vid</w:t>
      </w:r>
      <w:r w:rsidR="003D00E9">
        <w:rPr>
          <w:rFonts w:asciiTheme="minorHAnsi" w:hAnsiTheme="minorHAnsi"/>
          <w:sz w:val="24"/>
          <w:szCs w:val="24"/>
        </w:rPr>
        <w:t xml:space="preserve"> andra organ där de</w:t>
      </w:r>
      <w:r w:rsidRPr="00237387">
        <w:rPr>
          <w:rFonts w:asciiTheme="minorHAnsi" w:hAnsiTheme="minorHAnsi"/>
          <w:sz w:val="24"/>
          <w:szCs w:val="24"/>
        </w:rPr>
        <w:t xml:space="preserve"> så småningom bildar metastaser.</w:t>
      </w:r>
    </w:p>
    <w:p w14:paraId="7F380E1E" w14:textId="77777777" w:rsidR="00237387" w:rsidRPr="00237387" w:rsidRDefault="00237387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2A3732B1" w14:textId="62D6021C" w:rsidR="00831E3E" w:rsidRDefault="00E5341C" w:rsidP="00A54C56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iCellates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instrument, </w:t>
      </w:r>
      <w:proofErr w:type="spellStart"/>
      <w:r>
        <w:rPr>
          <w:rFonts w:asciiTheme="minorHAnsi" w:hAnsiTheme="minorHAnsi" w:cs="Arial"/>
          <w:sz w:val="24"/>
          <w:szCs w:val="24"/>
        </w:rPr>
        <w:t>IsoPic</w:t>
      </w:r>
      <w:proofErr w:type="spellEnd"/>
      <w:r>
        <w:rPr>
          <w:rFonts w:asciiTheme="minorHAnsi" w:hAnsiTheme="minorHAnsi" w:cs="Arial"/>
          <w:sz w:val="24"/>
          <w:szCs w:val="24"/>
        </w:rPr>
        <w:t>™, använder biomekaniska</w:t>
      </w:r>
      <w:r w:rsidRPr="00E5341C">
        <w:rPr>
          <w:rFonts w:asciiTheme="minorHAnsi" w:hAnsiTheme="minorHAnsi" w:cs="Arial"/>
          <w:sz w:val="24"/>
          <w:szCs w:val="24"/>
        </w:rPr>
        <w:t xml:space="preserve"> egenskaper för att isolera CTC direkt från blodet och är inte beroende av enskilda bioma</w:t>
      </w:r>
      <w:r w:rsidR="003D00E9">
        <w:rPr>
          <w:rFonts w:asciiTheme="minorHAnsi" w:hAnsiTheme="minorHAnsi" w:cs="Arial"/>
          <w:sz w:val="24"/>
          <w:szCs w:val="24"/>
        </w:rPr>
        <w:t xml:space="preserve">rkörer som ofta missar </w:t>
      </w:r>
      <w:r w:rsidRPr="00E5341C">
        <w:rPr>
          <w:rFonts w:asciiTheme="minorHAnsi" w:hAnsiTheme="minorHAnsi" w:cs="Arial"/>
          <w:sz w:val="24"/>
          <w:szCs w:val="24"/>
        </w:rPr>
        <w:t>de mest elakartade celler</w:t>
      </w:r>
      <w:r w:rsidR="003D00E9">
        <w:rPr>
          <w:rFonts w:asciiTheme="minorHAnsi" w:hAnsiTheme="minorHAnsi" w:cs="Arial"/>
          <w:sz w:val="24"/>
          <w:szCs w:val="24"/>
        </w:rPr>
        <w:t>na. Analys</w:t>
      </w:r>
      <w:r w:rsidRPr="00E5341C">
        <w:rPr>
          <w:rFonts w:asciiTheme="minorHAnsi" w:hAnsiTheme="minorHAnsi" w:cs="Arial"/>
          <w:sz w:val="24"/>
          <w:szCs w:val="24"/>
        </w:rPr>
        <w:t xml:space="preserve"> av blod för att hitta CTC kan utföras på subjektivt f</w:t>
      </w:r>
      <w:r w:rsidR="003D00E9">
        <w:rPr>
          <w:rFonts w:asciiTheme="minorHAnsi" w:hAnsiTheme="minorHAnsi" w:cs="Arial"/>
          <w:sz w:val="24"/>
          <w:szCs w:val="24"/>
        </w:rPr>
        <w:t xml:space="preserve">riska människor för att </w:t>
      </w:r>
      <w:r w:rsidRPr="00E5341C">
        <w:rPr>
          <w:rFonts w:asciiTheme="minorHAnsi" w:hAnsiTheme="minorHAnsi" w:cs="Arial"/>
          <w:sz w:val="24"/>
          <w:szCs w:val="24"/>
        </w:rPr>
        <w:t>upptä</w:t>
      </w:r>
      <w:r w:rsidR="003D00E9">
        <w:rPr>
          <w:rFonts w:asciiTheme="minorHAnsi" w:hAnsiTheme="minorHAnsi" w:cs="Arial"/>
          <w:sz w:val="24"/>
          <w:szCs w:val="24"/>
        </w:rPr>
        <w:t>cka en begynnande cancer på ett tidigt stadium</w:t>
      </w:r>
      <w:r w:rsidRPr="00E5341C">
        <w:rPr>
          <w:rFonts w:asciiTheme="minorHAnsi" w:hAnsiTheme="minorHAnsi" w:cs="Arial"/>
          <w:sz w:val="24"/>
          <w:szCs w:val="24"/>
        </w:rPr>
        <w:t xml:space="preserve">, eller på patienter som redan diagnostiserats med cancer </w:t>
      </w:r>
      <w:r w:rsidR="003D00E9">
        <w:rPr>
          <w:rFonts w:asciiTheme="minorHAnsi" w:hAnsiTheme="minorHAnsi" w:cs="Arial"/>
          <w:sz w:val="24"/>
          <w:szCs w:val="24"/>
        </w:rPr>
        <w:t>för att rikta behandlings</w:t>
      </w:r>
      <w:r w:rsidRPr="00E5341C">
        <w:rPr>
          <w:rFonts w:asciiTheme="minorHAnsi" w:hAnsiTheme="minorHAnsi" w:cs="Arial"/>
          <w:sz w:val="24"/>
          <w:szCs w:val="24"/>
        </w:rPr>
        <w:t>terapi</w:t>
      </w:r>
      <w:r w:rsidR="003D00E9">
        <w:rPr>
          <w:rFonts w:asciiTheme="minorHAnsi" w:hAnsiTheme="minorHAnsi" w:cs="Arial"/>
          <w:sz w:val="24"/>
          <w:szCs w:val="24"/>
        </w:rPr>
        <w:t>n</w:t>
      </w:r>
      <w:r w:rsidRPr="00E5341C">
        <w:rPr>
          <w:rFonts w:asciiTheme="minorHAnsi" w:hAnsiTheme="minorHAnsi" w:cs="Arial"/>
          <w:sz w:val="24"/>
          <w:szCs w:val="24"/>
        </w:rPr>
        <w:t xml:space="preserve"> mer exakt.</w:t>
      </w:r>
    </w:p>
    <w:p w14:paraId="32106EC6" w14:textId="77777777" w:rsidR="00E5341C" w:rsidRPr="00E5341C" w:rsidRDefault="00E5341C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014E165F" w14:textId="1B8B167C" w:rsidR="009A7B67" w:rsidRPr="00502FD8" w:rsidRDefault="007110F9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När</w:t>
      </w:r>
      <w:r w:rsidR="00502FD8" w:rsidRPr="00502FD8">
        <w:rPr>
          <w:rFonts w:asciiTheme="minorHAnsi" w:hAnsiTheme="minorHAnsi"/>
          <w:sz w:val="24"/>
          <w:szCs w:val="24"/>
        </w:rPr>
        <w:t xml:space="preserve"> CTC</w:t>
      </w:r>
      <w:r>
        <w:rPr>
          <w:rFonts w:asciiTheme="minorHAnsi" w:hAnsiTheme="minorHAnsi"/>
          <w:sz w:val="24"/>
          <w:szCs w:val="24"/>
        </w:rPr>
        <w:t xml:space="preserve"> hittas</w:t>
      </w:r>
      <w:r w:rsidR="00502FD8" w:rsidRPr="00502FD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ställs två omedelbara frågor</w:t>
      </w:r>
      <w:r w:rsidR="00502FD8" w:rsidRPr="00502FD8">
        <w:rPr>
          <w:rFonts w:asciiTheme="minorHAnsi" w:hAnsiTheme="minorHAnsi"/>
          <w:sz w:val="24"/>
          <w:szCs w:val="24"/>
        </w:rPr>
        <w:t>, "Kan</w:t>
      </w:r>
      <w:r w:rsidR="003D00E9">
        <w:rPr>
          <w:rFonts w:asciiTheme="minorHAnsi" w:hAnsiTheme="minorHAnsi"/>
          <w:sz w:val="24"/>
          <w:szCs w:val="24"/>
        </w:rPr>
        <w:t xml:space="preserve"> jag vara säker på att detta är</w:t>
      </w:r>
      <w:r>
        <w:rPr>
          <w:rFonts w:asciiTheme="minorHAnsi" w:hAnsiTheme="minorHAnsi"/>
          <w:sz w:val="24"/>
          <w:szCs w:val="24"/>
        </w:rPr>
        <w:t xml:space="preserve"> tumörcell</w:t>
      </w:r>
      <w:r w:rsidR="003D00E9">
        <w:rPr>
          <w:rFonts w:asciiTheme="minorHAnsi" w:hAnsiTheme="minorHAnsi"/>
          <w:sz w:val="24"/>
          <w:szCs w:val="24"/>
        </w:rPr>
        <w:t>er</w:t>
      </w:r>
      <w:r>
        <w:rPr>
          <w:rFonts w:asciiTheme="minorHAnsi" w:hAnsiTheme="minorHAnsi"/>
          <w:sz w:val="24"/>
          <w:szCs w:val="24"/>
        </w:rPr>
        <w:t>?" o</w:t>
      </w:r>
      <w:r w:rsidR="00502FD8" w:rsidRPr="00502FD8">
        <w:rPr>
          <w:rFonts w:asciiTheme="minorHAnsi" w:hAnsiTheme="minorHAnsi"/>
          <w:sz w:val="24"/>
          <w:szCs w:val="24"/>
        </w:rPr>
        <w:t xml:space="preserve">ch "Finns </w:t>
      </w:r>
      <w:r>
        <w:rPr>
          <w:rFonts w:asciiTheme="minorHAnsi" w:hAnsiTheme="minorHAnsi"/>
          <w:sz w:val="24"/>
          <w:szCs w:val="24"/>
        </w:rPr>
        <w:t>det en behandling, eller kan man utveckla en?</w:t>
      </w:r>
      <w:r w:rsidR="00502FD8" w:rsidRPr="00502FD8">
        <w:rPr>
          <w:rFonts w:asciiTheme="minorHAnsi" w:hAnsiTheme="minorHAnsi"/>
          <w:sz w:val="24"/>
          <w:szCs w:val="24"/>
        </w:rPr>
        <w:t>". Dessa två frågor är nyckel</w:t>
      </w:r>
      <w:r>
        <w:rPr>
          <w:rFonts w:asciiTheme="minorHAnsi" w:hAnsiTheme="minorHAnsi"/>
          <w:sz w:val="24"/>
          <w:szCs w:val="24"/>
        </w:rPr>
        <w:t xml:space="preserve">n till att utnyttja </w:t>
      </w:r>
      <w:r w:rsidR="00502FD8" w:rsidRPr="00502FD8">
        <w:rPr>
          <w:rFonts w:asciiTheme="minorHAnsi" w:hAnsiTheme="minorHAnsi"/>
          <w:sz w:val="24"/>
          <w:szCs w:val="24"/>
        </w:rPr>
        <w:t>potential</w:t>
      </w:r>
      <w:r>
        <w:rPr>
          <w:rFonts w:asciiTheme="minorHAnsi" w:hAnsiTheme="minorHAnsi"/>
          <w:sz w:val="24"/>
          <w:szCs w:val="24"/>
        </w:rPr>
        <w:t>en av</w:t>
      </w:r>
      <w:r w:rsidR="00502FD8" w:rsidRPr="00502FD8">
        <w:rPr>
          <w:rFonts w:asciiTheme="minorHAnsi" w:hAnsiTheme="minorHAnsi"/>
          <w:sz w:val="24"/>
          <w:szCs w:val="24"/>
        </w:rPr>
        <w:t xml:space="preserve"> </w:t>
      </w:r>
      <w:r w:rsidRPr="00502FD8">
        <w:rPr>
          <w:rFonts w:asciiTheme="minorHAnsi" w:hAnsiTheme="minorHAnsi"/>
          <w:sz w:val="24"/>
          <w:szCs w:val="24"/>
        </w:rPr>
        <w:t>detektering</w:t>
      </w:r>
      <w:r>
        <w:rPr>
          <w:rFonts w:asciiTheme="minorHAnsi" w:hAnsiTheme="minorHAnsi"/>
          <w:sz w:val="24"/>
          <w:szCs w:val="24"/>
        </w:rPr>
        <w:t xml:space="preserve"> av</w:t>
      </w:r>
      <w:r w:rsidRPr="00502FD8">
        <w:rPr>
          <w:rFonts w:asciiTheme="minorHAnsi" w:hAnsiTheme="minorHAnsi"/>
          <w:sz w:val="24"/>
          <w:szCs w:val="24"/>
        </w:rPr>
        <w:t xml:space="preserve"> </w:t>
      </w:r>
      <w:r w:rsidR="00502FD8" w:rsidRPr="00502FD8">
        <w:rPr>
          <w:rFonts w:asciiTheme="minorHAnsi" w:hAnsiTheme="minorHAnsi"/>
          <w:sz w:val="24"/>
          <w:szCs w:val="24"/>
        </w:rPr>
        <w:t>CTC för sjukvården. Svaren på dessa frågor kan</w:t>
      </w:r>
      <w:r w:rsidR="003D00E9">
        <w:rPr>
          <w:rFonts w:asciiTheme="minorHAnsi" w:hAnsiTheme="minorHAnsi"/>
          <w:sz w:val="24"/>
          <w:szCs w:val="24"/>
        </w:rPr>
        <w:t xml:space="preserve"> helt eller delvis</w:t>
      </w:r>
      <w:r w:rsidR="00502FD8" w:rsidRPr="00502FD8">
        <w:rPr>
          <w:rFonts w:asciiTheme="minorHAnsi" w:hAnsiTheme="minorHAnsi"/>
          <w:sz w:val="24"/>
          <w:szCs w:val="24"/>
        </w:rPr>
        <w:t xml:space="preserve"> </w:t>
      </w:r>
      <w:r w:rsidR="00502FD8" w:rsidRPr="00E31FEA">
        <w:rPr>
          <w:rFonts w:asciiTheme="minorHAnsi" w:hAnsiTheme="minorHAnsi"/>
          <w:sz w:val="24"/>
          <w:szCs w:val="24"/>
        </w:rPr>
        <w:t>hitta</w:t>
      </w:r>
      <w:r w:rsidR="00E31FEA" w:rsidRPr="00E31FEA">
        <w:rPr>
          <w:rFonts w:asciiTheme="minorHAnsi" w:hAnsiTheme="minorHAnsi"/>
          <w:sz w:val="24"/>
          <w:szCs w:val="24"/>
        </w:rPr>
        <w:t xml:space="preserve">s genom genetisk </w:t>
      </w:r>
      <w:r w:rsidRPr="00E31FEA">
        <w:rPr>
          <w:rFonts w:asciiTheme="minorHAnsi" w:hAnsiTheme="minorHAnsi"/>
          <w:sz w:val="24"/>
          <w:szCs w:val="24"/>
        </w:rPr>
        <w:t>sekvensering av</w:t>
      </w:r>
      <w:r>
        <w:rPr>
          <w:rFonts w:asciiTheme="minorHAnsi" w:hAnsiTheme="minorHAnsi"/>
          <w:sz w:val="24"/>
          <w:szCs w:val="24"/>
        </w:rPr>
        <w:t xml:space="preserve"> CTC</w:t>
      </w:r>
      <w:r w:rsidR="00502FD8" w:rsidRPr="00502FD8">
        <w:rPr>
          <w:rFonts w:asciiTheme="minorHAnsi" w:hAnsiTheme="minorHAnsi"/>
          <w:sz w:val="24"/>
          <w:szCs w:val="24"/>
        </w:rPr>
        <w:t>.</w:t>
      </w:r>
    </w:p>
    <w:p w14:paraId="37F4F3BE" w14:textId="77777777" w:rsidR="00502FD8" w:rsidRPr="00502FD8" w:rsidRDefault="00502FD8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07A44FE0" w14:textId="7B21FD6F" w:rsidR="00F30F2D" w:rsidRDefault="007110F9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7110F9">
        <w:rPr>
          <w:rFonts w:asciiTheme="minorHAnsi" w:hAnsiTheme="minorHAnsi"/>
          <w:sz w:val="24"/>
          <w:szCs w:val="24"/>
        </w:rPr>
        <w:t>Icellate</w:t>
      </w:r>
      <w:proofErr w:type="spellEnd"/>
      <w:r w:rsidRPr="007110F9">
        <w:rPr>
          <w:rFonts w:asciiTheme="minorHAnsi" w:hAnsiTheme="minorHAnsi"/>
          <w:sz w:val="24"/>
          <w:szCs w:val="24"/>
        </w:rPr>
        <w:t xml:space="preserve"> har inlett ett samarbete med professor Thomas </w:t>
      </w:r>
      <w:proofErr w:type="spellStart"/>
      <w:r w:rsidRPr="007110F9">
        <w:rPr>
          <w:rFonts w:asciiTheme="minorHAnsi" w:hAnsiTheme="minorHAnsi"/>
          <w:sz w:val="24"/>
          <w:szCs w:val="24"/>
        </w:rPr>
        <w:t>Helleday</w:t>
      </w:r>
      <w:proofErr w:type="spellEnd"/>
      <w:r w:rsidRPr="007110F9">
        <w:rPr>
          <w:rFonts w:asciiTheme="minorHAnsi" w:hAnsiTheme="minorHAnsi"/>
          <w:sz w:val="24"/>
          <w:szCs w:val="24"/>
        </w:rPr>
        <w:t xml:space="preserve"> vid Karolinska Institutet oc</w:t>
      </w:r>
      <w:r>
        <w:rPr>
          <w:rFonts w:asciiTheme="minorHAnsi" w:hAnsiTheme="minorHAnsi"/>
          <w:sz w:val="24"/>
          <w:szCs w:val="24"/>
        </w:rPr>
        <w:t xml:space="preserve">h </w:t>
      </w:r>
      <w:proofErr w:type="spellStart"/>
      <w:r>
        <w:rPr>
          <w:rFonts w:asciiTheme="minorHAnsi" w:hAnsiTheme="minorHAnsi"/>
          <w:sz w:val="24"/>
          <w:szCs w:val="24"/>
        </w:rPr>
        <w:t>SciLifeLab</w:t>
      </w:r>
      <w:proofErr w:type="spellEnd"/>
      <w:r>
        <w:rPr>
          <w:rFonts w:asciiTheme="minorHAnsi" w:hAnsiTheme="minorHAnsi"/>
          <w:sz w:val="24"/>
          <w:szCs w:val="24"/>
        </w:rPr>
        <w:t xml:space="preserve"> och </w:t>
      </w:r>
      <w:r w:rsidR="00D73201">
        <w:rPr>
          <w:rFonts w:asciiTheme="minorHAnsi" w:hAnsiTheme="minorHAnsi"/>
          <w:sz w:val="24"/>
          <w:szCs w:val="24"/>
        </w:rPr>
        <w:t xml:space="preserve">har </w:t>
      </w:r>
      <w:r>
        <w:rPr>
          <w:rFonts w:asciiTheme="minorHAnsi" w:hAnsiTheme="minorHAnsi"/>
          <w:sz w:val="24"/>
          <w:szCs w:val="24"/>
        </w:rPr>
        <w:t>förstärkt teamet</w:t>
      </w:r>
      <w:r w:rsidRPr="007110F9">
        <w:rPr>
          <w:rFonts w:asciiTheme="minorHAnsi" w:hAnsiTheme="minorHAnsi"/>
          <w:sz w:val="24"/>
          <w:szCs w:val="24"/>
        </w:rPr>
        <w:t xml:space="preserve"> med Hamid Sharifi</w:t>
      </w:r>
      <w:r>
        <w:rPr>
          <w:rFonts w:asciiTheme="minorHAnsi" w:hAnsiTheme="minorHAnsi"/>
          <w:sz w:val="24"/>
          <w:szCs w:val="24"/>
        </w:rPr>
        <w:t>, PhD i cancergenetik. Hamid tillför</w:t>
      </w:r>
      <w:r w:rsidRPr="007110F9">
        <w:rPr>
          <w:rFonts w:asciiTheme="minorHAnsi" w:hAnsiTheme="minorHAnsi"/>
          <w:sz w:val="24"/>
          <w:szCs w:val="24"/>
        </w:rPr>
        <w:t xml:space="preserve"> betydande</w:t>
      </w:r>
      <w:r>
        <w:rPr>
          <w:rFonts w:asciiTheme="minorHAnsi" w:hAnsiTheme="minorHAnsi"/>
          <w:sz w:val="24"/>
          <w:szCs w:val="24"/>
        </w:rPr>
        <w:t xml:space="preserve"> kunskaper inom</w:t>
      </w:r>
      <w:r w:rsidRPr="007110F9">
        <w:rPr>
          <w:rFonts w:asciiTheme="minorHAnsi" w:hAnsiTheme="minorHAnsi"/>
          <w:sz w:val="24"/>
          <w:szCs w:val="24"/>
        </w:rPr>
        <w:t xml:space="preserve"> molekylärgenetik och kommer att leda projektet med genetisk sekve</w:t>
      </w:r>
      <w:r w:rsidR="00D73201">
        <w:rPr>
          <w:rFonts w:asciiTheme="minorHAnsi" w:hAnsiTheme="minorHAnsi"/>
          <w:sz w:val="24"/>
          <w:szCs w:val="24"/>
        </w:rPr>
        <w:t>nsering</w:t>
      </w:r>
      <w:r>
        <w:rPr>
          <w:rFonts w:asciiTheme="minorHAnsi" w:hAnsiTheme="minorHAnsi"/>
          <w:sz w:val="24"/>
          <w:szCs w:val="24"/>
        </w:rPr>
        <w:t>. Projektets mål</w:t>
      </w:r>
      <w:r w:rsidRPr="007110F9">
        <w:rPr>
          <w:rFonts w:asciiTheme="minorHAnsi" w:hAnsiTheme="minorHAnsi"/>
          <w:sz w:val="24"/>
          <w:szCs w:val="24"/>
        </w:rPr>
        <w:t xml:space="preserve"> är </w:t>
      </w:r>
      <w:r>
        <w:rPr>
          <w:rFonts w:asciiTheme="minorHAnsi" w:hAnsiTheme="minorHAnsi"/>
          <w:sz w:val="24"/>
          <w:szCs w:val="24"/>
        </w:rPr>
        <w:t>att optimera hanteringen av CTC</w:t>
      </w:r>
      <w:r w:rsidRPr="007110F9">
        <w:rPr>
          <w:rFonts w:asciiTheme="minorHAnsi" w:hAnsiTheme="minorHAnsi"/>
          <w:sz w:val="24"/>
          <w:szCs w:val="24"/>
        </w:rPr>
        <w:t xml:space="preserve"> så att de på bästa sätt kan analyseras med NGS </w:t>
      </w:r>
      <w:r>
        <w:rPr>
          <w:rFonts w:asciiTheme="minorHAnsi" w:hAnsiTheme="minorHAnsi"/>
          <w:sz w:val="24"/>
          <w:szCs w:val="24"/>
        </w:rPr>
        <w:t>(</w:t>
      </w:r>
      <w:proofErr w:type="spellStart"/>
      <w:r w:rsidR="00E31FEA">
        <w:rPr>
          <w:rFonts w:asciiTheme="minorHAnsi" w:hAnsiTheme="minorHAnsi"/>
          <w:sz w:val="24"/>
          <w:szCs w:val="24"/>
        </w:rPr>
        <w:t>Next</w:t>
      </w:r>
      <w:proofErr w:type="spellEnd"/>
      <w:r w:rsidR="00E31FEA">
        <w:rPr>
          <w:rFonts w:asciiTheme="minorHAnsi" w:hAnsiTheme="minorHAnsi"/>
          <w:sz w:val="24"/>
          <w:szCs w:val="24"/>
        </w:rPr>
        <w:t xml:space="preserve"> Generation </w:t>
      </w:r>
      <w:proofErr w:type="spellStart"/>
      <w:r w:rsidR="00E31FEA">
        <w:rPr>
          <w:rFonts w:asciiTheme="minorHAnsi" w:hAnsiTheme="minorHAnsi"/>
          <w:sz w:val="24"/>
          <w:szCs w:val="24"/>
        </w:rPr>
        <w:t>S</w:t>
      </w:r>
      <w:r w:rsidR="00D73201">
        <w:rPr>
          <w:rFonts w:asciiTheme="minorHAnsi" w:hAnsiTheme="minorHAnsi"/>
          <w:sz w:val="24"/>
          <w:szCs w:val="24"/>
        </w:rPr>
        <w:t>equencing</w:t>
      </w:r>
      <w:proofErr w:type="spellEnd"/>
      <w:r w:rsidRPr="007110F9">
        <w:rPr>
          <w:rFonts w:asciiTheme="minorHAnsi" w:hAnsiTheme="minorHAnsi"/>
          <w:sz w:val="24"/>
          <w:szCs w:val="24"/>
        </w:rPr>
        <w:t>).</w:t>
      </w:r>
    </w:p>
    <w:p w14:paraId="15FF2C79" w14:textId="7959CBCF" w:rsidR="00011BD1" w:rsidRDefault="00011BD1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77627882" w14:textId="59724F19" w:rsidR="007110F9" w:rsidRDefault="00F0631A" w:rsidP="00A54C56">
      <w:pPr>
        <w:pStyle w:val="HTML-frformaterad"/>
        <w:shd w:val="clear" w:color="auto" w:fill="FFFFFF"/>
        <w:rPr>
          <w:rFonts w:asciiTheme="minorHAnsi" w:hAnsiTheme="minorHAnsi"/>
          <w:sz w:val="24"/>
          <w:szCs w:val="24"/>
        </w:rPr>
      </w:pPr>
      <w:r w:rsidRPr="00E31FEA">
        <w:rPr>
          <w:rFonts w:asciiTheme="minorHAnsi" w:hAnsiTheme="minorHAnsi"/>
          <w:sz w:val="24"/>
          <w:szCs w:val="24"/>
        </w:rPr>
        <w:t>Pelle Redare, VD för iCellate kommentarer, "Vi vet att vi har en mycke</w:t>
      </w:r>
      <w:r w:rsidR="00E31FEA" w:rsidRPr="00E31FEA">
        <w:rPr>
          <w:rFonts w:asciiTheme="minorHAnsi" w:hAnsiTheme="minorHAnsi"/>
          <w:sz w:val="24"/>
          <w:szCs w:val="24"/>
        </w:rPr>
        <w:t>t intressant teknik, och</w:t>
      </w:r>
      <w:r w:rsidRPr="00E31FEA">
        <w:rPr>
          <w:rFonts w:asciiTheme="minorHAnsi" w:hAnsiTheme="minorHAnsi"/>
          <w:sz w:val="24"/>
          <w:szCs w:val="24"/>
        </w:rPr>
        <w:t xml:space="preserve"> med genetisk s</w:t>
      </w:r>
      <w:bookmarkStart w:id="0" w:name="_GoBack"/>
      <w:bookmarkEnd w:id="0"/>
      <w:r w:rsidRPr="00E31FEA">
        <w:rPr>
          <w:rFonts w:asciiTheme="minorHAnsi" w:hAnsiTheme="minorHAnsi"/>
          <w:sz w:val="24"/>
          <w:szCs w:val="24"/>
        </w:rPr>
        <w:t>ekvensering kan vi lägga</w:t>
      </w:r>
      <w:r w:rsidR="00290AF8" w:rsidRPr="00E31FEA">
        <w:rPr>
          <w:rFonts w:asciiTheme="minorHAnsi" w:hAnsiTheme="minorHAnsi"/>
          <w:sz w:val="24"/>
          <w:szCs w:val="24"/>
        </w:rPr>
        <w:t xml:space="preserve"> </w:t>
      </w:r>
      <w:r w:rsidR="00E31FEA" w:rsidRPr="00E31FEA">
        <w:rPr>
          <w:rFonts w:asciiTheme="minorHAnsi" w:hAnsiTheme="minorHAnsi"/>
          <w:sz w:val="24"/>
          <w:szCs w:val="24"/>
        </w:rPr>
        <w:t xml:space="preserve">till </w:t>
      </w:r>
      <w:r w:rsidR="00290AF8" w:rsidRPr="00E31FEA">
        <w:rPr>
          <w:rFonts w:asciiTheme="minorHAnsi" w:hAnsiTheme="minorHAnsi"/>
          <w:sz w:val="24"/>
          <w:szCs w:val="24"/>
        </w:rPr>
        <w:t>den saknade pusselbiten</w:t>
      </w:r>
      <w:r w:rsidRPr="00E31FEA">
        <w:rPr>
          <w:rFonts w:asciiTheme="minorHAnsi" w:hAnsiTheme="minorHAnsi"/>
          <w:sz w:val="24"/>
          <w:szCs w:val="24"/>
        </w:rPr>
        <w:t xml:space="preserve">. Detta är vad varje </w:t>
      </w:r>
      <w:r w:rsidRPr="00E31FEA">
        <w:rPr>
          <w:rFonts w:asciiTheme="minorHAnsi" w:hAnsiTheme="minorHAnsi"/>
          <w:sz w:val="24"/>
          <w:szCs w:val="24"/>
        </w:rPr>
        <w:lastRenderedPageBreak/>
        <w:t>läkare, läkemedelsföretag och inv</w:t>
      </w:r>
      <w:r w:rsidR="00E31FEA" w:rsidRPr="00E31FEA">
        <w:rPr>
          <w:rFonts w:asciiTheme="minorHAnsi" w:hAnsiTheme="minorHAnsi"/>
          <w:sz w:val="24"/>
          <w:szCs w:val="24"/>
        </w:rPr>
        <w:t>esterare först frågar mig. Inom kort</w:t>
      </w:r>
      <w:r w:rsidRPr="00E31FEA">
        <w:rPr>
          <w:rFonts w:asciiTheme="minorHAnsi" w:hAnsiTheme="minorHAnsi"/>
          <w:sz w:val="24"/>
          <w:szCs w:val="24"/>
        </w:rPr>
        <w:t xml:space="preserve"> kommer</w:t>
      </w:r>
      <w:r w:rsidRPr="00F0631A">
        <w:rPr>
          <w:rFonts w:asciiTheme="minorHAnsi" w:hAnsiTheme="minorHAnsi"/>
          <w:sz w:val="24"/>
          <w:szCs w:val="24"/>
        </w:rPr>
        <w:t xml:space="preserve"> vi att ha tydliga svar på dessa frågor."</w:t>
      </w:r>
    </w:p>
    <w:p w14:paraId="1512FE6B" w14:textId="77777777" w:rsidR="00290AF8" w:rsidRPr="007110F9" w:rsidRDefault="00290AF8" w:rsidP="00A54C56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14:paraId="4598F617" w14:textId="69DB89F8" w:rsidR="000E172C" w:rsidRPr="00D73201" w:rsidRDefault="00D73201" w:rsidP="00D73201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D73201">
        <w:rPr>
          <w:rFonts w:asciiTheme="minorHAnsi" w:hAnsiTheme="minorHAnsi" w:cs="Arial"/>
          <w:sz w:val="24"/>
          <w:szCs w:val="24"/>
        </w:rPr>
        <w:t>iCellate grundades 2011 som en avknoppning från Karolinska Institutet av forskar</w:t>
      </w:r>
      <w:r>
        <w:rPr>
          <w:rFonts w:asciiTheme="minorHAnsi" w:hAnsiTheme="minorHAnsi" w:cs="Arial"/>
          <w:sz w:val="24"/>
          <w:szCs w:val="24"/>
        </w:rPr>
        <w:t>na</w:t>
      </w:r>
      <w:r w:rsidRPr="00D73201">
        <w:rPr>
          <w:rFonts w:asciiTheme="minorHAnsi" w:hAnsiTheme="minorHAnsi" w:cs="Arial"/>
          <w:sz w:val="24"/>
          <w:szCs w:val="24"/>
        </w:rPr>
        <w:t xml:space="preserve"> Juan Castro och Christer Ericsson. Företaget är idag en del av inkubatorn Uppsala Innovation Centre (UIC) och ligger på Karolinska Institutet Science Park (KISP).</w:t>
      </w:r>
    </w:p>
    <w:sectPr w:rsidR="000E172C" w:rsidRPr="00D73201" w:rsidSect="00A50033">
      <w:headerReference w:type="default" r:id="rId7"/>
      <w:headerReference w:type="first" r:id="rId8"/>
      <w:pgSz w:w="11906" w:h="16838"/>
      <w:pgMar w:top="1080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3BA1" w14:textId="77777777" w:rsidR="00B84CD1" w:rsidRDefault="00B84CD1">
      <w:r>
        <w:separator/>
      </w:r>
    </w:p>
  </w:endnote>
  <w:endnote w:type="continuationSeparator" w:id="0">
    <w:p w14:paraId="030CB261" w14:textId="77777777" w:rsidR="00B84CD1" w:rsidRDefault="00B8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D630E" w14:textId="77777777" w:rsidR="00B84CD1" w:rsidRDefault="00B84CD1">
      <w:r>
        <w:separator/>
      </w:r>
    </w:p>
  </w:footnote>
  <w:footnote w:type="continuationSeparator" w:id="0">
    <w:p w14:paraId="17B089B8" w14:textId="77777777" w:rsidR="00B84CD1" w:rsidRDefault="00B8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9E51" w14:textId="77777777" w:rsidR="00254A0C" w:rsidRDefault="00254A0C" w:rsidP="00A50033">
    <w:pPr>
      <w:pStyle w:val="Contact"/>
    </w:pPr>
  </w:p>
  <w:p w14:paraId="092168AA" w14:textId="77777777" w:rsidR="00254A0C" w:rsidRDefault="00254A0C" w:rsidP="00A50033">
    <w:pPr>
      <w:pStyle w:val="Contact"/>
    </w:pPr>
  </w:p>
  <w:p w14:paraId="61B8F010" w14:textId="77777777" w:rsidR="00254A0C" w:rsidRDefault="00254A0C">
    <w:pPr>
      <w:pStyle w:val="Sidhuvud"/>
    </w:pPr>
  </w:p>
  <w:p w14:paraId="0EDE7965" w14:textId="77777777" w:rsidR="00254A0C" w:rsidRDefault="00254A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47C8" w14:textId="77777777" w:rsidR="00254A0C" w:rsidRDefault="008A5344" w:rsidP="00A50033">
    <w:pPr>
      <w:pStyle w:val="Contact"/>
    </w:pPr>
    <w:r w:rsidRPr="008A5344">
      <w:rPr>
        <w:noProof/>
      </w:rPr>
      <w:drawing>
        <wp:inline distT="0" distB="0" distL="0" distR="0" wp14:anchorId="48B5EA6D" wp14:editId="05EF3C88">
          <wp:extent cx="2533650" cy="517900"/>
          <wp:effectExtent l="0" t="0" r="0" b="0"/>
          <wp:docPr id="1" name="Bildobjekt 1" descr="C:\Users\Iohn\Downloads\icellatelogg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hn\Downloads\icellatelogga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888" cy="52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59C38" w14:textId="77777777" w:rsidR="00254A0C" w:rsidRDefault="004F1DD5" w:rsidP="00A50033">
    <w:pPr>
      <w:pStyle w:val="Cont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F1D438" wp14:editId="696745A1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4572000" cy="525145"/>
              <wp:effectExtent l="0" t="0" r="0" b="825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710CC" w14:textId="08A04C71" w:rsidR="00254A0C" w:rsidRPr="00DC2FB1" w:rsidRDefault="00DC2FB1" w:rsidP="00A50033">
                          <w:pPr>
                            <w:pStyle w:val="NewsRelease"/>
                            <w:rPr>
                              <w:rFonts w:asciiTheme="minorHAnsi" w:hAnsiTheme="minorHAnsi"/>
                              <w:sz w:val="72"/>
                              <w:lang w:val="sv-SE"/>
                            </w:rPr>
                          </w:pPr>
                          <w:r w:rsidRPr="00DC2FB1">
                            <w:rPr>
                              <w:rFonts w:asciiTheme="minorHAnsi" w:hAnsiTheme="minorHAnsi"/>
                              <w:sz w:val="72"/>
                              <w:lang w:val="sv-SE"/>
                            </w:rPr>
                            <w:t>Pressmeddelande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1D4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6.1pt;width:5in;height:4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" filled="f" stroked="f">
              <v:textbox inset="0,0,0,0">
                <w:txbxContent>
                  <w:p w14:paraId="39E710CC" w14:textId="08A04C71" w:rsidR="00254A0C" w:rsidRPr="00DC2FB1" w:rsidRDefault="00DC2FB1" w:rsidP="00A50033">
                    <w:pPr>
                      <w:pStyle w:val="NewsRelease"/>
                      <w:rPr>
                        <w:rFonts w:asciiTheme="minorHAnsi" w:hAnsiTheme="minorHAnsi"/>
                        <w:sz w:val="72"/>
                        <w:lang w:val="sv-SE"/>
                      </w:rPr>
                    </w:pPr>
                    <w:r w:rsidRPr="00DC2FB1">
                      <w:rPr>
                        <w:rFonts w:asciiTheme="minorHAnsi" w:hAnsiTheme="minorHAnsi"/>
                        <w:sz w:val="72"/>
                        <w:lang w:val="sv-SE"/>
                      </w:rPr>
                      <w:t>Pressmeddelande</w:t>
                    </w:r>
                  </w:p>
                </w:txbxContent>
              </v:textbox>
            </v:shape>
          </w:pict>
        </mc:Fallback>
      </mc:AlternateContent>
    </w:r>
  </w:p>
  <w:p w14:paraId="10E70503" w14:textId="77777777" w:rsidR="00254A0C" w:rsidRDefault="00254A0C" w:rsidP="00A50033">
    <w:pPr>
      <w:pStyle w:val="Contact"/>
    </w:pPr>
  </w:p>
  <w:p w14:paraId="09B7F087" w14:textId="77777777" w:rsidR="00254A0C" w:rsidRDefault="00254A0C" w:rsidP="00A50033">
    <w:pPr>
      <w:pStyle w:val="Contact"/>
    </w:pPr>
  </w:p>
  <w:p w14:paraId="70931380" w14:textId="77777777" w:rsidR="00254A0C" w:rsidRDefault="00254A0C" w:rsidP="00A50033">
    <w:pPr>
      <w:pStyle w:val="Contact"/>
    </w:pPr>
  </w:p>
  <w:p w14:paraId="55601900" w14:textId="77777777" w:rsidR="00254A0C" w:rsidRDefault="00254A0C" w:rsidP="00A50033">
    <w:pPr>
      <w:pStyle w:val="Contact"/>
    </w:pPr>
  </w:p>
  <w:p w14:paraId="22B7DBAC" w14:textId="77777777" w:rsidR="00DC2FB1" w:rsidRDefault="00DC2FB1" w:rsidP="00A50033">
    <w:pPr>
      <w:pStyle w:val="Contact"/>
      <w:rPr>
        <w:rFonts w:asciiTheme="minorHAnsi" w:hAnsiTheme="minorHAnsi"/>
      </w:rPr>
    </w:pPr>
  </w:p>
  <w:p w14:paraId="77B48E42" w14:textId="2B20C1CF" w:rsidR="00254A0C" w:rsidRPr="008A5344" w:rsidRDefault="00DC2FB1" w:rsidP="00A50033">
    <w:pPr>
      <w:pStyle w:val="Contact"/>
      <w:rPr>
        <w:rFonts w:asciiTheme="minorHAnsi" w:hAnsiTheme="minorHAnsi"/>
      </w:rPr>
    </w:pPr>
    <w:r>
      <w:rPr>
        <w:rFonts w:asciiTheme="minorHAnsi" w:hAnsiTheme="minorHAnsi"/>
      </w:rPr>
      <w:t>KONTAKTER</w:t>
    </w:r>
  </w:p>
  <w:tbl>
    <w:tblPr>
      <w:tblStyle w:val="Tabellrutnt"/>
      <w:tblW w:w="0" w:type="auto"/>
      <w:tblInd w:w="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13"/>
      <w:gridCol w:w="2476"/>
      <w:gridCol w:w="2082"/>
      <w:gridCol w:w="2127"/>
    </w:tblGrid>
    <w:tr w:rsidR="00254A0C" w14:paraId="14974A26" w14:textId="77777777">
      <w:tc>
        <w:tcPr>
          <w:tcW w:w="2361" w:type="dxa"/>
        </w:tcPr>
        <w:p w14:paraId="64C27AED" w14:textId="77777777" w:rsidR="00254A0C" w:rsidRPr="008A5344" w:rsidRDefault="00254A0C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iCellate Medical AB</w:t>
          </w:r>
        </w:p>
      </w:tc>
      <w:tc>
        <w:tcPr>
          <w:tcW w:w="2521" w:type="dxa"/>
        </w:tcPr>
        <w:p w14:paraId="13F2C72B" w14:textId="77777777" w:rsidR="00254A0C" w:rsidRPr="008A5344" w:rsidRDefault="00254A0C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iCellate Medical AB</w:t>
          </w:r>
        </w:p>
      </w:tc>
      <w:tc>
        <w:tcPr>
          <w:tcW w:w="2203" w:type="dxa"/>
        </w:tcPr>
        <w:p w14:paraId="63CF73C4" w14:textId="77777777" w:rsidR="00254A0C" w:rsidRDefault="00254A0C" w:rsidP="003715E1">
          <w:pPr>
            <w:pStyle w:val="Contact"/>
          </w:pPr>
        </w:p>
      </w:tc>
      <w:tc>
        <w:tcPr>
          <w:tcW w:w="2250" w:type="dxa"/>
        </w:tcPr>
        <w:p w14:paraId="28991A6B" w14:textId="77777777" w:rsidR="00254A0C" w:rsidRDefault="00254A0C" w:rsidP="003715E1">
          <w:pPr>
            <w:pStyle w:val="Contact"/>
          </w:pPr>
        </w:p>
      </w:tc>
    </w:tr>
    <w:tr w:rsidR="00254A0C" w14:paraId="790C2FB0" w14:textId="77777777">
      <w:tc>
        <w:tcPr>
          <w:tcW w:w="2361" w:type="dxa"/>
        </w:tcPr>
        <w:p w14:paraId="0B044E07" w14:textId="77777777" w:rsidR="00254A0C" w:rsidRPr="008A5344" w:rsidRDefault="00254A0C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Iohn Ryott</w:t>
          </w:r>
        </w:p>
      </w:tc>
      <w:tc>
        <w:tcPr>
          <w:tcW w:w="2521" w:type="dxa"/>
        </w:tcPr>
        <w:p w14:paraId="3F321B30" w14:textId="77777777" w:rsidR="00254A0C" w:rsidRPr="008A5344" w:rsidRDefault="00254A0C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Pelle Redare</w:t>
          </w:r>
        </w:p>
      </w:tc>
      <w:tc>
        <w:tcPr>
          <w:tcW w:w="2203" w:type="dxa"/>
        </w:tcPr>
        <w:p w14:paraId="0049E692" w14:textId="77777777" w:rsidR="00254A0C" w:rsidRDefault="00254A0C" w:rsidP="003715E1">
          <w:pPr>
            <w:pStyle w:val="Contact"/>
          </w:pPr>
        </w:p>
      </w:tc>
      <w:tc>
        <w:tcPr>
          <w:tcW w:w="2250" w:type="dxa"/>
        </w:tcPr>
        <w:p w14:paraId="2E1F1242" w14:textId="77777777" w:rsidR="00254A0C" w:rsidRDefault="00254A0C" w:rsidP="003715E1">
          <w:pPr>
            <w:pStyle w:val="Contact"/>
          </w:pPr>
        </w:p>
      </w:tc>
    </w:tr>
    <w:tr w:rsidR="00254A0C" w14:paraId="3B874C77" w14:textId="77777777">
      <w:tc>
        <w:tcPr>
          <w:tcW w:w="2361" w:type="dxa"/>
        </w:tcPr>
        <w:p w14:paraId="638E66A0" w14:textId="77777777" w:rsidR="00254A0C" w:rsidRPr="008A5344" w:rsidRDefault="00254A0C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 xml:space="preserve">Sales &amp; Marketing </w:t>
          </w:r>
        </w:p>
      </w:tc>
      <w:tc>
        <w:tcPr>
          <w:tcW w:w="2521" w:type="dxa"/>
        </w:tcPr>
        <w:p w14:paraId="6903F358" w14:textId="77777777" w:rsidR="00254A0C" w:rsidRPr="008A5344" w:rsidRDefault="00254A0C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CEO</w:t>
          </w:r>
        </w:p>
      </w:tc>
      <w:tc>
        <w:tcPr>
          <w:tcW w:w="2203" w:type="dxa"/>
        </w:tcPr>
        <w:p w14:paraId="579B7466" w14:textId="77777777" w:rsidR="00254A0C" w:rsidRDefault="00254A0C" w:rsidP="003715E1">
          <w:pPr>
            <w:pStyle w:val="Contact"/>
          </w:pPr>
        </w:p>
      </w:tc>
      <w:tc>
        <w:tcPr>
          <w:tcW w:w="2250" w:type="dxa"/>
        </w:tcPr>
        <w:p w14:paraId="01CD4972" w14:textId="77777777" w:rsidR="00254A0C" w:rsidRDefault="00254A0C" w:rsidP="003715E1">
          <w:pPr>
            <w:pStyle w:val="Contact"/>
          </w:pPr>
        </w:p>
      </w:tc>
    </w:tr>
    <w:tr w:rsidR="00254A0C" w14:paraId="40B7B81C" w14:textId="77777777">
      <w:tc>
        <w:tcPr>
          <w:tcW w:w="2361" w:type="dxa"/>
        </w:tcPr>
        <w:p w14:paraId="508D57F5" w14:textId="77777777" w:rsidR="00254A0C" w:rsidRPr="008A5344" w:rsidRDefault="00254A0C" w:rsidP="00DA6728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Tel   +46 70 7433479</w:t>
          </w:r>
        </w:p>
      </w:tc>
      <w:tc>
        <w:tcPr>
          <w:tcW w:w="2521" w:type="dxa"/>
        </w:tcPr>
        <w:p w14:paraId="597443F8" w14:textId="77777777" w:rsidR="00254A0C" w:rsidRPr="008A5344" w:rsidRDefault="00254A0C" w:rsidP="00DA6728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Tel  +46 70 8178828</w:t>
          </w:r>
        </w:p>
      </w:tc>
      <w:tc>
        <w:tcPr>
          <w:tcW w:w="2203" w:type="dxa"/>
        </w:tcPr>
        <w:p w14:paraId="5C60657F" w14:textId="77777777" w:rsidR="00254A0C" w:rsidRDefault="00254A0C" w:rsidP="003715E1">
          <w:pPr>
            <w:pStyle w:val="Contact"/>
          </w:pPr>
        </w:p>
      </w:tc>
      <w:tc>
        <w:tcPr>
          <w:tcW w:w="2250" w:type="dxa"/>
        </w:tcPr>
        <w:p w14:paraId="7922A242" w14:textId="77777777" w:rsidR="00254A0C" w:rsidRDefault="00254A0C" w:rsidP="003715E1">
          <w:pPr>
            <w:pStyle w:val="Contact"/>
          </w:pPr>
        </w:p>
      </w:tc>
    </w:tr>
    <w:tr w:rsidR="00254A0C" w14:paraId="4D4B50E8" w14:textId="77777777">
      <w:tc>
        <w:tcPr>
          <w:tcW w:w="2361" w:type="dxa"/>
        </w:tcPr>
        <w:p w14:paraId="631EE702" w14:textId="77777777" w:rsidR="00254A0C" w:rsidRPr="008A5344" w:rsidRDefault="00254A0C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Iohn.ryott@icellate.se</w:t>
          </w:r>
        </w:p>
      </w:tc>
      <w:tc>
        <w:tcPr>
          <w:tcW w:w="2521" w:type="dxa"/>
        </w:tcPr>
        <w:p w14:paraId="33911397" w14:textId="77777777" w:rsidR="00254A0C" w:rsidRPr="008A5344" w:rsidRDefault="00254A0C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Pelle.redare@icellate.se</w:t>
          </w:r>
        </w:p>
      </w:tc>
      <w:tc>
        <w:tcPr>
          <w:tcW w:w="2203" w:type="dxa"/>
        </w:tcPr>
        <w:p w14:paraId="5FA955DB" w14:textId="77777777" w:rsidR="00254A0C" w:rsidRDefault="00254A0C" w:rsidP="003715E1">
          <w:pPr>
            <w:pStyle w:val="Contact"/>
          </w:pPr>
        </w:p>
      </w:tc>
      <w:tc>
        <w:tcPr>
          <w:tcW w:w="2250" w:type="dxa"/>
        </w:tcPr>
        <w:p w14:paraId="7E4F8FC4" w14:textId="77777777" w:rsidR="00254A0C" w:rsidRDefault="00254A0C" w:rsidP="003715E1">
          <w:pPr>
            <w:pStyle w:val="Contact"/>
          </w:pPr>
        </w:p>
      </w:tc>
    </w:tr>
  </w:tbl>
  <w:p w14:paraId="5D6BB41D" w14:textId="77777777" w:rsidR="00254A0C" w:rsidRPr="00DC2FB1" w:rsidRDefault="00254A0C">
    <w:pPr>
      <w:pStyle w:val="Sidhuvud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B"/>
    <w:rsid w:val="000016A0"/>
    <w:rsid w:val="00011BD1"/>
    <w:rsid w:val="000209F8"/>
    <w:rsid w:val="00022D6B"/>
    <w:rsid w:val="000239C4"/>
    <w:rsid w:val="000254C0"/>
    <w:rsid w:val="00025CE5"/>
    <w:rsid w:val="00030CB0"/>
    <w:rsid w:val="00035679"/>
    <w:rsid w:val="00061E1F"/>
    <w:rsid w:val="00063C3D"/>
    <w:rsid w:val="000666E0"/>
    <w:rsid w:val="00082579"/>
    <w:rsid w:val="0008462F"/>
    <w:rsid w:val="000A01DF"/>
    <w:rsid w:val="000A091B"/>
    <w:rsid w:val="000C3224"/>
    <w:rsid w:val="000E172C"/>
    <w:rsid w:val="001A3B53"/>
    <w:rsid w:val="001D551B"/>
    <w:rsid w:val="001F0575"/>
    <w:rsid w:val="00223B2B"/>
    <w:rsid w:val="00237387"/>
    <w:rsid w:val="00243C2B"/>
    <w:rsid w:val="002460EF"/>
    <w:rsid w:val="00254A0C"/>
    <w:rsid w:val="00262F80"/>
    <w:rsid w:val="00263077"/>
    <w:rsid w:val="00290AF8"/>
    <w:rsid w:val="00294C38"/>
    <w:rsid w:val="002A2D00"/>
    <w:rsid w:val="002B3090"/>
    <w:rsid w:val="002C7AEF"/>
    <w:rsid w:val="002D04FE"/>
    <w:rsid w:val="002F74B5"/>
    <w:rsid w:val="00303319"/>
    <w:rsid w:val="0030799B"/>
    <w:rsid w:val="003271C1"/>
    <w:rsid w:val="00330773"/>
    <w:rsid w:val="003462E9"/>
    <w:rsid w:val="00346633"/>
    <w:rsid w:val="0036085E"/>
    <w:rsid w:val="003715E1"/>
    <w:rsid w:val="003764D2"/>
    <w:rsid w:val="00383AE6"/>
    <w:rsid w:val="00390E8E"/>
    <w:rsid w:val="00394D44"/>
    <w:rsid w:val="003A5CB9"/>
    <w:rsid w:val="003B01AC"/>
    <w:rsid w:val="003B5663"/>
    <w:rsid w:val="003D00E9"/>
    <w:rsid w:val="003E584F"/>
    <w:rsid w:val="003F3700"/>
    <w:rsid w:val="00422147"/>
    <w:rsid w:val="004248E7"/>
    <w:rsid w:val="0044654D"/>
    <w:rsid w:val="004477D9"/>
    <w:rsid w:val="00457EE8"/>
    <w:rsid w:val="00485E38"/>
    <w:rsid w:val="004A426E"/>
    <w:rsid w:val="004D5DE4"/>
    <w:rsid w:val="004F1DD5"/>
    <w:rsid w:val="00502FD8"/>
    <w:rsid w:val="00520273"/>
    <w:rsid w:val="005365BD"/>
    <w:rsid w:val="005407C3"/>
    <w:rsid w:val="005452B8"/>
    <w:rsid w:val="0056414F"/>
    <w:rsid w:val="0056539B"/>
    <w:rsid w:val="00567896"/>
    <w:rsid w:val="00575E9F"/>
    <w:rsid w:val="005A2488"/>
    <w:rsid w:val="005C7A4D"/>
    <w:rsid w:val="005D2960"/>
    <w:rsid w:val="005E1F3D"/>
    <w:rsid w:val="005E7342"/>
    <w:rsid w:val="0063067F"/>
    <w:rsid w:val="00631659"/>
    <w:rsid w:val="0067719C"/>
    <w:rsid w:val="006A1981"/>
    <w:rsid w:val="007042DB"/>
    <w:rsid w:val="007066B1"/>
    <w:rsid w:val="007110F9"/>
    <w:rsid w:val="00711CE4"/>
    <w:rsid w:val="00763A46"/>
    <w:rsid w:val="00783045"/>
    <w:rsid w:val="00785A6D"/>
    <w:rsid w:val="007A0235"/>
    <w:rsid w:val="007B0093"/>
    <w:rsid w:val="007C693E"/>
    <w:rsid w:val="007D2F4D"/>
    <w:rsid w:val="008035A4"/>
    <w:rsid w:val="00812798"/>
    <w:rsid w:val="008310BB"/>
    <w:rsid w:val="00831E3E"/>
    <w:rsid w:val="0084000D"/>
    <w:rsid w:val="00851253"/>
    <w:rsid w:val="00857B54"/>
    <w:rsid w:val="0086042B"/>
    <w:rsid w:val="008661DA"/>
    <w:rsid w:val="008A5344"/>
    <w:rsid w:val="008B1CF3"/>
    <w:rsid w:val="008C3BE3"/>
    <w:rsid w:val="008E2C4A"/>
    <w:rsid w:val="008F523C"/>
    <w:rsid w:val="00901E9C"/>
    <w:rsid w:val="00905B3F"/>
    <w:rsid w:val="0092193F"/>
    <w:rsid w:val="00927282"/>
    <w:rsid w:val="009327AC"/>
    <w:rsid w:val="00945200"/>
    <w:rsid w:val="00950518"/>
    <w:rsid w:val="00961CDF"/>
    <w:rsid w:val="009807B3"/>
    <w:rsid w:val="009A7B67"/>
    <w:rsid w:val="009D5694"/>
    <w:rsid w:val="009E6161"/>
    <w:rsid w:val="009F56C7"/>
    <w:rsid w:val="00A10266"/>
    <w:rsid w:val="00A25A83"/>
    <w:rsid w:val="00A30F71"/>
    <w:rsid w:val="00A50033"/>
    <w:rsid w:val="00A54C56"/>
    <w:rsid w:val="00A56A5E"/>
    <w:rsid w:val="00A57E22"/>
    <w:rsid w:val="00A744AC"/>
    <w:rsid w:val="00A77026"/>
    <w:rsid w:val="00A77386"/>
    <w:rsid w:val="00A96454"/>
    <w:rsid w:val="00AB4203"/>
    <w:rsid w:val="00AC418A"/>
    <w:rsid w:val="00AD27D9"/>
    <w:rsid w:val="00AD4AF2"/>
    <w:rsid w:val="00AD5472"/>
    <w:rsid w:val="00B144B8"/>
    <w:rsid w:val="00B30223"/>
    <w:rsid w:val="00B6679D"/>
    <w:rsid w:val="00B84CD1"/>
    <w:rsid w:val="00B90EEF"/>
    <w:rsid w:val="00BA7BB9"/>
    <w:rsid w:val="00BB1FA5"/>
    <w:rsid w:val="00BD6C21"/>
    <w:rsid w:val="00BE690F"/>
    <w:rsid w:val="00BE7382"/>
    <w:rsid w:val="00C218F3"/>
    <w:rsid w:val="00C36CFF"/>
    <w:rsid w:val="00C50555"/>
    <w:rsid w:val="00C548A2"/>
    <w:rsid w:val="00C60E2C"/>
    <w:rsid w:val="00C6137F"/>
    <w:rsid w:val="00C66AEE"/>
    <w:rsid w:val="00C83963"/>
    <w:rsid w:val="00C92AFA"/>
    <w:rsid w:val="00CA4C3F"/>
    <w:rsid w:val="00CA53C6"/>
    <w:rsid w:val="00CB584E"/>
    <w:rsid w:val="00CC330A"/>
    <w:rsid w:val="00D067C4"/>
    <w:rsid w:val="00D12129"/>
    <w:rsid w:val="00D238FF"/>
    <w:rsid w:val="00D43013"/>
    <w:rsid w:val="00D5763E"/>
    <w:rsid w:val="00D73201"/>
    <w:rsid w:val="00DA6728"/>
    <w:rsid w:val="00DB5C47"/>
    <w:rsid w:val="00DC2FB1"/>
    <w:rsid w:val="00DC2FD7"/>
    <w:rsid w:val="00DE3C9D"/>
    <w:rsid w:val="00DF28FC"/>
    <w:rsid w:val="00E21B31"/>
    <w:rsid w:val="00E31FEA"/>
    <w:rsid w:val="00E41356"/>
    <w:rsid w:val="00E45218"/>
    <w:rsid w:val="00E5341C"/>
    <w:rsid w:val="00E611DD"/>
    <w:rsid w:val="00E87678"/>
    <w:rsid w:val="00EA4DF1"/>
    <w:rsid w:val="00EB02FB"/>
    <w:rsid w:val="00EB5A7F"/>
    <w:rsid w:val="00EB6C5A"/>
    <w:rsid w:val="00EF466A"/>
    <w:rsid w:val="00F03441"/>
    <w:rsid w:val="00F0631A"/>
    <w:rsid w:val="00F12D9B"/>
    <w:rsid w:val="00F17F0C"/>
    <w:rsid w:val="00F30F2D"/>
    <w:rsid w:val="00F446AA"/>
    <w:rsid w:val="00F64F94"/>
    <w:rsid w:val="00F80420"/>
    <w:rsid w:val="00FC6128"/>
    <w:rsid w:val="00FE749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683F4"/>
  <w15:docId w15:val="{4C1B5B1C-6762-4A36-B444-36D16AF2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6A5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webb1"/>
    <w:basedOn w:val="Normal"/>
    <w:rsid w:val="00223B2B"/>
    <w:pPr>
      <w:spacing w:before="30" w:after="75"/>
    </w:pPr>
    <w:rPr>
      <w:rFonts w:ascii="Arial" w:hAnsi="Arial" w:cs="Arial"/>
      <w:sz w:val="17"/>
      <w:szCs w:val="17"/>
    </w:rPr>
  </w:style>
  <w:style w:type="paragraph" w:customStyle="1" w:styleId="releasedata1">
    <w:name w:val="release_data1"/>
    <w:basedOn w:val="Normal"/>
    <w:rsid w:val="00223B2B"/>
    <w:pPr>
      <w:ind w:right="450"/>
    </w:pPr>
    <w:rPr>
      <w:rFonts w:ascii="Arial" w:hAnsi="Arial" w:cs="Arial"/>
      <w:sz w:val="18"/>
      <w:szCs w:val="18"/>
    </w:rPr>
  </w:style>
  <w:style w:type="character" w:customStyle="1" w:styleId="Hyperlnk6">
    <w:name w:val="Hyperlänk6"/>
    <w:basedOn w:val="Standardstycketeckensnitt"/>
    <w:rsid w:val="00223B2B"/>
    <w:rPr>
      <w:strike w:val="0"/>
      <w:dstrike w:val="0"/>
      <w:color w:val="0099CC"/>
      <w:u w:val="none"/>
      <w:effect w:val="none"/>
    </w:rPr>
  </w:style>
  <w:style w:type="character" w:styleId="Hyperlnk">
    <w:name w:val="Hyperlink"/>
    <w:basedOn w:val="Standardstycketeckensnitt"/>
    <w:rsid w:val="00457EE8"/>
    <w:rPr>
      <w:color w:val="0000FF"/>
      <w:u w:val="single"/>
    </w:rPr>
  </w:style>
  <w:style w:type="paragraph" w:styleId="Sidhuvud">
    <w:name w:val="header"/>
    <w:basedOn w:val="Normal"/>
    <w:rsid w:val="00E21B3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21B3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61E1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50033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lang w:val="en-US" w:eastAsia="en-US"/>
    </w:rPr>
  </w:style>
  <w:style w:type="paragraph" w:customStyle="1" w:styleId="Char1CharCharCharCharCharChar1CharCharCharCharCharChar">
    <w:name w:val="Char1 Char Char Char Char Char Char1 Char Char Char Char Char Char"/>
    <w:basedOn w:val="Normal"/>
    <w:rsid w:val="00A50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act">
    <w:name w:val="Contact"/>
    <w:basedOn w:val="Normal"/>
    <w:rsid w:val="00A50033"/>
    <w:pPr>
      <w:widowControl w:val="0"/>
      <w:autoSpaceDE w:val="0"/>
      <w:autoSpaceDN w:val="0"/>
      <w:adjustRightInd w:val="0"/>
      <w:spacing w:after="40"/>
      <w:ind w:left="86"/>
      <w:textAlignment w:val="center"/>
    </w:pPr>
    <w:rPr>
      <w:rFonts w:ascii="ArialMT" w:hAnsi="ArialMT"/>
      <w:color w:val="6A737B"/>
      <w:sz w:val="15"/>
      <w:szCs w:val="16"/>
      <w:lang w:val="en-US" w:eastAsia="en-US"/>
    </w:rPr>
  </w:style>
  <w:style w:type="table" w:styleId="Tabellrutnt">
    <w:name w:val="Table Grid"/>
    <w:basedOn w:val="Normaltabell"/>
    <w:rsid w:val="00A5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Release">
    <w:name w:val="News Release"/>
    <w:basedOn w:val="Normal"/>
    <w:rsid w:val="00A50033"/>
    <w:pPr>
      <w:widowControl w:val="0"/>
      <w:tabs>
        <w:tab w:val="left" w:pos="278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6A737B"/>
      <w:sz w:val="92"/>
      <w:szCs w:val="92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8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85A6D"/>
    <w:rPr>
      <w:rFonts w:ascii="Courier New" w:hAnsi="Courier New" w:cs="Courier New"/>
    </w:rPr>
  </w:style>
  <w:style w:type="paragraph" w:styleId="Fotnotstext">
    <w:name w:val="footnote text"/>
    <w:basedOn w:val="Normal"/>
    <w:link w:val="FotnotstextChar"/>
    <w:uiPriority w:val="99"/>
    <w:unhideWhenUsed/>
    <w:rsid w:val="000016A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016A0"/>
  </w:style>
  <w:style w:type="character" w:styleId="Fotnotsreferens">
    <w:name w:val="footnote reference"/>
    <w:basedOn w:val="Standardstycketeckensnitt"/>
    <w:uiPriority w:val="99"/>
    <w:semiHidden/>
    <w:unhideWhenUsed/>
    <w:rsid w:val="00001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051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540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50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19990234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5550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176144052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89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82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C49F-126B-4A47-943E-3FDAAB09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Landmark FAME Study Reports That Routine FFR measurements in improves outcomes after stenting in multi vessel diseased patient</vt:lpstr>
      <vt:lpstr>Landmark FAME Study Reports That Routine FFR measurements in improves outcomes after stenting in multi vessel diseased patient</vt:lpstr>
    </vt:vector>
  </TitlesOfParts>
  <Company>Radi Medical Systems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 FAME Study Reports That Routine FFR measurements in improves outcomes after stenting in multi vessel diseased patient</dc:title>
  <dc:creator>iohn.ryott</dc:creator>
  <cp:lastModifiedBy>Iohn Ryott</cp:lastModifiedBy>
  <cp:revision>14</cp:revision>
  <cp:lastPrinted>2016-05-24T13:08:00Z</cp:lastPrinted>
  <dcterms:created xsi:type="dcterms:W3CDTF">2016-05-24T12:52:00Z</dcterms:created>
  <dcterms:modified xsi:type="dcterms:W3CDTF">2016-06-01T07:43:00Z</dcterms:modified>
</cp:coreProperties>
</file>