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C966E" w14:textId="77777777" w:rsidR="00DC4D24" w:rsidRPr="00963E7C" w:rsidRDefault="00DC4D24" w:rsidP="00DC4D24">
      <w:pPr>
        <w:rPr>
          <w:b/>
          <w:sz w:val="22"/>
          <w:szCs w:val="22"/>
          <w:u w:val="single"/>
        </w:rPr>
      </w:pPr>
      <w:r w:rsidRPr="00963E7C">
        <w:rPr>
          <w:b/>
          <w:sz w:val="22"/>
          <w:szCs w:val="22"/>
          <w:u w:val="single"/>
        </w:rPr>
        <w:t>Betriebliche Altersversorgung</w:t>
      </w:r>
    </w:p>
    <w:p w14:paraId="7B53F3B7" w14:textId="77777777" w:rsidR="00DC4D24" w:rsidRPr="00963E7C" w:rsidRDefault="001C7417" w:rsidP="00DC4D24">
      <w:pPr>
        <w:rPr>
          <w:b/>
          <w:sz w:val="28"/>
          <w:szCs w:val="28"/>
        </w:rPr>
      </w:pPr>
      <w:r>
        <w:rPr>
          <w:b/>
          <w:sz w:val="28"/>
          <w:szCs w:val="28"/>
        </w:rPr>
        <w:t>Neue Möglichkeiten durchs</w:t>
      </w:r>
      <w:r w:rsidR="00B54A1E">
        <w:rPr>
          <w:b/>
          <w:sz w:val="28"/>
          <w:szCs w:val="28"/>
        </w:rPr>
        <w:t xml:space="preserve"> Betriebsrentenstärkungsgesetz</w:t>
      </w:r>
      <w:r w:rsidR="00DC4D24" w:rsidRPr="00963E7C">
        <w:rPr>
          <w:b/>
          <w:sz w:val="28"/>
          <w:szCs w:val="28"/>
        </w:rPr>
        <w:t xml:space="preserve"> </w:t>
      </w:r>
    </w:p>
    <w:p w14:paraId="5EB9BA0D" w14:textId="77777777" w:rsidR="00DC4D24" w:rsidRDefault="00DC4D24" w:rsidP="00CE7238">
      <w:pPr>
        <w:spacing w:line="240" w:lineRule="atLeast"/>
        <w:rPr>
          <w:b/>
          <w:sz w:val="22"/>
          <w:szCs w:val="22"/>
        </w:rPr>
      </w:pPr>
    </w:p>
    <w:p w14:paraId="16236742" w14:textId="62BA4F25" w:rsidR="00CE7238" w:rsidRPr="002C6726" w:rsidRDefault="00520D62" w:rsidP="00792B2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(Dezember 2017) </w:t>
      </w:r>
      <w:bookmarkStart w:id="0" w:name="_GoBack"/>
      <w:bookmarkEnd w:id="0"/>
      <w:r w:rsidR="00496611">
        <w:rPr>
          <w:b/>
          <w:sz w:val="22"/>
          <w:szCs w:val="22"/>
        </w:rPr>
        <w:t>Die betriebliche Altersversorgung (</w:t>
      </w:r>
      <w:proofErr w:type="spellStart"/>
      <w:r w:rsidR="00496611">
        <w:rPr>
          <w:b/>
          <w:sz w:val="22"/>
          <w:szCs w:val="22"/>
        </w:rPr>
        <w:t>bAV</w:t>
      </w:r>
      <w:proofErr w:type="spellEnd"/>
      <w:r w:rsidR="00496611">
        <w:rPr>
          <w:b/>
          <w:sz w:val="22"/>
          <w:szCs w:val="22"/>
        </w:rPr>
        <w:t xml:space="preserve">) ist für Betriebe ein </w:t>
      </w:r>
      <w:r w:rsidR="00D210D4">
        <w:rPr>
          <w:b/>
          <w:sz w:val="22"/>
          <w:szCs w:val="22"/>
        </w:rPr>
        <w:t xml:space="preserve">wirksames </w:t>
      </w:r>
      <w:r w:rsidR="00496611">
        <w:rPr>
          <w:b/>
          <w:sz w:val="22"/>
          <w:szCs w:val="22"/>
        </w:rPr>
        <w:t xml:space="preserve">Instrument, um </w:t>
      </w:r>
      <w:r w:rsidR="001C7417">
        <w:rPr>
          <w:b/>
          <w:sz w:val="22"/>
          <w:szCs w:val="22"/>
        </w:rPr>
        <w:t>ihre</w:t>
      </w:r>
      <w:r w:rsidR="00496611">
        <w:rPr>
          <w:b/>
          <w:sz w:val="22"/>
          <w:szCs w:val="22"/>
        </w:rPr>
        <w:t xml:space="preserve"> Mitarbeiter </w:t>
      </w:r>
      <w:r w:rsidR="001C7417">
        <w:rPr>
          <w:b/>
          <w:sz w:val="22"/>
          <w:szCs w:val="22"/>
        </w:rPr>
        <w:t>stärker ans Unternehmen zu binden</w:t>
      </w:r>
      <w:r w:rsidR="00496611">
        <w:rPr>
          <w:b/>
          <w:sz w:val="22"/>
          <w:szCs w:val="22"/>
        </w:rPr>
        <w:t xml:space="preserve">. </w:t>
      </w:r>
      <w:r w:rsidR="00B54A1E">
        <w:rPr>
          <w:b/>
          <w:sz w:val="22"/>
          <w:szCs w:val="22"/>
        </w:rPr>
        <w:t>2018</w:t>
      </w:r>
      <w:r w:rsidR="00CE7238" w:rsidRPr="002C6726">
        <w:rPr>
          <w:b/>
          <w:sz w:val="22"/>
          <w:szCs w:val="22"/>
        </w:rPr>
        <w:t xml:space="preserve"> </w:t>
      </w:r>
      <w:r w:rsidR="00B54A1E">
        <w:rPr>
          <w:b/>
          <w:sz w:val="22"/>
          <w:szCs w:val="22"/>
        </w:rPr>
        <w:t xml:space="preserve">kommt das </w:t>
      </w:r>
      <w:r w:rsidR="002702CF">
        <w:rPr>
          <w:b/>
          <w:sz w:val="22"/>
          <w:szCs w:val="22"/>
        </w:rPr>
        <w:t>Betriebsrentenstärkungsgesetz (BRSG)</w:t>
      </w:r>
      <w:r w:rsidR="00496611">
        <w:rPr>
          <w:b/>
          <w:sz w:val="22"/>
          <w:szCs w:val="22"/>
        </w:rPr>
        <w:t xml:space="preserve"> und eröffnet</w:t>
      </w:r>
      <w:r w:rsidR="00B54A1E">
        <w:rPr>
          <w:b/>
          <w:sz w:val="22"/>
          <w:szCs w:val="22"/>
        </w:rPr>
        <w:t xml:space="preserve"> </w:t>
      </w:r>
      <w:r w:rsidR="00496611">
        <w:rPr>
          <w:b/>
          <w:sz w:val="22"/>
          <w:szCs w:val="22"/>
        </w:rPr>
        <w:t>hier besonders kleinen und mittleren Unternehmen neue Möglichkeiten.</w:t>
      </w:r>
      <w:r w:rsidR="00792B22" w:rsidRPr="00792B22">
        <w:rPr>
          <w:b/>
          <w:sz w:val="22"/>
          <w:szCs w:val="22"/>
        </w:rPr>
        <w:t xml:space="preserve"> </w:t>
      </w:r>
    </w:p>
    <w:p w14:paraId="673CFCFB" w14:textId="77777777" w:rsidR="00CE7238" w:rsidRDefault="00CE7238" w:rsidP="00CE7238">
      <w:pPr>
        <w:pStyle w:val="StandardWeb"/>
        <w:spacing w:line="240" w:lineRule="atLeast"/>
        <w:rPr>
          <w:rFonts w:cs="Arial"/>
          <w:color w:val="000000" w:themeColor="text1"/>
          <w:sz w:val="22"/>
          <w:szCs w:val="22"/>
        </w:rPr>
      </w:pPr>
    </w:p>
    <w:p w14:paraId="29C21741" w14:textId="13579293" w:rsidR="00496611" w:rsidRPr="00CE7238" w:rsidRDefault="00496611" w:rsidP="00496611">
      <w:pPr>
        <w:pStyle w:val="StandardWeb"/>
        <w:spacing w:line="240" w:lineRule="atLeast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D</w:t>
      </w:r>
      <w:r w:rsidRPr="00CE7238">
        <w:rPr>
          <w:rFonts w:cs="Arial"/>
          <w:color w:val="000000" w:themeColor="text1"/>
          <w:sz w:val="22"/>
          <w:szCs w:val="22"/>
        </w:rPr>
        <w:t xml:space="preserve">as Gesetz </w:t>
      </w:r>
      <w:r>
        <w:rPr>
          <w:rFonts w:cs="Arial"/>
          <w:color w:val="000000" w:themeColor="text1"/>
          <w:sz w:val="22"/>
          <w:szCs w:val="22"/>
        </w:rPr>
        <w:t xml:space="preserve">bringt unter anderem </w:t>
      </w:r>
      <w:r w:rsidRPr="00CE7238">
        <w:rPr>
          <w:rFonts w:cs="Arial"/>
          <w:color w:val="000000" w:themeColor="text1"/>
          <w:sz w:val="22"/>
          <w:szCs w:val="22"/>
        </w:rPr>
        <w:t xml:space="preserve">eine Reihe von Verbesserungen und Vereinfachungen </w:t>
      </w:r>
      <w:r>
        <w:rPr>
          <w:rFonts w:cs="Arial"/>
          <w:color w:val="000000" w:themeColor="text1"/>
          <w:sz w:val="22"/>
          <w:szCs w:val="22"/>
        </w:rPr>
        <w:t xml:space="preserve">bei der steuerlichen Förderung. </w:t>
      </w:r>
      <w:r>
        <w:rPr>
          <w:sz w:val="22"/>
          <w:szCs w:val="22"/>
        </w:rPr>
        <w:t xml:space="preserve">So kann zukünftig </w:t>
      </w:r>
      <w:r w:rsidR="00D210D4">
        <w:rPr>
          <w:sz w:val="22"/>
          <w:szCs w:val="22"/>
        </w:rPr>
        <w:t xml:space="preserve">deutlich mehr als </w:t>
      </w:r>
      <w:r>
        <w:rPr>
          <w:sz w:val="22"/>
          <w:szCs w:val="22"/>
        </w:rPr>
        <w:t>bisher steuerfrei beispielsweise in eine Direktversicherung oder Pensionskassenversorgung eingezahlt werden. Der Höchstbeitrag liegt dann bei acht Prozent der Beitragsbemessungsgrenze zur gesetzlichen Rentenversicherung (</w:t>
      </w:r>
      <w:proofErr w:type="spellStart"/>
      <w:r>
        <w:rPr>
          <w:sz w:val="22"/>
          <w:szCs w:val="22"/>
        </w:rPr>
        <w:t>gRV</w:t>
      </w:r>
      <w:proofErr w:type="spellEnd"/>
      <w:r>
        <w:rPr>
          <w:sz w:val="22"/>
          <w:szCs w:val="22"/>
        </w:rPr>
        <w:t>).</w:t>
      </w:r>
    </w:p>
    <w:p w14:paraId="1602EBF0" w14:textId="77777777" w:rsidR="00496611" w:rsidRDefault="00496611" w:rsidP="00CE7238">
      <w:pPr>
        <w:pStyle w:val="StandardWeb"/>
        <w:spacing w:line="240" w:lineRule="atLeast"/>
        <w:rPr>
          <w:rFonts w:cs="Arial"/>
          <w:color w:val="000000" w:themeColor="text1"/>
          <w:sz w:val="22"/>
          <w:szCs w:val="22"/>
        </w:rPr>
      </w:pPr>
    </w:p>
    <w:p w14:paraId="09220911" w14:textId="0FF1F01B" w:rsidR="00344007" w:rsidRDefault="00344007" w:rsidP="00344007">
      <w:pPr>
        <w:pStyle w:val="StandardWeb"/>
        <w:spacing w:line="240" w:lineRule="atLeast"/>
        <w:rPr>
          <w:sz w:val="22"/>
          <w:szCs w:val="22"/>
        </w:rPr>
      </w:pPr>
      <w:r w:rsidRPr="00CE7238">
        <w:rPr>
          <w:rFonts w:cs="Arial"/>
          <w:color w:val="000000" w:themeColor="text1"/>
          <w:sz w:val="22"/>
          <w:szCs w:val="22"/>
        </w:rPr>
        <w:t xml:space="preserve">Positiv hervorzuheben ist der neu eingeführte „Förderbetrag für Geringverdiener“: </w:t>
      </w:r>
      <w:r w:rsidRPr="00CE7238">
        <w:rPr>
          <w:sz w:val="22"/>
          <w:szCs w:val="22"/>
        </w:rPr>
        <w:t xml:space="preserve">Arbeitgeber, die für Mitarbeiter, die unter 2.200 Euro brutto monatlich verdienen, eine rein arbeitgeberfinanzierte </w:t>
      </w:r>
      <w:proofErr w:type="spellStart"/>
      <w:r w:rsidRPr="00CE7238">
        <w:rPr>
          <w:sz w:val="22"/>
          <w:szCs w:val="22"/>
        </w:rPr>
        <w:t>bAV</w:t>
      </w:r>
      <w:proofErr w:type="spellEnd"/>
      <w:r w:rsidRPr="00CE7238">
        <w:rPr>
          <w:sz w:val="22"/>
          <w:szCs w:val="22"/>
        </w:rPr>
        <w:t xml:space="preserve"> einrichten, erhalten einen staatlichen Zuschuss. </w:t>
      </w:r>
    </w:p>
    <w:p w14:paraId="79C29176" w14:textId="77777777" w:rsidR="00344007" w:rsidRDefault="00344007" w:rsidP="00CE7238">
      <w:pPr>
        <w:pStyle w:val="StandardWeb"/>
        <w:spacing w:line="240" w:lineRule="atLeast"/>
        <w:rPr>
          <w:rFonts w:cs="Arial"/>
          <w:color w:val="000000" w:themeColor="text1"/>
          <w:sz w:val="22"/>
          <w:szCs w:val="22"/>
        </w:rPr>
      </w:pPr>
    </w:p>
    <w:p w14:paraId="3853563A" w14:textId="1A596393" w:rsidR="00496611" w:rsidRDefault="00E44F0E" w:rsidP="00CE7238">
      <w:pPr>
        <w:pStyle w:val="StandardWeb"/>
        <w:spacing w:line="240" w:lineRule="atLeast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Arbeitgeber sparen Sozialabgaben, wenn ihre Mitarbeiter über die Entgeltumwandlung vorsorgen. Daher gibt es e</w:t>
      </w:r>
      <w:r w:rsidR="00D210D4">
        <w:rPr>
          <w:rFonts w:cs="Arial"/>
          <w:color w:val="000000" w:themeColor="text1"/>
          <w:sz w:val="22"/>
          <w:szCs w:val="22"/>
        </w:rPr>
        <w:t xml:space="preserve">ine weitere wichtige Neuregelung: Ab 2019 sind </w:t>
      </w:r>
      <w:r>
        <w:rPr>
          <w:rFonts w:cs="Arial"/>
          <w:color w:val="000000" w:themeColor="text1"/>
          <w:sz w:val="22"/>
          <w:szCs w:val="22"/>
        </w:rPr>
        <w:t>Arbeitgeber</w:t>
      </w:r>
      <w:r w:rsidR="00D210D4">
        <w:rPr>
          <w:rFonts w:cs="Arial"/>
          <w:color w:val="000000" w:themeColor="text1"/>
          <w:sz w:val="22"/>
          <w:szCs w:val="22"/>
        </w:rPr>
        <w:t xml:space="preserve"> verpflichtet, die</w:t>
      </w:r>
      <w:r>
        <w:rPr>
          <w:rFonts w:cs="Arial"/>
          <w:color w:val="000000" w:themeColor="text1"/>
          <w:sz w:val="22"/>
          <w:szCs w:val="22"/>
        </w:rPr>
        <w:t xml:space="preserve"> eingesparten Sozialabgaben</w:t>
      </w:r>
      <w:r w:rsidR="00D210D4">
        <w:rPr>
          <w:rFonts w:cs="Arial"/>
          <w:color w:val="000000" w:themeColor="text1"/>
          <w:sz w:val="22"/>
          <w:szCs w:val="22"/>
        </w:rPr>
        <w:t xml:space="preserve">, an den Mitarbeiter in Form eines Arbeitgeberzuschusses weiter zugeben. </w:t>
      </w:r>
      <w:r w:rsidR="00344007">
        <w:rPr>
          <w:rFonts w:cs="Arial"/>
          <w:color w:val="000000" w:themeColor="text1"/>
          <w:sz w:val="22"/>
          <w:szCs w:val="22"/>
        </w:rPr>
        <w:t>Diese Regelung gilt für die Durchführungswege Direktversicherung, Pensionskasse und –</w:t>
      </w:r>
      <w:proofErr w:type="spellStart"/>
      <w:r w:rsidR="00344007">
        <w:rPr>
          <w:rFonts w:cs="Arial"/>
          <w:color w:val="000000" w:themeColor="text1"/>
          <w:sz w:val="22"/>
          <w:szCs w:val="22"/>
        </w:rPr>
        <w:t>fonds</w:t>
      </w:r>
      <w:proofErr w:type="spellEnd"/>
      <w:r w:rsidR="00344007">
        <w:rPr>
          <w:rFonts w:cs="Arial"/>
          <w:color w:val="000000" w:themeColor="text1"/>
          <w:sz w:val="22"/>
          <w:szCs w:val="22"/>
        </w:rPr>
        <w:t xml:space="preserve">. </w:t>
      </w:r>
      <w:r w:rsidR="003138BF">
        <w:rPr>
          <w:rFonts w:cs="Arial"/>
          <w:color w:val="000000" w:themeColor="text1"/>
          <w:sz w:val="22"/>
          <w:szCs w:val="22"/>
        </w:rPr>
        <w:t xml:space="preserve">Für bestehende </w:t>
      </w:r>
      <w:r w:rsidR="00344007">
        <w:rPr>
          <w:rFonts w:cs="Arial"/>
          <w:color w:val="000000" w:themeColor="text1"/>
          <w:sz w:val="22"/>
          <w:szCs w:val="22"/>
        </w:rPr>
        <w:t xml:space="preserve">Verträge gibt es eine Übergangsfrist bis 2022. Doch rät die SIGNAL IDUNA, sich bereits jetzt um die entsprechende Anpassung </w:t>
      </w:r>
      <w:r w:rsidR="00D210D4">
        <w:rPr>
          <w:rFonts w:cs="Arial"/>
          <w:color w:val="000000" w:themeColor="text1"/>
          <w:sz w:val="22"/>
          <w:szCs w:val="22"/>
        </w:rPr>
        <w:t xml:space="preserve">der Vereinbarungen </w:t>
      </w:r>
      <w:r w:rsidR="00344007">
        <w:rPr>
          <w:rFonts w:cs="Arial"/>
          <w:color w:val="000000" w:themeColor="text1"/>
          <w:sz w:val="22"/>
          <w:szCs w:val="22"/>
        </w:rPr>
        <w:t>zu kümmern.</w:t>
      </w:r>
    </w:p>
    <w:p w14:paraId="701FBA5F" w14:textId="77777777" w:rsidR="00496611" w:rsidRDefault="00496611" w:rsidP="00CE7238">
      <w:pPr>
        <w:pStyle w:val="StandardWeb"/>
        <w:spacing w:line="240" w:lineRule="atLeast"/>
        <w:rPr>
          <w:rFonts w:cs="Arial"/>
          <w:color w:val="000000" w:themeColor="text1"/>
          <w:sz w:val="22"/>
          <w:szCs w:val="22"/>
        </w:rPr>
      </w:pPr>
    </w:p>
    <w:p w14:paraId="37981207" w14:textId="221728A0" w:rsidR="00344007" w:rsidRDefault="00344007" w:rsidP="00B54A1E">
      <w:pPr>
        <w:pStyle w:val="StandardWeb"/>
        <w:spacing w:line="240" w:lineRule="atLeast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Tarifgebundenen Arbeitgebern könnte das BRSG </w:t>
      </w:r>
      <w:r w:rsidR="001C7417">
        <w:rPr>
          <w:rFonts w:cs="Arial"/>
          <w:color w:val="000000" w:themeColor="text1"/>
          <w:sz w:val="22"/>
          <w:szCs w:val="22"/>
        </w:rPr>
        <w:t xml:space="preserve">die </w:t>
      </w:r>
      <w:proofErr w:type="spellStart"/>
      <w:r w:rsidR="001C7417">
        <w:rPr>
          <w:rFonts w:cs="Arial"/>
          <w:color w:val="000000" w:themeColor="text1"/>
          <w:sz w:val="22"/>
          <w:szCs w:val="22"/>
        </w:rPr>
        <w:t>bAV</w:t>
      </w:r>
      <w:proofErr w:type="spellEnd"/>
      <w:r w:rsidR="001C7417">
        <w:rPr>
          <w:rFonts w:cs="Arial"/>
          <w:color w:val="000000" w:themeColor="text1"/>
          <w:sz w:val="22"/>
          <w:szCs w:val="22"/>
        </w:rPr>
        <w:t xml:space="preserve"> deutlich schmackhafter machen</w:t>
      </w:r>
      <w:r w:rsidR="001F3AF7">
        <w:rPr>
          <w:rFonts w:cs="Arial"/>
          <w:color w:val="000000" w:themeColor="text1"/>
          <w:sz w:val="22"/>
          <w:szCs w:val="22"/>
        </w:rPr>
        <w:t xml:space="preserve"> – mit dem neuen Sozialpartnermodell</w:t>
      </w:r>
      <w:r>
        <w:rPr>
          <w:rFonts w:cs="Arial"/>
          <w:color w:val="000000" w:themeColor="text1"/>
          <w:sz w:val="22"/>
          <w:szCs w:val="22"/>
        </w:rPr>
        <w:t xml:space="preserve">. Anstatt wie bisher </w:t>
      </w:r>
      <w:r w:rsidR="0021508E">
        <w:rPr>
          <w:rFonts w:cs="Arial"/>
          <w:color w:val="000000" w:themeColor="text1"/>
          <w:sz w:val="22"/>
          <w:szCs w:val="22"/>
        </w:rPr>
        <w:t xml:space="preserve">auch </w:t>
      </w:r>
      <w:r>
        <w:rPr>
          <w:rFonts w:cs="Arial"/>
          <w:color w:val="000000" w:themeColor="text1"/>
          <w:sz w:val="22"/>
          <w:szCs w:val="22"/>
        </w:rPr>
        <w:t xml:space="preserve">für </w:t>
      </w:r>
      <w:r w:rsidR="0021508E">
        <w:rPr>
          <w:rFonts w:cs="Arial"/>
          <w:color w:val="000000" w:themeColor="text1"/>
          <w:sz w:val="22"/>
          <w:szCs w:val="22"/>
        </w:rPr>
        <w:t>die</w:t>
      </w:r>
      <w:r>
        <w:rPr>
          <w:rFonts w:cs="Arial"/>
          <w:color w:val="000000" w:themeColor="text1"/>
          <w:sz w:val="22"/>
          <w:szCs w:val="22"/>
        </w:rPr>
        <w:t xml:space="preserve"> Rentenleistung haften zu müssen, </w:t>
      </w:r>
      <w:r w:rsidR="0021508E">
        <w:rPr>
          <w:rFonts w:cs="Arial"/>
          <w:color w:val="000000" w:themeColor="text1"/>
          <w:sz w:val="22"/>
          <w:szCs w:val="22"/>
        </w:rPr>
        <w:t>steht</w:t>
      </w:r>
      <w:r>
        <w:rPr>
          <w:rFonts w:cs="Arial"/>
          <w:color w:val="000000" w:themeColor="text1"/>
          <w:sz w:val="22"/>
          <w:szCs w:val="22"/>
        </w:rPr>
        <w:t xml:space="preserve"> der Betrieb künftig nur noch </w:t>
      </w:r>
      <w:r w:rsidR="0021508E">
        <w:rPr>
          <w:rFonts w:cs="Arial"/>
          <w:color w:val="000000" w:themeColor="text1"/>
          <w:sz w:val="22"/>
          <w:szCs w:val="22"/>
        </w:rPr>
        <w:t>für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="0021508E">
        <w:rPr>
          <w:rFonts w:cs="Arial"/>
          <w:color w:val="000000" w:themeColor="text1"/>
          <w:sz w:val="22"/>
          <w:szCs w:val="22"/>
        </w:rPr>
        <w:t xml:space="preserve">die vereinbarte </w:t>
      </w:r>
      <w:r>
        <w:rPr>
          <w:rFonts w:cs="Arial"/>
          <w:color w:val="000000" w:themeColor="text1"/>
          <w:sz w:val="22"/>
          <w:szCs w:val="22"/>
        </w:rPr>
        <w:t>Be</w:t>
      </w:r>
      <w:r w:rsidR="009C4390">
        <w:rPr>
          <w:rFonts w:cs="Arial"/>
          <w:color w:val="000000" w:themeColor="text1"/>
          <w:sz w:val="22"/>
          <w:szCs w:val="22"/>
        </w:rPr>
        <w:t>itrag</w:t>
      </w:r>
      <w:r w:rsidR="0021508E">
        <w:rPr>
          <w:rFonts w:cs="Arial"/>
          <w:color w:val="000000" w:themeColor="text1"/>
          <w:sz w:val="22"/>
          <w:szCs w:val="22"/>
        </w:rPr>
        <w:t>szahlung gerade</w:t>
      </w:r>
      <w:r w:rsidR="00D210D4">
        <w:rPr>
          <w:rFonts w:cs="Arial"/>
          <w:color w:val="000000" w:themeColor="text1"/>
          <w:sz w:val="22"/>
          <w:szCs w:val="22"/>
        </w:rPr>
        <w:t xml:space="preserve">. </w:t>
      </w:r>
    </w:p>
    <w:p w14:paraId="5FF868D0" w14:textId="77777777" w:rsidR="00B54A1E" w:rsidRPr="00CE7238" w:rsidRDefault="00B54A1E" w:rsidP="00B54A1E">
      <w:pPr>
        <w:pStyle w:val="StandardWeb"/>
        <w:spacing w:line="240" w:lineRule="atLeast"/>
        <w:rPr>
          <w:rFonts w:cs="Arial"/>
          <w:color w:val="000000" w:themeColor="text1"/>
          <w:sz w:val="22"/>
          <w:szCs w:val="22"/>
        </w:rPr>
      </w:pPr>
      <w:r w:rsidRPr="00CE7238">
        <w:rPr>
          <w:rFonts w:cs="Arial"/>
          <w:color w:val="000000" w:themeColor="text1"/>
          <w:sz w:val="22"/>
          <w:szCs w:val="22"/>
        </w:rPr>
        <w:t xml:space="preserve">Durch den Austausch mit Tarifvertragsparteien </w:t>
      </w:r>
      <w:r>
        <w:rPr>
          <w:rFonts w:cs="Arial"/>
          <w:color w:val="000000" w:themeColor="text1"/>
          <w:sz w:val="22"/>
          <w:szCs w:val="22"/>
        </w:rPr>
        <w:t>kann</w:t>
      </w:r>
      <w:r w:rsidRPr="00CE7238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die SIGNAL IDUNA</w:t>
      </w:r>
      <w:r w:rsidRPr="00CE7238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 xml:space="preserve">für das neue Modell </w:t>
      </w:r>
      <w:r w:rsidRPr="00CE7238">
        <w:rPr>
          <w:rFonts w:cs="Arial"/>
          <w:color w:val="000000" w:themeColor="text1"/>
          <w:sz w:val="22"/>
          <w:szCs w:val="22"/>
        </w:rPr>
        <w:t xml:space="preserve">Lösungen </w:t>
      </w:r>
      <w:r>
        <w:rPr>
          <w:rFonts w:cs="Arial"/>
          <w:color w:val="000000" w:themeColor="text1"/>
          <w:sz w:val="22"/>
          <w:szCs w:val="22"/>
        </w:rPr>
        <w:t>entwickeln und an</w:t>
      </w:r>
      <w:r w:rsidRPr="00CE7238">
        <w:rPr>
          <w:rFonts w:cs="Arial"/>
          <w:color w:val="000000" w:themeColor="text1"/>
          <w:sz w:val="22"/>
          <w:szCs w:val="22"/>
        </w:rPr>
        <w:t xml:space="preserve">bieten, die genau den </w:t>
      </w:r>
      <w:r>
        <w:rPr>
          <w:rFonts w:cs="Arial"/>
          <w:color w:val="000000" w:themeColor="text1"/>
          <w:sz w:val="22"/>
          <w:szCs w:val="22"/>
        </w:rPr>
        <w:t>Erfordernissen</w:t>
      </w:r>
      <w:r w:rsidRPr="00CE7238">
        <w:rPr>
          <w:rFonts w:cs="Arial"/>
          <w:color w:val="000000" w:themeColor="text1"/>
          <w:sz w:val="22"/>
          <w:szCs w:val="22"/>
        </w:rPr>
        <w:t xml:space="preserve"> entsprechen. </w:t>
      </w:r>
      <w:r>
        <w:rPr>
          <w:rFonts w:cs="Arial"/>
          <w:color w:val="000000" w:themeColor="text1"/>
          <w:sz w:val="22"/>
          <w:szCs w:val="22"/>
        </w:rPr>
        <w:t xml:space="preserve">Hier profitiert </w:t>
      </w:r>
      <w:r w:rsidRPr="00CE7238">
        <w:rPr>
          <w:rFonts w:cs="Arial"/>
          <w:color w:val="000000" w:themeColor="text1"/>
          <w:sz w:val="22"/>
          <w:szCs w:val="22"/>
        </w:rPr>
        <w:t xml:space="preserve">die </w:t>
      </w:r>
      <w:r w:rsidR="00F27606">
        <w:rPr>
          <w:rFonts w:cs="Arial"/>
          <w:color w:val="000000" w:themeColor="text1"/>
          <w:sz w:val="22"/>
          <w:szCs w:val="22"/>
        </w:rPr>
        <w:t>Versicherungsgruppe</w:t>
      </w:r>
      <w:r w:rsidRPr="00CE7238">
        <w:rPr>
          <w:rFonts w:cs="Arial"/>
          <w:color w:val="000000" w:themeColor="text1"/>
          <w:sz w:val="22"/>
          <w:szCs w:val="22"/>
        </w:rPr>
        <w:t xml:space="preserve"> von ihrer langjährigen Erfahrung im Bereich der Tarifverträge.</w:t>
      </w:r>
    </w:p>
    <w:p w14:paraId="57D9DE56" w14:textId="77777777" w:rsidR="005E6A2A" w:rsidRDefault="005E6A2A" w:rsidP="00CE7238">
      <w:pPr>
        <w:pStyle w:val="StandardWeb"/>
        <w:spacing w:line="240" w:lineRule="atLeast"/>
        <w:rPr>
          <w:sz w:val="22"/>
          <w:szCs w:val="22"/>
        </w:rPr>
      </w:pPr>
    </w:p>
    <w:p w14:paraId="5C335CDC" w14:textId="399F9CD4" w:rsidR="00CE7238" w:rsidRPr="00CE7238" w:rsidRDefault="00CE7238" w:rsidP="00CE7238">
      <w:pPr>
        <w:pStyle w:val="StandardWeb"/>
        <w:spacing w:line="240" w:lineRule="atLeast"/>
        <w:rPr>
          <w:rFonts w:cs="Arial"/>
          <w:color w:val="000000" w:themeColor="text1"/>
          <w:sz w:val="22"/>
          <w:szCs w:val="22"/>
        </w:rPr>
      </w:pPr>
      <w:r w:rsidRPr="00CE7238">
        <w:rPr>
          <w:rFonts w:cs="Arial"/>
          <w:color w:val="000000" w:themeColor="text1"/>
          <w:sz w:val="22"/>
          <w:szCs w:val="22"/>
        </w:rPr>
        <w:t xml:space="preserve">Wer </w:t>
      </w:r>
      <w:r w:rsidR="006664D4">
        <w:rPr>
          <w:rFonts w:cs="Arial"/>
          <w:color w:val="000000" w:themeColor="text1"/>
          <w:sz w:val="22"/>
          <w:szCs w:val="22"/>
        </w:rPr>
        <w:t>zusätzlich</w:t>
      </w:r>
      <w:r w:rsidRPr="00CE7238">
        <w:rPr>
          <w:rFonts w:cs="Arial"/>
          <w:color w:val="000000" w:themeColor="text1"/>
          <w:sz w:val="22"/>
          <w:szCs w:val="22"/>
        </w:rPr>
        <w:t xml:space="preserve"> vorsorgt, muss</w:t>
      </w:r>
      <w:r w:rsidR="00B54A1E">
        <w:rPr>
          <w:rFonts w:cs="Arial"/>
          <w:color w:val="000000" w:themeColor="text1"/>
          <w:sz w:val="22"/>
          <w:szCs w:val="22"/>
        </w:rPr>
        <w:t xml:space="preserve"> übrigens</w:t>
      </w:r>
      <w:r w:rsidRPr="00CE7238">
        <w:rPr>
          <w:rFonts w:cs="Arial"/>
          <w:color w:val="000000" w:themeColor="text1"/>
          <w:sz w:val="22"/>
          <w:szCs w:val="22"/>
        </w:rPr>
        <w:t xml:space="preserve"> nicht mehr befürchten, dass </w:t>
      </w:r>
      <w:r w:rsidR="006664D4">
        <w:rPr>
          <w:rFonts w:cs="Arial"/>
          <w:color w:val="000000" w:themeColor="text1"/>
          <w:sz w:val="22"/>
          <w:szCs w:val="22"/>
        </w:rPr>
        <w:t>die Versorgungsleistungen</w:t>
      </w:r>
      <w:r w:rsidRPr="00CE7238">
        <w:rPr>
          <w:rFonts w:cs="Arial"/>
          <w:color w:val="000000" w:themeColor="text1"/>
          <w:sz w:val="22"/>
          <w:szCs w:val="22"/>
        </w:rPr>
        <w:t xml:space="preserve"> auf eventuelle Sozialleistungen</w:t>
      </w:r>
      <w:r w:rsidR="002271BD">
        <w:rPr>
          <w:rFonts w:cs="Arial"/>
          <w:color w:val="000000" w:themeColor="text1"/>
          <w:sz w:val="22"/>
          <w:szCs w:val="22"/>
        </w:rPr>
        <w:t xml:space="preserve"> </w:t>
      </w:r>
      <w:r w:rsidRPr="00CE7238">
        <w:rPr>
          <w:rFonts w:cs="Arial"/>
          <w:color w:val="000000" w:themeColor="text1"/>
          <w:sz w:val="22"/>
          <w:szCs w:val="22"/>
        </w:rPr>
        <w:t xml:space="preserve">angerechnet </w:t>
      </w:r>
      <w:r w:rsidR="004E04AB">
        <w:rPr>
          <w:rFonts w:cs="Arial"/>
          <w:color w:val="000000" w:themeColor="text1"/>
          <w:sz w:val="22"/>
          <w:szCs w:val="22"/>
        </w:rPr>
        <w:t>werden</w:t>
      </w:r>
      <w:r w:rsidRPr="00CE7238">
        <w:rPr>
          <w:rFonts w:cs="Arial"/>
          <w:color w:val="000000" w:themeColor="text1"/>
          <w:sz w:val="22"/>
          <w:szCs w:val="22"/>
        </w:rPr>
        <w:t xml:space="preserve">. Künftig gilt ein dynamischer Freibetrag von aktuell bis zu 204,50 </w:t>
      </w:r>
      <w:r>
        <w:rPr>
          <w:rFonts w:cs="Arial"/>
          <w:color w:val="000000" w:themeColor="text1"/>
          <w:sz w:val="22"/>
          <w:szCs w:val="22"/>
        </w:rPr>
        <w:t>Euro</w:t>
      </w:r>
      <w:r w:rsidRPr="00CE7238">
        <w:rPr>
          <w:rFonts w:cs="Arial"/>
          <w:color w:val="000000" w:themeColor="text1"/>
          <w:sz w:val="22"/>
          <w:szCs w:val="22"/>
        </w:rPr>
        <w:t xml:space="preserve"> monatlich</w:t>
      </w:r>
      <w:r w:rsidR="00E44F0E">
        <w:rPr>
          <w:rFonts w:cs="Arial"/>
          <w:color w:val="000000" w:themeColor="text1"/>
          <w:sz w:val="22"/>
          <w:szCs w:val="22"/>
        </w:rPr>
        <w:t xml:space="preserve"> </w:t>
      </w:r>
      <w:r w:rsidR="006664D4">
        <w:rPr>
          <w:rFonts w:cs="Arial"/>
          <w:color w:val="000000" w:themeColor="text1"/>
          <w:sz w:val="22"/>
          <w:szCs w:val="22"/>
        </w:rPr>
        <w:t>für betriebliche Renten, Riester- und Basisrenten</w:t>
      </w:r>
      <w:r w:rsidRPr="00CE7238">
        <w:rPr>
          <w:rFonts w:cs="Arial"/>
          <w:color w:val="000000" w:themeColor="text1"/>
          <w:sz w:val="22"/>
          <w:szCs w:val="22"/>
        </w:rPr>
        <w:t xml:space="preserve">. </w:t>
      </w:r>
      <w:r w:rsidR="00DC4D24" w:rsidRPr="00CE7238">
        <w:rPr>
          <w:rFonts w:cs="Arial"/>
          <w:color w:val="000000" w:themeColor="text1"/>
          <w:sz w:val="22"/>
          <w:szCs w:val="22"/>
        </w:rPr>
        <w:t xml:space="preserve">Weitsicht zahlt sich </w:t>
      </w:r>
      <w:r w:rsidR="00DC4D24">
        <w:rPr>
          <w:rFonts w:cs="Arial"/>
          <w:color w:val="000000" w:themeColor="text1"/>
          <w:sz w:val="22"/>
          <w:szCs w:val="22"/>
        </w:rPr>
        <w:t>also auch</w:t>
      </w:r>
      <w:r w:rsidR="00DC4D24" w:rsidRPr="00CE7238">
        <w:rPr>
          <w:rFonts w:cs="Arial"/>
          <w:color w:val="000000" w:themeColor="text1"/>
          <w:sz w:val="22"/>
          <w:szCs w:val="22"/>
        </w:rPr>
        <w:t xml:space="preserve"> dann noch aus, wenn man unerwartet auf Sozialleistungen angewiesen sein sollte. </w:t>
      </w:r>
      <w:r w:rsidR="002271BD">
        <w:rPr>
          <w:sz w:val="22"/>
          <w:szCs w:val="22"/>
        </w:rPr>
        <w:t>Nach dem Motto „Freiwillige Vorsorge lohnt sich.“</w:t>
      </w:r>
    </w:p>
    <w:p w14:paraId="397E5909" w14:textId="77777777" w:rsidR="005E6A2A" w:rsidRPr="00CE7238" w:rsidRDefault="005E6A2A" w:rsidP="00CE7238">
      <w:pPr>
        <w:pStyle w:val="StandardWeb"/>
        <w:spacing w:line="240" w:lineRule="atLeast"/>
        <w:rPr>
          <w:rFonts w:cs="Arial"/>
          <w:color w:val="000000" w:themeColor="text1"/>
          <w:sz w:val="22"/>
          <w:szCs w:val="22"/>
        </w:rPr>
      </w:pPr>
    </w:p>
    <w:p w14:paraId="3F2A8470" w14:textId="77777777" w:rsidR="00792B22" w:rsidRPr="00792B22" w:rsidRDefault="00792B22" w:rsidP="00CE7238">
      <w:pPr>
        <w:rPr>
          <w:sz w:val="22"/>
          <w:szCs w:val="22"/>
        </w:rPr>
      </w:pPr>
      <w:r w:rsidRPr="00792B22">
        <w:rPr>
          <w:sz w:val="22"/>
          <w:szCs w:val="22"/>
        </w:rPr>
        <w:t xml:space="preserve">Unter </w:t>
      </w:r>
      <w:hyperlink r:id="rId5" w:history="1">
        <w:r w:rsidRPr="00792B22">
          <w:rPr>
            <w:rStyle w:val="Hyperlink"/>
            <w:rFonts w:cs="Arial"/>
            <w:sz w:val="22"/>
            <w:szCs w:val="22"/>
          </w:rPr>
          <w:t>www.die-neue-bav.de</w:t>
        </w:r>
      </w:hyperlink>
      <w:r w:rsidRPr="00792B2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hält</w:t>
      </w:r>
      <w:r w:rsidRPr="00792B22">
        <w:rPr>
          <w:rFonts w:cs="Arial"/>
          <w:sz w:val="22"/>
          <w:szCs w:val="22"/>
        </w:rPr>
        <w:t xml:space="preserve"> die SIGNAL IDUNA umfang</w:t>
      </w:r>
      <w:r>
        <w:rPr>
          <w:rFonts w:cs="Arial"/>
          <w:sz w:val="22"/>
          <w:szCs w:val="22"/>
        </w:rPr>
        <w:t>reiche Informationen zum BRSG vor</w:t>
      </w:r>
      <w:r w:rsidRPr="00792B22">
        <w:rPr>
          <w:rFonts w:cs="Arial"/>
          <w:sz w:val="22"/>
          <w:szCs w:val="22"/>
        </w:rPr>
        <w:t>.</w:t>
      </w:r>
    </w:p>
    <w:p w14:paraId="5D27922E" w14:textId="77777777" w:rsidR="00B40726" w:rsidRPr="00CE7238" w:rsidRDefault="00B40726" w:rsidP="00CE7238">
      <w:pPr>
        <w:spacing w:line="240" w:lineRule="atLeast"/>
        <w:rPr>
          <w:sz w:val="22"/>
          <w:szCs w:val="22"/>
        </w:rPr>
      </w:pPr>
    </w:p>
    <w:sectPr w:rsidR="00B40726" w:rsidRPr="00CE723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38"/>
    <w:rsid w:val="001C7417"/>
    <w:rsid w:val="001F3AF7"/>
    <w:rsid w:val="0021508E"/>
    <w:rsid w:val="002271BD"/>
    <w:rsid w:val="002702CF"/>
    <w:rsid w:val="002964BC"/>
    <w:rsid w:val="003138BF"/>
    <w:rsid w:val="00344007"/>
    <w:rsid w:val="00496611"/>
    <w:rsid w:val="004E04AB"/>
    <w:rsid w:val="00520D62"/>
    <w:rsid w:val="00537AA5"/>
    <w:rsid w:val="005E6A2A"/>
    <w:rsid w:val="006664D4"/>
    <w:rsid w:val="00792B22"/>
    <w:rsid w:val="00972BFB"/>
    <w:rsid w:val="009C4390"/>
    <w:rsid w:val="00B40726"/>
    <w:rsid w:val="00B54A1E"/>
    <w:rsid w:val="00B75B39"/>
    <w:rsid w:val="00C8481F"/>
    <w:rsid w:val="00CE7238"/>
    <w:rsid w:val="00D210D4"/>
    <w:rsid w:val="00DC4D24"/>
    <w:rsid w:val="00E44F0E"/>
    <w:rsid w:val="00F2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A904"/>
  <w15:chartTrackingRefBased/>
  <w15:docId w15:val="{F84B78CB-A214-4EC5-9493-418FAE28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4BC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72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723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7238"/>
  </w:style>
  <w:style w:type="character" w:styleId="Hyperlink">
    <w:name w:val="Hyperlink"/>
    <w:basedOn w:val="Absatz-Standardschriftart"/>
    <w:uiPriority w:val="99"/>
    <w:semiHidden/>
    <w:unhideWhenUsed/>
    <w:rsid w:val="00792B22"/>
    <w:rPr>
      <w:color w:val="0000FF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10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10D4"/>
    <w:rPr>
      <w:b/>
      <w:bCs/>
    </w:rPr>
  </w:style>
  <w:style w:type="paragraph" w:styleId="berarbeitung">
    <w:name w:val="Revision"/>
    <w:hidden/>
    <w:uiPriority w:val="99"/>
    <w:semiHidden/>
    <w:rsid w:val="00D21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gnal-iduna.de/firmenkunden/mitarbeiterversorgung/betriebliche-altersversorgung/betriebsrentenstaerkungsgesetz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Rehse</dc:creator>
  <cp:keywords/>
  <dc:description/>
  <cp:lastModifiedBy>Claus Rehse</cp:lastModifiedBy>
  <cp:revision>4</cp:revision>
  <cp:lastPrinted>2017-11-08T15:02:00Z</cp:lastPrinted>
  <dcterms:created xsi:type="dcterms:W3CDTF">2017-11-10T15:00:00Z</dcterms:created>
  <dcterms:modified xsi:type="dcterms:W3CDTF">2017-11-15T09:01:00Z</dcterms:modified>
</cp:coreProperties>
</file>