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CC" w:rsidRDefault="00AA55CC" w:rsidP="00AA55CC">
      <w:pPr>
        <w:spacing w:after="0" w:line="240" w:lineRule="auto"/>
        <w:rPr>
          <w:rFonts w:eastAsia="Times New Roman" w:cs="Segoe UI"/>
          <w:iCs/>
          <w:sz w:val="36"/>
          <w:szCs w:val="36"/>
          <w:lang w:eastAsia="sv-SE"/>
        </w:rPr>
      </w:pPr>
      <w:r w:rsidRPr="00AA55CC">
        <w:rPr>
          <w:rFonts w:eastAsia="Times New Roman" w:cs="Segoe UI"/>
          <w:iCs/>
          <w:sz w:val="36"/>
          <w:szCs w:val="36"/>
          <w:lang w:eastAsia="sv-SE"/>
        </w:rPr>
        <w:t>Framtidens IT</w:t>
      </w:r>
      <w:r w:rsidR="003428B9">
        <w:rPr>
          <w:rFonts w:eastAsia="Times New Roman" w:cs="Segoe UI"/>
          <w:iCs/>
          <w:sz w:val="36"/>
          <w:szCs w:val="36"/>
          <w:lang w:eastAsia="sv-SE"/>
        </w:rPr>
        <w:t xml:space="preserve"> </w:t>
      </w:r>
      <w:r w:rsidRPr="00AA55CC">
        <w:rPr>
          <w:rFonts w:eastAsia="Times New Roman" w:cs="Segoe UI"/>
          <w:iCs/>
          <w:sz w:val="36"/>
          <w:szCs w:val="36"/>
          <w:lang w:eastAsia="sv-SE"/>
        </w:rPr>
        <w:t>S</w:t>
      </w:r>
      <w:r w:rsidR="003428B9">
        <w:rPr>
          <w:rFonts w:eastAsia="Times New Roman" w:cs="Segoe UI"/>
          <w:iCs/>
          <w:sz w:val="36"/>
          <w:szCs w:val="36"/>
          <w:lang w:eastAsia="sv-SE"/>
        </w:rPr>
        <w:t xml:space="preserve">ervice </w:t>
      </w:r>
      <w:r w:rsidRPr="00AA55CC">
        <w:rPr>
          <w:rFonts w:eastAsia="Times New Roman" w:cs="Segoe UI"/>
          <w:iCs/>
          <w:sz w:val="36"/>
          <w:szCs w:val="36"/>
          <w:lang w:eastAsia="sv-SE"/>
        </w:rPr>
        <w:t>M</w:t>
      </w:r>
      <w:r w:rsidR="003428B9">
        <w:rPr>
          <w:rFonts w:eastAsia="Times New Roman" w:cs="Segoe UI"/>
          <w:iCs/>
          <w:sz w:val="36"/>
          <w:szCs w:val="36"/>
          <w:lang w:eastAsia="sv-SE"/>
        </w:rPr>
        <w:t>anagement (ITSM)</w:t>
      </w:r>
      <w:r w:rsidRPr="00AA55CC">
        <w:rPr>
          <w:rFonts w:eastAsia="Times New Roman" w:cs="Segoe UI"/>
          <w:iCs/>
          <w:sz w:val="36"/>
          <w:szCs w:val="36"/>
          <w:lang w:eastAsia="sv-SE"/>
        </w:rPr>
        <w:t xml:space="preserve"> diskuteras vid populär konferens</w:t>
      </w:r>
      <w:r>
        <w:rPr>
          <w:rFonts w:eastAsia="Times New Roman" w:cs="Segoe UI"/>
          <w:iCs/>
          <w:sz w:val="36"/>
          <w:szCs w:val="36"/>
          <w:lang w:eastAsia="sv-SE"/>
        </w:rPr>
        <w:t xml:space="preserve"> 12 september</w:t>
      </w:r>
    </w:p>
    <w:p w:rsidR="00AA55CC" w:rsidRDefault="00AA55CC" w:rsidP="00AA55CC">
      <w:pPr>
        <w:spacing w:after="0" w:line="240" w:lineRule="auto"/>
        <w:rPr>
          <w:rFonts w:eastAsia="Times New Roman" w:cs="Segoe UI"/>
          <w:iCs/>
          <w:lang w:eastAsia="sv-SE"/>
        </w:rPr>
      </w:pPr>
    </w:p>
    <w:p w:rsidR="00AA55CC" w:rsidRDefault="00AA55CC" w:rsidP="00AA55CC">
      <w:pPr>
        <w:spacing w:after="0" w:line="240" w:lineRule="auto"/>
        <w:rPr>
          <w:rFonts w:eastAsia="Times New Roman" w:cs="Segoe UI"/>
          <w:b/>
          <w:iCs/>
          <w:lang w:eastAsia="sv-SE"/>
        </w:rPr>
      </w:pPr>
      <w:r w:rsidRPr="00AA55CC">
        <w:rPr>
          <w:rFonts w:eastAsia="Times New Roman" w:cs="Segoe UI"/>
          <w:b/>
          <w:iCs/>
          <w:lang w:eastAsia="sv-SE"/>
        </w:rPr>
        <w:t>Förra året gjorde ITSM-konferensen vid Högskolan i Borås succé med ett stort antal deltagare från företag och lärosäten runtom i landet. Den 12 september är det dags igen.</w:t>
      </w:r>
    </w:p>
    <w:p w:rsidR="00AA55CC" w:rsidRDefault="00AA55CC" w:rsidP="00AA55CC">
      <w:pPr>
        <w:spacing w:after="0" w:line="240" w:lineRule="auto"/>
        <w:rPr>
          <w:rFonts w:eastAsia="Times New Roman" w:cs="Segoe UI"/>
          <w:b/>
          <w:iCs/>
          <w:lang w:eastAsia="sv-SE"/>
        </w:rPr>
      </w:pPr>
    </w:p>
    <w:p w:rsidR="00AA55CC" w:rsidRPr="00AA55CC" w:rsidRDefault="003E181D" w:rsidP="00AA55CC">
      <w:pPr>
        <w:spacing w:after="0" w:line="240" w:lineRule="auto"/>
        <w:rPr>
          <w:rFonts w:cs="Arial"/>
        </w:rPr>
      </w:pPr>
      <w:r>
        <w:rPr>
          <w:rFonts w:cs="Arial"/>
        </w:rPr>
        <w:t>–</w:t>
      </w:r>
      <w:r w:rsidR="00AA55CC" w:rsidRPr="00AA55CC">
        <w:rPr>
          <w:rFonts w:cs="Arial"/>
        </w:rPr>
        <w:t xml:space="preserve"> Hur vi bedriver underhåll och förvaltning av IT-system har förändrats kraftigt sedan 1970-talet. Dåtidens inriktning på att rätta buggar och </w:t>
      </w:r>
      <w:r w:rsidR="00AC49E6">
        <w:rPr>
          <w:rFonts w:cs="Arial"/>
        </w:rPr>
        <w:t>utföra mindre tekniska förändringar</w:t>
      </w:r>
      <w:r w:rsidR="00AA55CC" w:rsidRPr="00AA55CC">
        <w:rPr>
          <w:rFonts w:cs="Arial"/>
        </w:rPr>
        <w:t xml:space="preserve"> är fortfarande viktiga uppgifter men knappast i fokus hos moderna IT</w:t>
      </w:r>
      <w:r w:rsidR="00AC49E6">
        <w:rPr>
          <w:rFonts w:cs="Arial"/>
        </w:rPr>
        <w:t>SM</w:t>
      </w:r>
      <w:r w:rsidR="00AA55CC" w:rsidRPr="00AA55CC">
        <w:rPr>
          <w:rFonts w:cs="Arial"/>
        </w:rPr>
        <w:t xml:space="preserve">-företag. ITSM innebär ett perspektivskifte från att hantera IT-leveranser som </w:t>
      </w:r>
      <w:r w:rsidR="00AC49E6">
        <w:rPr>
          <w:rFonts w:cs="Arial"/>
        </w:rPr>
        <w:t xml:space="preserve">tekniska </w:t>
      </w:r>
      <w:r w:rsidR="00AA55CC" w:rsidRPr="00AA55CC">
        <w:rPr>
          <w:rFonts w:cs="Arial"/>
        </w:rPr>
        <w:t xml:space="preserve">produkter till att leverera </w:t>
      </w:r>
      <w:r w:rsidR="00AC49E6">
        <w:rPr>
          <w:rFonts w:cs="Arial"/>
        </w:rPr>
        <w:t xml:space="preserve">processorienterade </w:t>
      </w:r>
      <w:r w:rsidR="00AA55CC" w:rsidRPr="00AA55CC">
        <w:rPr>
          <w:rFonts w:cs="Arial"/>
        </w:rPr>
        <w:t xml:space="preserve">tjänster, förklarar Hannes Göbel, </w:t>
      </w:r>
      <w:r w:rsidR="006F0656">
        <w:rPr>
          <w:rFonts w:cs="Arial"/>
        </w:rPr>
        <w:t>forskare inom ITSM vid</w:t>
      </w:r>
      <w:r>
        <w:rPr>
          <w:rFonts w:cs="Arial"/>
        </w:rPr>
        <w:t xml:space="preserve"> Institutionen</w:t>
      </w:r>
      <w:r w:rsidR="006F0656">
        <w:rPr>
          <w:rFonts w:cs="Arial"/>
        </w:rPr>
        <w:t xml:space="preserve"> Handels- och IT-högskolan</w:t>
      </w:r>
      <w:r w:rsidR="00BC3096">
        <w:rPr>
          <w:rFonts w:cs="Arial"/>
        </w:rPr>
        <w:t xml:space="preserve">, </w:t>
      </w:r>
      <w:r w:rsidR="00BC3096" w:rsidRPr="00BC3096">
        <w:rPr>
          <w:rFonts w:cs="Arial"/>
        </w:rPr>
        <w:t>Högskolan i Borås</w:t>
      </w:r>
      <w:r w:rsidR="00AA55CC" w:rsidRPr="00AA55CC">
        <w:rPr>
          <w:rFonts w:cs="Arial"/>
        </w:rPr>
        <w:t>.</w:t>
      </w:r>
    </w:p>
    <w:p w:rsidR="00AA55CC" w:rsidRPr="00AA55CC" w:rsidRDefault="00AA55CC" w:rsidP="00AA55CC">
      <w:pPr>
        <w:spacing w:after="0" w:line="240" w:lineRule="auto"/>
        <w:rPr>
          <w:rFonts w:cs="Arial"/>
        </w:rPr>
      </w:pPr>
    </w:p>
    <w:p w:rsidR="003E181D" w:rsidRDefault="00AA55CC" w:rsidP="00AA55CC">
      <w:pPr>
        <w:spacing w:after="0" w:line="240" w:lineRule="auto"/>
        <w:rPr>
          <w:rFonts w:cs="Arial"/>
        </w:rPr>
      </w:pPr>
      <w:r w:rsidRPr="00AA55CC">
        <w:rPr>
          <w:rFonts w:cs="Arial"/>
        </w:rPr>
        <w:t xml:space="preserve">Under en fullspäckad heldagskonferens den 12 september hålls föredrag som diskuterar ITSM ur ett tjänsteperspektiv och vad detta innebär. Föredragen handlar om grundläggande frågor som </w:t>
      </w:r>
      <w:proofErr w:type="gramStart"/>
      <w:r w:rsidRPr="00AA55CC">
        <w:rPr>
          <w:rFonts w:cs="Arial"/>
        </w:rPr>
        <w:t>t</w:t>
      </w:r>
      <w:r w:rsidR="00BC3096">
        <w:rPr>
          <w:rFonts w:cs="Arial"/>
        </w:rPr>
        <w:t>.</w:t>
      </w:r>
      <w:r w:rsidRPr="00AA55CC">
        <w:rPr>
          <w:rFonts w:cs="Arial"/>
        </w:rPr>
        <w:t xml:space="preserve"> ex</w:t>
      </w:r>
      <w:r w:rsidR="00BC3096">
        <w:rPr>
          <w:rFonts w:cs="Arial"/>
        </w:rPr>
        <w:t>.</w:t>
      </w:r>
      <w:proofErr w:type="gramEnd"/>
      <w:r w:rsidRPr="00AA55CC">
        <w:rPr>
          <w:rFonts w:cs="Arial"/>
        </w:rPr>
        <w:t xml:space="preserve"> ”Hur kan vi förstå IT-tjänster?” till mer praktiska frågor som ”Hur gör man för att implementera ITSM?” samt ”</w:t>
      </w:r>
      <w:proofErr w:type="spellStart"/>
      <w:r w:rsidR="0018113B">
        <w:rPr>
          <w:rFonts w:cs="Arial"/>
        </w:rPr>
        <w:t>s</w:t>
      </w:r>
      <w:r w:rsidRPr="00AA55CC">
        <w:rPr>
          <w:rFonts w:cs="Arial"/>
        </w:rPr>
        <w:t>uccess</w:t>
      </w:r>
      <w:proofErr w:type="spellEnd"/>
      <w:r w:rsidRPr="00AA55CC">
        <w:rPr>
          <w:rFonts w:cs="Arial"/>
        </w:rPr>
        <w:t xml:space="preserve"> </w:t>
      </w:r>
      <w:proofErr w:type="spellStart"/>
      <w:r w:rsidRPr="00AA55CC">
        <w:rPr>
          <w:rFonts w:cs="Arial"/>
        </w:rPr>
        <w:t>stories</w:t>
      </w:r>
      <w:proofErr w:type="spellEnd"/>
      <w:r w:rsidRPr="00AA55CC">
        <w:rPr>
          <w:rFonts w:cs="Arial"/>
        </w:rPr>
        <w:t xml:space="preserve">”. </w:t>
      </w:r>
    </w:p>
    <w:p w:rsidR="003E181D" w:rsidRDefault="003E181D" w:rsidP="00AA55CC">
      <w:pPr>
        <w:spacing w:after="0" w:line="240" w:lineRule="auto"/>
        <w:rPr>
          <w:rFonts w:cs="Arial"/>
        </w:rPr>
      </w:pPr>
    </w:p>
    <w:p w:rsidR="003E181D" w:rsidRDefault="003E181D" w:rsidP="00AA55CC">
      <w:pPr>
        <w:spacing w:after="0" w:line="240" w:lineRule="auto"/>
        <w:rPr>
          <w:rFonts w:cs="Arial"/>
        </w:rPr>
      </w:pPr>
      <w:r>
        <w:rPr>
          <w:rFonts w:cs="Arial"/>
        </w:rPr>
        <w:t xml:space="preserve">– </w:t>
      </w:r>
      <w:r w:rsidR="00D14177">
        <w:rPr>
          <w:rFonts w:cs="Arial"/>
        </w:rPr>
        <w:t xml:space="preserve">Konferensen </w:t>
      </w:r>
      <w:r>
        <w:rPr>
          <w:rFonts w:cs="Arial"/>
        </w:rPr>
        <w:t>blir</w:t>
      </w:r>
      <w:r w:rsidR="00D14177">
        <w:rPr>
          <w:rFonts w:cs="Arial"/>
        </w:rPr>
        <w:t xml:space="preserve"> en mötesplats för forskare och praktiker, säger Stefan Cronholm, professor vid </w:t>
      </w:r>
      <w:r>
        <w:rPr>
          <w:rFonts w:cs="Arial"/>
        </w:rPr>
        <w:t xml:space="preserve">Institutionen </w:t>
      </w:r>
      <w:r w:rsidR="00D14177">
        <w:rPr>
          <w:rFonts w:cs="Arial"/>
        </w:rPr>
        <w:t>Handels- och IT-högskolan. Därför har vi växelvisa företags- och forskarpresentationer på samma tema.</w:t>
      </w:r>
      <w:r w:rsidRPr="003E181D">
        <w:rPr>
          <w:rFonts w:cs="Arial"/>
        </w:rPr>
        <w:t xml:space="preserve"> </w:t>
      </w:r>
      <w:r w:rsidR="003428B9" w:rsidRPr="003E181D">
        <w:rPr>
          <w:rFonts w:cs="Arial"/>
        </w:rPr>
        <w:t xml:space="preserve">Vi är </w:t>
      </w:r>
      <w:r>
        <w:rPr>
          <w:rFonts w:cs="Arial"/>
        </w:rPr>
        <w:t xml:space="preserve">mycket </w:t>
      </w:r>
      <w:r w:rsidR="003428B9" w:rsidRPr="003E181D">
        <w:rPr>
          <w:rFonts w:cs="Arial"/>
        </w:rPr>
        <w:t xml:space="preserve">glada över att lyckats få Christian Grönroos som </w:t>
      </w:r>
      <w:proofErr w:type="spellStart"/>
      <w:r w:rsidR="003428B9" w:rsidRPr="003E181D">
        <w:rPr>
          <w:rFonts w:cs="Arial"/>
        </w:rPr>
        <w:t>k</w:t>
      </w:r>
      <w:r w:rsidR="00AA55CC" w:rsidRPr="003E181D">
        <w:rPr>
          <w:rFonts w:cs="Arial"/>
        </w:rPr>
        <w:t>ey</w:t>
      </w:r>
      <w:proofErr w:type="spellEnd"/>
      <w:r w:rsidR="00AA55CC" w:rsidRPr="003E181D">
        <w:rPr>
          <w:rFonts w:cs="Arial"/>
        </w:rPr>
        <w:t xml:space="preserve"> note speaker </w:t>
      </w:r>
      <w:r w:rsidR="003428B9" w:rsidRPr="003E181D">
        <w:rPr>
          <w:rFonts w:cs="Arial"/>
        </w:rPr>
        <w:t>till konferensen</w:t>
      </w:r>
      <w:r>
        <w:rPr>
          <w:rFonts w:cs="Arial"/>
        </w:rPr>
        <w:t xml:space="preserve">. </w:t>
      </w:r>
    </w:p>
    <w:p w:rsidR="003E181D" w:rsidRDefault="003E181D" w:rsidP="00AA55CC">
      <w:pPr>
        <w:spacing w:after="0" w:line="240" w:lineRule="auto"/>
        <w:rPr>
          <w:rFonts w:cs="Arial"/>
        </w:rPr>
      </w:pPr>
    </w:p>
    <w:p w:rsidR="00DC4620" w:rsidRPr="003E181D" w:rsidRDefault="003428B9" w:rsidP="00AA55CC">
      <w:pPr>
        <w:spacing w:after="0" w:line="240" w:lineRule="auto"/>
      </w:pPr>
      <w:r w:rsidRPr="003E181D">
        <w:rPr>
          <w:rFonts w:cs="Arial"/>
        </w:rPr>
        <w:t>Christian Grönroos är världsledande forskare inom tjänste- och relationsmarknadsföring</w:t>
      </w:r>
      <w:r w:rsidR="00DC4620" w:rsidRPr="003E181D">
        <w:rPr>
          <w:rFonts w:cs="Arial"/>
        </w:rPr>
        <w:t xml:space="preserve"> och </w:t>
      </w:r>
      <w:r w:rsidR="00304390">
        <w:t>har publicerat flera b</w:t>
      </w:r>
      <w:r w:rsidR="00304390">
        <w:rPr>
          <w:rFonts w:ascii="Calibri" w:hAnsi="Calibri" w:cs="Calibri"/>
        </w:rPr>
        <w:t>ö</w:t>
      </w:r>
      <w:r w:rsidR="00304390">
        <w:t>cker om service management och tjänstemarknadsföring</w:t>
      </w:r>
      <w:r w:rsidR="00DC4620" w:rsidRPr="003E181D">
        <w:t>.</w:t>
      </w:r>
      <w:r w:rsidR="003E181D">
        <w:t xml:space="preserve"> Han</w:t>
      </w:r>
      <w:r w:rsidR="00DC4620" w:rsidRPr="003E181D">
        <w:t xml:space="preserve"> kommer att berätta om </w:t>
      </w:r>
      <w:r w:rsidR="00304390" w:rsidRPr="003E181D">
        <w:t>de</w:t>
      </w:r>
      <w:r w:rsidR="003E181D">
        <w:t xml:space="preserve"> </w:t>
      </w:r>
      <w:r w:rsidR="00304390" w:rsidRPr="003E181D">
        <w:t>senaste forskningsresultaten inom service management och service ur ett kundperspektiv.</w:t>
      </w:r>
      <w:r w:rsidR="00DC4620" w:rsidRPr="003E181D">
        <w:t xml:space="preserve"> Övriga forskare </w:t>
      </w:r>
      <w:r w:rsidR="00541EC7" w:rsidRPr="003E181D">
        <w:t>i</w:t>
      </w:r>
      <w:r w:rsidR="00DC4620" w:rsidRPr="003E181D">
        <w:t xml:space="preserve"> programmet är professor Göran</w:t>
      </w:r>
      <w:bookmarkStart w:id="0" w:name="_GoBack"/>
      <w:bookmarkEnd w:id="0"/>
      <w:r w:rsidR="00DC4620" w:rsidRPr="003E181D">
        <w:t xml:space="preserve"> Goldkuhl (Linköpings universitet) samt Hannes Göbel (Högskolan Borås). </w:t>
      </w:r>
      <w:r w:rsidR="00BC3096">
        <w:t>F</w:t>
      </w:r>
      <w:r w:rsidR="00DC4620" w:rsidRPr="003E181D">
        <w:t xml:space="preserve">öredrag från näringslivet ges av Torgny Göransson (ICA Management Group), Pernilla Stenström och Eva-Lena </w:t>
      </w:r>
      <w:r w:rsidR="00541EC7" w:rsidRPr="003E181D">
        <w:t xml:space="preserve">Svantesson </w:t>
      </w:r>
      <w:r w:rsidR="00DC4620" w:rsidRPr="003E181D">
        <w:t>(Västra Götalandsregionen</w:t>
      </w:r>
      <w:r w:rsidR="00541EC7" w:rsidRPr="003E181D">
        <w:t>), Peter Wahlgren (3gamma) samt Peter Hero (SSO Consulting).</w:t>
      </w:r>
    </w:p>
    <w:p w:rsidR="00AA55CC" w:rsidRPr="00AA55CC" w:rsidRDefault="00AA55CC" w:rsidP="00AA55CC">
      <w:pPr>
        <w:spacing w:after="0" w:line="240" w:lineRule="auto"/>
        <w:rPr>
          <w:rFonts w:cs="Arial"/>
        </w:rPr>
      </w:pPr>
    </w:p>
    <w:p w:rsidR="00AA55CC" w:rsidRPr="00AA55CC" w:rsidRDefault="00AA55CC" w:rsidP="00AA55CC">
      <w:pPr>
        <w:spacing w:after="300" w:line="336" w:lineRule="atLeast"/>
        <w:rPr>
          <w:rFonts w:eastAsia="Times New Roman" w:cs="Arial"/>
          <w:b/>
          <w:color w:val="333333"/>
          <w:lang w:eastAsia="sv-SE"/>
        </w:rPr>
      </w:pPr>
      <w:r w:rsidRPr="00AA55CC">
        <w:rPr>
          <w:rFonts w:eastAsia="Times New Roman" w:cs="Arial"/>
          <w:b/>
          <w:lang w:eastAsia="sv-SE"/>
        </w:rPr>
        <w:t>Förra årets konferens – en succé</w:t>
      </w:r>
      <w:r w:rsidRPr="00AA55CC">
        <w:rPr>
          <w:rFonts w:eastAsia="Times New Roman" w:cs="Arial"/>
          <w:b/>
          <w:lang w:eastAsia="sv-SE"/>
        </w:rPr>
        <w:br/>
      </w:r>
      <w:r w:rsidR="00BC3096">
        <w:rPr>
          <w:rFonts w:cs="Arial"/>
        </w:rPr>
        <w:t xml:space="preserve">I </w:t>
      </w:r>
      <w:r w:rsidRPr="00AA55CC">
        <w:rPr>
          <w:rFonts w:cs="Arial"/>
        </w:rPr>
        <w:t xml:space="preserve">september 2012 </w:t>
      </w:r>
      <w:r w:rsidR="00BC3096">
        <w:rPr>
          <w:rFonts w:cs="Arial"/>
        </w:rPr>
        <w:t xml:space="preserve">gick den första ITSM-konferensen av stapeln vid </w:t>
      </w:r>
      <w:r w:rsidR="00BC3096" w:rsidRPr="00BC3096">
        <w:rPr>
          <w:rFonts w:cs="Arial"/>
        </w:rPr>
        <w:t>Högskolan i Borås</w:t>
      </w:r>
      <w:r w:rsidR="00BC3096">
        <w:rPr>
          <w:rFonts w:cs="Arial"/>
        </w:rPr>
        <w:t xml:space="preserve"> och arrangörerna hoppades</w:t>
      </w:r>
      <w:r w:rsidRPr="00AA55CC">
        <w:rPr>
          <w:rFonts w:cs="Arial"/>
        </w:rPr>
        <w:t xml:space="preserve"> på 30 anmälningar. De fick över 100. </w:t>
      </w:r>
      <w:hyperlink r:id="rId6" w:tgtFrame="_blank" w:history="1">
        <w:r w:rsidRPr="00AA55CC">
          <w:rPr>
            <w:rStyle w:val="Hyperlink"/>
            <w:rFonts w:cs="Arial"/>
          </w:rPr>
          <w:t>Läs mer om förra årets konferens</w:t>
        </w:r>
      </w:hyperlink>
      <w:r w:rsidRPr="00AA55CC">
        <w:rPr>
          <w:rFonts w:cs="Arial"/>
          <w:color w:val="333333"/>
        </w:rPr>
        <w:t>.</w:t>
      </w:r>
    </w:p>
    <w:p w:rsidR="00AA55CC" w:rsidRPr="00AA55CC" w:rsidRDefault="00AA55CC" w:rsidP="00AA55CC">
      <w:pPr>
        <w:spacing w:after="0" w:line="240" w:lineRule="auto"/>
        <w:rPr>
          <w:rFonts w:eastAsia="Times New Roman" w:cs="Segoe UI"/>
          <w:b/>
          <w:iCs/>
          <w:lang w:eastAsia="sv-SE"/>
        </w:rPr>
      </w:pPr>
      <w:r w:rsidRPr="00AA55CC">
        <w:rPr>
          <w:rFonts w:cs="Arial"/>
          <w:b/>
        </w:rPr>
        <w:t>Pris för årets IT-projekt till Högskolan i Borås</w:t>
      </w:r>
    </w:p>
    <w:p w:rsidR="00AA55CC" w:rsidRDefault="00AA55CC" w:rsidP="00AA55CC">
      <w:pPr>
        <w:spacing w:after="0" w:line="240" w:lineRule="auto"/>
        <w:rPr>
          <w:rFonts w:cs="Arial"/>
          <w:color w:val="333333"/>
        </w:rPr>
      </w:pPr>
      <w:r w:rsidRPr="00AA55CC">
        <w:rPr>
          <w:rFonts w:cs="Arial"/>
        </w:rPr>
        <w:t>I april 2013 vann forskningsprojektet "</w:t>
      </w:r>
      <w:proofErr w:type="spellStart"/>
      <w:r w:rsidRPr="00AA55CC">
        <w:rPr>
          <w:rFonts w:cs="Arial"/>
        </w:rPr>
        <w:t>Efficient</w:t>
      </w:r>
      <w:proofErr w:type="spellEnd"/>
      <w:r w:rsidRPr="00AA55CC">
        <w:rPr>
          <w:rFonts w:cs="Arial"/>
        </w:rPr>
        <w:t xml:space="preserve"> ITSM" vid Institutionen Handels- och IT-högskolan vid Högskolan Borås pris för årets IT-projekt. Priset delas ut av </w:t>
      </w:r>
      <w:proofErr w:type="spellStart"/>
      <w:r w:rsidRPr="00AA55CC">
        <w:rPr>
          <w:rFonts w:cs="Arial"/>
        </w:rPr>
        <w:t>IT-bolagens</w:t>
      </w:r>
      <w:proofErr w:type="spellEnd"/>
      <w:r w:rsidRPr="00AA55CC">
        <w:rPr>
          <w:rFonts w:cs="Arial"/>
        </w:rPr>
        <w:t xml:space="preserve"> förening </w:t>
      </w:r>
      <w:proofErr w:type="spellStart"/>
      <w:r w:rsidRPr="00AA55CC">
        <w:rPr>
          <w:rFonts w:cs="Arial"/>
        </w:rPr>
        <w:t>itSMF</w:t>
      </w:r>
      <w:proofErr w:type="spellEnd"/>
      <w:r w:rsidRPr="00AA55CC">
        <w:rPr>
          <w:rFonts w:cs="Arial"/>
        </w:rPr>
        <w:t xml:space="preserve"> (IT Service Management Forum Sweden).</w:t>
      </w:r>
      <w:r w:rsidRPr="00AA55CC">
        <w:rPr>
          <w:rFonts w:cs="Arial"/>
          <w:color w:val="333333"/>
        </w:rPr>
        <w:t xml:space="preserve"> </w:t>
      </w:r>
      <w:hyperlink r:id="rId7" w:history="1">
        <w:r w:rsidRPr="00AA55CC">
          <w:rPr>
            <w:rStyle w:val="Hyperlink"/>
            <w:rFonts w:cs="Arial"/>
          </w:rPr>
          <w:t>Läs mer och se film från prisutdelningen.</w:t>
        </w:r>
      </w:hyperlink>
    </w:p>
    <w:p w:rsidR="00AA55CC" w:rsidRDefault="00AA55CC" w:rsidP="004C3F89">
      <w:pPr>
        <w:spacing w:after="0" w:line="336" w:lineRule="atLeast"/>
        <w:outlineLvl w:val="2"/>
        <w:rPr>
          <w:rFonts w:cs="Arial"/>
          <w:color w:val="333333"/>
        </w:rPr>
      </w:pPr>
    </w:p>
    <w:p w:rsidR="00A2729C" w:rsidRPr="00A2729C" w:rsidRDefault="00A2729C" w:rsidP="004C3F89">
      <w:pPr>
        <w:spacing w:after="0" w:line="336" w:lineRule="atLeast"/>
        <w:outlineLvl w:val="2"/>
        <w:rPr>
          <w:rFonts w:cs="Arial"/>
          <w:b/>
          <w:color w:val="333333"/>
          <w:sz w:val="24"/>
          <w:szCs w:val="24"/>
        </w:rPr>
      </w:pPr>
      <w:r w:rsidRPr="00A2729C">
        <w:rPr>
          <w:rFonts w:cs="Arial"/>
          <w:b/>
          <w:color w:val="333333"/>
          <w:sz w:val="24"/>
          <w:szCs w:val="24"/>
        </w:rPr>
        <w:t>ITSM-konferensen 2013</w:t>
      </w:r>
    </w:p>
    <w:p w:rsidR="00A2729C" w:rsidRPr="00AA55CC" w:rsidRDefault="00A2729C" w:rsidP="00A2729C">
      <w:pPr>
        <w:spacing w:after="0" w:line="336" w:lineRule="atLeast"/>
        <w:outlineLvl w:val="2"/>
        <w:rPr>
          <w:rFonts w:eastAsia="Times New Roman" w:cs="Arial"/>
          <w:lang w:eastAsia="sv-SE"/>
        </w:rPr>
      </w:pPr>
      <w:r w:rsidRPr="00AA55CC">
        <w:rPr>
          <w:rFonts w:eastAsia="Times New Roman" w:cs="Arial"/>
          <w:b/>
          <w:lang w:eastAsia="sv-SE"/>
        </w:rPr>
        <w:t xml:space="preserve">Datum: </w:t>
      </w:r>
      <w:proofErr w:type="gramStart"/>
      <w:r w:rsidRPr="00AA55CC">
        <w:rPr>
          <w:rFonts w:eastAsia="Times New Roman" w:cs="Arial"/>
          <w:lang w:eastAsia="sv-SE"/>
        </w:rPr>
        <w:t>Torsdagen</w:t>
      </w:r>
      <w:proofErr w:type="gramEnd"/>
      <w:r w:rsidRPr="00AA55CC">
        <w:rPr>
          <w:rFonts w:eastAsia="Times New Roman" w:cs="Arial"/>
          <w:lang w:eastAsia="sv-SE"/>
        </w:rPr>
        <w:t xml:space="preserve"> den 12 september, 2013</w:t>
      </w:r>
      <w:r w:rsidRPr="00AA55CC">
        <w:rPr>
          <w:rFonts w:eastAsia="Times New Roman" w:cs="Arial"/>
          <w:lang w:eastAsia="sv-SE"/>
        </w:rPr>
        <w:br/>
      </w:r>
      <w:r w:rsidRPr="00AA55CC">
        <w:rPr>
          <w:rFonts w:eastAsia="Times New Roman" w:cs="Arial"/>
          <w:b/>
          <w:lang w:eastAsia="sv-SE"/>
        </w:rPr>
        <w:t xml:space="preserve">Plats: </w:t>
      </w:r>
      <w:r w:rsidRPr="00AA55CC">
        <w:rPr>
          <w:rFonts w:eastAsia="Times New Roman" w:cs="Arial"/>
          <w:lang w:eastAsia="sv-SE"/>
        </w:rPr>
        <w:t>Högskolan i Borås, Allégatan 1, Borås, Lokal: Sparbankssalen</w:t>
      </w:r>
    </w:p>
    <w:p w:rsidR="00A2729C" w:rsidRPr="00AA55CC" w:rsidRDefault="00A2729C" w:rsidP="00A2729C">
      <w:pPr>
        <w:spacing w:after="0" w:line="240" w:lineRule="auto"/>
        <w:rPr>
          <w:rFonts w:eastAsia="Times New Roman" w:cs="Segoe UI"/>
          <w:iCs/>
          <w:sz w:val="36"/>
          <w:szCs w:val="36"/>
          <w:lang w:eastAsia="sv-SE"/>
        </w:rPr>
      </w:pPr>
      <w:hyperlink r:id="rId8" w:tgtFrame="_blank" w:history="1">
        <w:r w:rsidRPr="00AA55CC">
          <w:rPr>
            <w:rStyle w:val="Hyperlink"/>
            <w:rFonts w:eastAsia="Times New Roman" w:cs="Arial"/>
            <w:lang w:eastAsia="sv-SE"/>
          </w:rPr>
          <w:t>Mer information och anmälan</w:t>
        </w:r>
      </w:hyperlink>
    </w:p>
    <w:p w:rsidR="00A2729C" w:rsidRDefault="00A2729C" w:rsidP="00AA55CC">
      <w:pPr>
        <w:spacing w:after="0" w:line="240" w:lineRule="auto"/>
        <w:rPr>
          <w:rFonts w:cs="Arial"/>
          <w:b/>
        </w:rPr>
      </w:pPr>
    </w:p>
    <w:p w:rsidR="00AA55CC" w:rsidRPr="00AA55CC" w:rsidRDefault="00541EC7" w:rsidP="00AA55CC">
      <w:pPr>
        <w:spacing w:after="0" w:line="240" w:lineRule="auto"/>
        <w:rPr>
          <w:rFonts w:eastAsia="Times New Roman" w:cs="Segoe UI"/>
          <w:iCs/>
          <w:lang w:eastAsia="sv-SE"/>
        </w:rPr>
      </w:pPr>
      <w:r>
        <w:rPr>
          <w:rFonts w:cs="Arial"/>
          <w:b/>
        </w:rPr>
        <w:t>Konferensarrangör</w:t>
      </w:r>
      <w:r w:rsidR="003E181D">
        <w:rPr>
          <w:rFonts w:cs="Arial"/>
          <w:b/>
        </w:rPr>
        <w:t>er</w:t>
      </w:r>
      <w:r w:rsidR="00AA55CC" w:rsidRPr="00AA55CC">
        <w:rPr>
          <w:rFonts w:cs="Arial"/>
          <w:b/>
        </w:rPr>
        <w:br/>
      </w:r>
      <w:r w:rsidR="00AA55CC" w:rsidRPr="00AA55CC">
        <w:rPr>
          <w:rFonts w:cs="Arial"/>
        </w:rPr>
        <w:t xml:space="preserve">Hannes Göbel, tfn: </w:t>
      </w:r>
      <w:r w:rsidR="00AA55CC" w:rsidRPr="00AA55CC">
        <w:t xml:space="preserve">0732-305 956, e-post: </w:t>
      </w:r>
      <w:hyperlink r:id="rId9" w:history="1">
        <w:r w:rsidR="00AA55CC" w:rsidRPr="00AA55CC">
          <w:rPr>
            <w:rStyle w:val="Hyperlink"/>
            <w:color w:val="auto"/>
          </w:rPr>
          <w:t>hannes.gobel@hb.se</w:t>
        </w:r>
      </w:hyperlink>
      <w:r w:rsidR="00AA55CC" w:rsidRPr="00AA55CC">
        <w:rPr>
          <w:rFonts w:cs="Arial"/>
        </w:rPr>
        <w:br/>
        <w:t xml:space="preserve">Stefan Cronholm, tfn: </w:t>
      </w:r>
      <w:r w:rsidR="00AA55CC" w:rsidRPr="00AA55CC">
        <w:t xml:space="preserve">0708-559 197, e-post: </w:t>
      </w:r>
      <w:hyperlink r:id="rId10" w:history="1">
        <w:r w:rsidR="00AA55CC" w:rsidRPr="00AA55CC">
          <w:rPr>
            <w:rStyle w:val="Hyperlink"/>
            <w:color w:val="auto"/>
          </w:rPr>
          <w:t>stefan.cronholm@hb.se</w:t>
        </w:r>
      </w:hyperlink>
    </w:p>
    <w:sectPr w:rsidR="00AA55CC" w:rsidRPr="00AA5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eGothicLTStd_Bd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CC"/>
    <w:rsid w:val="00056493"/>
    <w:rsid w:val="00095862"/>
    <w:rsid w:val="0018113B"/>
    <w:rsid w:val="00304390"/>
    <w:rsid w:val="003428B9"/>
    <w:rsid w:val="003E181D"/>
    <w:rsid w:val="004167AA"/>
    <w:rsid w:val="00453250"/>
    <w:rsid w:val="004C3F89"/>
    <w:rsid w:val="00541EC7"/>
    <w:rsid w:val="00697FA5"/>
    <w:rsid w:val="006F0656"/>
    <w:rsid w:val="00750A9B"/>
    <w:rsid w:val="00A2729C"/>
    <w:rsid w:val="00AA55CC"/>
    <w:rsid w:val="00AC49E6"/>
    <w:rsid w:val="00BC3096"/>
    <w:rsid w:val="00D14177"/>
    <w:rsid w:val="00DC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55CC"/>
    <w:pPr>
      <w:spacing w:after="0" w:line="240" w:lineRule="auto"/>
      <w:outlineLvl w:val="2"/>
    </w:pPr>
    <w:rPr>
      <w:rFonts w:ascii="TradeGothicLTStd_Bd2" w:eastAsia="Times New Roman" w:hAnsi="TradeGothicLTStd_Bd2" w:cs="Times New Roman"/>
      <w:sz w:val="28"/>
      <w:szCs w:val="2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A55C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AA55CC"/>
    <w:rPr>
      <w:rFonts w:ascii="TradeGothicLTStd_Bd2" w:eastAsia="Times New Roman" w:hAnsi="TradeGothicLTStd_Bd2" w:cs="Times New Roman"/>
      <w:sz w:val="28"/>
      <w:szCs w:val="28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AA55C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AA55C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5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5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C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50A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55CC"/>
    <w:pPr>
      <w:spacing w:after="0" w:line="240" w:lineRule="auto"/>
      <w:outlineLvl w:val="2"/>
    </w:pPr>
    <w:rPr>
      <w:rFonts w:ascii="TradeGothicLTStd_Bd2" w:eastAsia="Times New Roman" w:hAnsi="TradeGothicLTStd_Bd2" w:cs="Times New Roman"/>
      <w:sz w:val="28"/>
      <w:szCs w:val="2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A55C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AA55CC"/>
    <w:rPr>
      <w:rFonts w:ascii="TradeGothicLTStd_Bd2" w:eastAsia="Times New Roman" w:hAnsi="TradeGothicLTStd_Bd2" w:cs="Times New Roman"/>
      <w:sz w:val="28"/>
      <w:szCs w:val="28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AA55C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AA55C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5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5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C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50A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94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85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b.se/hit/itsm20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b.se/Om-hogskolan/Aktuellt/Nyhetsarkiv/2013/april/Pris-for-arets-IT-projekt-till-Hogskolan-i-Bora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b.se/Om-hogskolan/Aktuellt/Nyhetsarkiv/2012/10/Succe-for-ITSM-konferensen-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efan.cronholm@hb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nes.gobel@hb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5482-B17F-4A40-88E2-489D5439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Högskolan i Borås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Borenstein</dc:creator>
  <cp:lastModifiedBy>Ida Borenstein</cp:lastModifiedBy>
  <cp:revision>5</cp:revision>
  <cp:lastPrinted>2013-08-15T09:13:00Z</cp:lastPrinted>
  <dcterms:created xsi:type="dcterms:W3CDTF">2013-08-15T09:05:00Z</dcterms:created>
  <dcterms:modified xsi:type="dcterms:W3CDTF">2013-08-15T11:06:00Z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