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76" w:rsidRDefault="009140B7">
      <w:pPr>
        <w:rPr>
          <w:rFonts w:ascii="Tahoma" w:hAnsi="Tahoma" w:cs="Tahoma"/>
          <w:lang w:val="de-DE"/>
        </w:rPr>
      </w:pPr>
      <w:r>
        <w:rPr>
          <w:rFonts w:ascii="Tahoma" w:hAnsi="Tahoma" w:cs="Tahoma"/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-294640</wp:posOffset>
            </wp:positionV>
            <wp:extent cx="1295400" cy="790575"/>
            <wp:effectExtent l="19050" t="0" r="0" b="0"/>
            <wp:wrapTight wrapText="bothSides">
              <wp:wrapPolygon edited="0">
                <wp:start x="-318" y="0"/>
                <wp:lineTo x="-318" y="21340"/>
                <wp:lineTo x="21600" y="21340"/>
                <wp:lineTo x="21600" y="0"/>
                <wp:lineTo x="-318" y="0"/>
              </wp:wrapPolygon>
            </wp:wrapTight>
            <wp:docPr id="3" name="Bild 3" descr="G:\Public\eGain Grafiskt material\Logo Vinnare i alla vä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G:\Public\eGain Grafiskt material\Logo Vinnare i alla väd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05F">
        <w:rPr>
          <w:rFonts w:ascii="Tahoma" w:hAnsi="Tahoma" w:cs="Tahoma"/>
          <w:noProof/>
        </w:rPr>
        <w:tab/>
      </w:r>
      <w:r w:rsidR="00AC605F">
        <w:rPr>
          <w:rFonts w:ascii="Tahoma" w:hAnsi="Tahoma" w:cs="Tahoma"/>
          <w:noProof/>
        </w:rPr>
        <w:tab/>
      </w:r>
      <w:r w:rsidR="00AC605F">
        <w:rPr>
          <w:rFonts w:ascii="Tahoma" w:hAnsi="Tahoma" w:cs="Tahoma"/>
          <w:noProof/>
        </w:rPr>
        <w:tab/>
      </w:r>
      <w:r w:rsidR="00AC605F">
        <w:rPr>
          <w:rFonts w:ascii="Tahoma" w:hAnsi="Tahoma" w:cs="Tahoma"/>
          <w:noProof/>
        </w:rPr>
        <w:tab/>
      </w:r>
    </w:p>
    <w:p w:rsidR="00496676" w:rsidRDefault="00496676">
      <w:pPr>
        <w:rPr>
          <w:rFonts w:ascii="Tahoma" w:hAnsi="Tahoma" w:cs="Tahoma"/>
          <w:lang w:val="de-DE"/>
        </w:rPr>
      </w:pPr>
    </w:p>
    <w:p w:rsidR="00496676" w:rsidRDefault="00496676">
      <w:pPr>
        <w:rPr>
          <w:rFonts w:ascii="Tahoma" w:hAnsi="Tahoma" w:cs="Tahoma"/>
        </w:rPr>
      </w:pP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496676" w:rsidRDefault="00496676">
      <w:pPr>
        <w:rPr>
          <w:rFonts w:ascii="Tahoma" w:hAnsi="Tahoma" w:cs="Tahoma"/>
          <w:sz w:val="20"/>
          <w:szCs w:val="20"/>
        </w:rPr>
      </w:pPr>
    </w:p>
    <w:p w:rsidR="00496676" w:rsidRPr="00197B4B" w:rsidRDefault="005A47C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 w:rsidR="00496676" w:rsidRPr="00197B4B">
        <w:rPr>
          <w:rFonts w:ascii="Tahoma" w:hAnsi="Tahoma" w:cs="Tahoma"/>
          <w:sz w:val="20"/>
          <w:szCs w:val="20"/>
        </w:rPr>
        <w:t>Datum:</w:t>
      </w:r>
      <w:r w:rsidR="00496676" w:rsidRPr="00197B4B">
        <w:rPr>
          <w:rFonts w:ascii="Tahoma" w:hAnsi="Tahoma" w:cs="Tahoma"/>
          <w:sz w:val="20"/>
          <w:szCs w:val="20"/>
        </w:rPr>
        <w:tab/>
        <w:t>20</w:t>
      </w:r>
      <w:r w:rsidR="0037609D" w:rsidRPr="00197B4B">
        <w:rPr>
          <w:rFonts w:ascii="Tahoma" w:hAnsi="Tahoma" w:cs="Tahoma"/>
          <w:sz w:val="20"/>
          <w:szCs w:val="20"/>
        </w:rPr>
        <w:t>1</w:t>
      </w:r>
      <w:r w:rsidR="00461132">
        <w:rPr>
          <w:rFonts w:ascii="Tahoma" w:hAnsi="Tahoma" w:cs="Tahoma"/>
          <w:sz w:val="20"/>
          <w:szCs w:val="20"/>
        </w:rPr>
        <w:t>7-0</w:t>
      </w:r>
      <w:r w:rsidR="009266D1">
        <w:rPr>
          <w:rFonts w:ascii="Tahoma" w:hAnsi="Tahoma" w:cs="Tahoma"/>
          <w:sz w:val="20"/>
          <w:szCs w:val="20"/>
        </w:rPr>
        <w:t>4</w:t>
      </w:r>
      <w:r w:rsidR="001E11DB">
        <w:rPr>
          <w:rFonts w:ascii="Tahoma" w:hAnsi="Tahoma" w:cs="Tahoma"/>
          <w:sz w:val="20"/>
          <w:szCs w:val="20"/>
        </w:rPr>
        <w:t>-</w:t>
      </w:r>
      <w:r w:rsidR="00875DD9">
        <w:rPr>
          <w:rFonts w:ascii="Tahoma" w:hAnsi="Tahoma" w:cs="Tahoma"/>
          <w:sz w:val="20"/>
          <w:szCs w:val="20"/>
        </w:rPr>
        <w:t>18</w:t>
      </w:r>
    </w:p>
    <w:p w:rsidR="00496676" w:rsidRDefault="0049667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</w:p>
    <w:p w:rsidR="00D045C5" w:rsidRPr="00D045C5" w:rsidRDefault="00D045C5" w:rsidP="00243666">
      <w:pPr>
        <w:ind w:left="1276"/>
        <w:rPr>
          <w:rFonts w:ascii="Tahoma" w:hAnsi="Tahoma" w:cs="Tahoma"/>
          <w:b/>
          <w:bCs/>
          <w:color w:val="000000" w:themeColor="text1"/>
          <w:sz w:val="28"/>
          <w:szCs w:val="20"/>
        </w:rPr>
      </w:pPr>
      <w:r w:rsidRPr="00D045C5">
        <w:rPr>
          <w:rFonts w:ascii="Tahoma" w:hAnsi="Tahoma" w:cs="Tahoma"/>
          <w:b/>
          <w:bCs/>
          <w:color w:val="000000" w:themeColor="text1"/>
          <w:sz w:val="28"/>
          <w:szCs w:val="20"/>
        </w:rPr>
        <w:t xml:space="preserve">Pressrelease </w:t>
      </w:r>
    </w:p>
    <w:p w:rsidR="00D045C5" w:rsidRPr="00D045C5" w:rsidRDefault="00D045C5" w:rsidP="00243666">
      <w:pPr>
        <w:ind w:left="1276"/>
        <w:rPr>
          <w:rFonts w:ascii="Tahoma" w:hAnsi="Tahoma" w:cs="Tahoma"/>
          <w:bCs/>
          <w:color w:val="000000" w:themeColor="text1"/>
          <w:sz w:val="20"/>
          <w:szCs w:val="20"/>
        </w:rPr>
      </w:pPr>
    </w:p>
    <w:p w:rsidR="00AC378D" w:rsidRDefault="009266D1" w:rsidP="00E44BCE">
      <w:pPr>
        <w:ind w:left="1276"/>
        <w:rPr>
          <w:rFonts w:ascii="Tahoma" w:hAnsi="Tahoma" w:cs="Tahoma"/>
          <w:b/>
          <w:bCs/>
          <w:color w:val="000000" w:themeColor="text1"/>
          <w:szCs w:val="20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0"/>
        </w:rPr>
        <w:t>Lennart Ericsson uppgraderar till eGain</w:t>
      </w:r>
      <w:r w:rsidR="00710F6A">
        <w:rPr>
          <w:rFonts w:ascii="Tahoma" w:hAnsi="Tahoma" w:cs="Tahoma"/>
          <w:b/>
          <w:bCs/>
          <w:color w:val="000000" w:themeColor="text1"/>
          <w:sz w:val="28"/>
          <w:szCs w:val="20"/>
        </w:rPr>
        <w:t xml:space="preserve"> forecasting™</w:t>
      </w:r>
      <w:r w:rsidR="00B0389F">
        <w:rPr>
          <w:rFonts w:ascii="Tahoma" w:hAnsi="Tahoma" w:cs="Tahoma"/>
          <w:b/>
          <w:bCs/>
          <w:color w:val="000000" w:themeColor="text1"/>
          <w:sz w:val="28"/>
          <w:szCs w:val="20"/>
        </w:rPr>
        <w:br/>
      </w:r>
    </w:p>
    <w:p w:rsidR="00DE1F6D" w:rsidRDefault="00B05658">
      <w:pPr>
        <w:ind w:left="1276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bCs/>
          <w:color w:val="000000" w:themeColor="text1"/>
          <w:sz w:val="20"/>
          <w:szCs w:val="20"/>
        </w:rPr>
        <w:t>Den privata fastighetsägaren Lennart Ericsson Fastigheter AB äger och förvaltar bostadsfastigheter i Stockholm. Man har samarbetat med eGains energiexperter rörande energioptimering och energiuppföljning sedan 2015 och väljer efter utvärderi</w:t>
      </w:r>
      <w:r w:rsidR="00710F6A">
        <w:rPr>
          <w:rFonts w:ascii="Tahoma" w:hAnsi="Tahoma" w:cs="Tahoma"/>
          <w:b/>
          <w:bCs/>
          <w:color w:val="000000" w:themeColor="text1"/>
          <w:sz w:val="20"/>
          <w:szCs w:val="20"/>
        </w:rPr>
        <w:t>ng mot andra leverantörer nu att</w:t>
      </w:r>
      <w:r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utöka samarbetet tillsammans med eGain och den ledande tjänsten eGain forecasting™</w:t>
      </w:r>
      <w:r w:rsidR="00A445F4">
        <w:rPr>
          <w:rFonts w:ascii="Tahoma" w:hAnsi="Tahoma" w:cs="Tahoma"/>
          <w:b/>
          <w:bCs/>
          <w:color w:val="000000" w:themeColor="text1"/>
          <w:sz w:val="20"/>
          <w:szCs w:val="20"/>
        </w:rPr>
        <w:t>.</w:t>
      </w:r>
      <w:r>
        <w:rPr>
          <w:rFonts w:ascii="Tahoma" w:hAnsi="Tahoma" w:cs="Tahoma"/>
          <w:b/>
          <w:bCs/>
          <w:color w:val="000000" w:themeColor="text1"/>
          <w:sz w:val="20"/>
          <w:szCs w:val="20"/>
        </w:rPr>
        <w:br/>
      </w:r>
    </w:p>
    <w:p w:rsidR="00DE1F6D" w:rsidRDefault="008E3B36">
      <w:pPr>
        <w:ind w:left="1276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En första kontakt gällande energioptimering och uppföljning mellan eGain och Lennart Ericsson Fastigheter AB togs under 2014. </w:t>
      </w:r>
      <w:r w:rsidR="00044546">
        <w:rPr>
          <w:rFonts w:ascii="Tahoma" w:hAnsi="Tahoma" w:cs="Tahoma"/>
          <w:bCs/>
          <w:color w:val="000000" w:themeColor="text1"/>
          <w:sz w:val="20"/>
          <w:szCs w:val="20"/>
        </w:rPr>
        <w:t>Konstruktiva diskussioner följde vilket ledde till att ett framgångsrikt pilotprojekt startades under 2015 med fokus på att</w:t>
      </w:r>
      <w:r w:rsidR="00875DD9">
        <w:rPr>
          <w:rFonts w:ascii="Tahoma" w:hAnsi="Tahoma" w:cs="Tahoma"/>
          <w:bCs/>
          <w:color w:val="000000" w:themeColor="text1"/>
          <w:sz w:val="20"/>
          <w:szCs w:val="20"/>
        </w:rPr>
        <w:t xml:space="preserve"> skapa ett </w:t>
      </w:r>
      <w:r w:rsidR="00044546">
        <w:rPr>
          <w:rFonts w:ascii="Tahoma" w:hAnsi="Tahoma" w:cs="Tahoma"/>
          <w:bCs/>
          <w:color w:val="000000" w:themeColor="text1"/>
          <w:sz w:val="20"/>
          <w:szCs w:val="20"/>
        </w:rPr>
        <w:t xml:space="preserve">samarbete </w:t>
      </w:r>
      <w:r w:rsidR="00BC3453">
        <w:rPr>
          <w:rFonts w:ascii="Tahoma" w:hAnsi="Tahoma" w:cs="Tahoma"/>
          <w:bCs/>
          <w:color w:val="000000" w:themeColor="text1"/>
          <w:sz w:val="20"/>
          <w:szCs w:val="20"/>
        </w:rPr>
        <w:t>gällande</w:t>
      </w:r>
      <w:r w:rsidR="00044546">
        <w:rPr>
          <w:rFonts w:ascii="Tahoma" w:hAnsi="Tahoma" w:cs="Tahoma"/>
          <w:bCs/>
          <w:color w:val="000000" w:themeColor="text1"/>
          <w:sz w:val="20"/>
          <w:szCs w:val="20"/>
        </w:rPr>
        <w:t xml:space="preserve"> uppföljning och analys av energianvändningen i Lennart Ericsson Fastigheters </w:t>
      </w:r>
      <w:r w:rsidR="00710F6A">
        <w:rPr>
          <w:rFonts w:ascii="Tahoma" w:hAnsi="Tahoma" w:cs="Tahoma"/>
          <w:bCs/>
          <w:color w:val="000000" w:themeColor="text1"/>
          <w:sz w:val="20"/>
          <w:szCs w:val="20"/>
        </w:rPr>
        <w:t>fastighets</w:t>
      </w:r>
      <w:r w:rsidR="00044546">
        <w:rPr>
          <w:rFonts w:ascii="Tahoma" w:hAnsi="Tahoma" w:cs="Tahoma"/>
          <w:bCs/>
          <w:color w:val="000000" w:themeColor="text1"/>
          <w:sz w:val="20"/>
          <w:szCs w:val="20"/>
        </w:rPr>
        <w:t xml:space="preserve">bestånd. </w:t>
      </w:r>
    </w:p>
    <w:p w:rsidR="00A719E9" w:rsidRDefault="00A719E9">
      <w:pPr>
        <w:ind w:left="1276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</w:p>
    <w:p w:rsidR="00BC3453" w:rsidRDefault="00875DD9">
      <w:pPr>
        <w:ind w:left="1276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Sedan dess har energiexperter från eGain arbetat </w:t>
      </w:r>
      <w:r w:rsidR="00326B49">
        <w:rPr>
          <w:rFonts w:ascii="Tahoma" w:hAnsi="Tahoma" w:cs="Tahoma"/>
          <w:bCs/>
          <w:color w:val="000000" w:themeColor="text1"/>
          <w:sz w:val="20"/>
          <w:szCs w:val="20"/>
        </w:rPr>
        <w:t xml:space="preserve">tätt och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målinriktat tillsammans med Lennart</w:t>
      </w:r>
      <w:r w:rsidR="00CF5BE0">
        <w:rPr>
          <w:rFonts w:ascii="Tahoma" w:hAnsi="Tahoma" w:cs="Tahoma"/>
          <w:bCs/>
          <w:color w:val="FF0000"/>
          <w:sz w:val="20"/>
          <w:szCs w:val="20"/>
        </w:rPr>
        <w:t xml:space="preserve"> </w:t>
      </w:r>
      <w:r w:rsidR="00CF5BE0" w:rsidRPr="00CF5BE0">
        <w:rPr>
          <w:rFonts w:ascii="Tahoma" w:hAnsi="Tahoma" w:cs="Tahoma"/>
          <w:bCs/>
          <w:sz w:val="20"/>
          <w:szCs w:val="20"/>
        </w:rPr>
        <w:t>Eric</w:t>
      </w:r>
      <w:r w:rsidRPr="00CF5BE0">
        <w:rPr>
          <w:rFonts w:ascii="Tahoma" w:hAnsi="Tahoma" w:cs="Tahoma"/>
          <w:bCs/>
          <w:sz w:val="20"/>
          <w:szCs w:val="20"/>
        </w:rPr>
        <w:t>ssons</w:t>
      </w:r>
      <w:r w:rsidRPr="006777BC">
        <w:rPr>
          <w:rFonts w:ascii="Tahoma" w:hAnsi="Tahoma" w:cs="Tahoma"/>
          <w:bCs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personal</w:t>
      </w:r>
      <w:r w:rsidR="00326B49">
        <w:rPr>
          <w:rFonts w:ascii="Tahoma" w:hAnsi="Tahoma" w:cs="Tahoma"/>
          <w:bCs/>
          <w:color w:val="000000" w:themeColor="text1"/>
          <w:sz w:val="20"/>
          <w:szCs w:val="20"/>
        </w:rPr>
        <w:t>.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="00326B49">
        <w:rPr>
          <w:rFonts w:ascii="Tahoma" w:hAnsi="Tahoma" w:cs="Tahoma"/>
          <w:bCs/>
          <w:color w:val="000000" w:themeColor="text1"/>
          <w:sz w:val="20"/>
          <w:szCs w:val="20"/>
        </w:rPr>
        <w:t>B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land annat </w:t>
      </w:r>
      <w:r w:rsidR="00710F6A">
        <w:rPr>
          <w:rFonts w:ascii="Tahoma" w:hAnsi="Tahoma" w:cs="Tahoma"/>
          <w:bCs/>
          <w:color w:val="000000" w:themeColor="text1"/>
          <w:sz w:val="20"/>
          <w:szCs w:val="20"/>
        </w:rPr>
        <w:t>med proaktiva insatser, analys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 av mätdata i 3D via eGains kundzon samt löpande avstämningar på plats för att säkerställa funktion och optimalt resultat över tid.</w:t>
      </w:r>
    </w:p>
    <w:p w:rsidR="00A719E9" w:rsidRDefault="00A719E9" w:rsidP="00A719E9">
      <w:pP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</w:p>
    <w:p w:rsidR="00A719E9" w:rsidRPr="00BF3BC2" w:rsidRDefault="00A719E9" w:rsidP="00A719E9">
      <w:pPr>
        <w:ind w:left="1276" w:firstLine="29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BF3BC2">
        <w:rPr>
          <w:rFonts w:ascii="Tahoma" w:hAnsi="Tahoma" w:cs="Tahoma"/>
          <w:bCs/>
          <w:color w:val="000000" w:themeColor="text1"/>
          <w:sz w:val="20"/>
          <w:szCs w:val="20"/>
        </w:rPr>
        <w:t>-</w:t>
      </w:r>
      <w:r w:rsidR="00E44BCE" w:rsidRPr="00BF3BC2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="009266D1" w:rsidRPr="00BF3BC2">
        <w:rPr>
          <w:rFonts w:ascii="Tahoma" w:hAnsi="Tahoma" w:cs="Tahoma"/>
          <w:sz w:val="20"/>
          <w:szCs w:val="20"/>
        </w:rPr>
        <w:t xml:space="preserve">Vi har ett framgångsrikt och givande samarbete inom energi- &amp; miljö tillsammans med eGain och </w:t>
      </w:r>
      <w:r w:rsidR="008E3B36" w:rsidRPr="00BF3BC2">
        <w:rPr>
          <w:rFonts w:ascii="Tahoma" w:hAnsi="Tahoma" w:cs="Tahoma"/>
          <w:sz w:val="20"/>
          <w:szCs w:val="20"/>
        </w:rPr>
        <w:t xml:space="preserve">deras energiexperter och </w:t>
      </w:r>
      <w:r w:rsidR="009266D1" w:rsidRPr="00BF3BC2">
        <w:rPr>
          <w:rFonts w:ascii="Tahoma" w:hAnsi="Tahoma" w:cs="Tahoma"/>
          <w:sz w:val="20"/>
          <w:szCs w:val="20"/>
        </w:rPr>
        <w:t xml:space="preserve">succesivt anslutit våra objekt i omgångar och nu beslutat att uppgradera våra objekt försedda </w:t>
      </w:r>
      <w:r w:rsidR="00BF3BC2">
        <w:rPr>
          <w:rFonts w:ascii="Tahoma" w:hAnsi="Tahoma" w:cs="Tahoma"/>
          <w:sz w:val="20"/>
          <w:szCs w:val="20"/>
        </w:rPr>
        <w:t xml:space="preserve">annan teknik </w:t>
      </w:r>
      <w:r w:rsidR="009266D1" w:rsidRPr="00BF3BC2">
        <w:rPr>
          <w:rFonts w:ascii="Tahoma" w:hAnsi="Tahoma" w:cs="Tahoma"/>
          <w:sz w:val="20"/>
          <w:szCs w:val="20"/>
        </w:rPr>
        <w:t>till eGain forecasting™, för att intensifiera arbetet även här</w:t>
      </w:r>
      <w:r w:rsidR="007330DC" w:rsidRPr="00BF3BC2">
        <w:rPr>
          <w:rFonts w:ascii="Tahoma" w:hAnsi="Tahoma" w:cs="Tahoma"/>
          <w:sz w:val="20"/>
          <w:szCs w:val="20"/>
        </w:rPr>
        <w:t>, berättar Harald Cla</w:t>
      </w:r>
      <w:r w:rsidR="00B05658" w:rsidRPr="00BF3BC2">
        <w:rPr>
          <w:rFonts w:ascii="Tahoma" w:hAnsi="Tahoma" w:cs="Tahoma"/>
          <w:sz w:val="20"/>
          <w:szCs w:val="20"/>
        </w:rPr>
        <w:t>sson, VD</w:t>
      </w:r>
      <w:r w:rsidR="009266D1" w:rsidRPr="00BF3BC2">
        <w:rPr>
          <w:rFonts w:ascii="Tahoma" w:hAnsi="Tahoma" w:cs="Tahoma"/>
          <w:sz w:val="20"/>
          <w:szCs w:val="20"/>
        </w:rPr>
        <w:t xml:space="preserve"> på Lennart Ericsson Fastigheter AB</w:t>
      </w:r>
    </w:p>
    <w:p w:rsidR="009266D1" w:rsidRDefault="009266D1" w:rsidP="00A719E9">
      <w:pPr>
        <w:ind w:left="1276" w:firstLine="29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</w:p>
    <w:p w:rsidR="00725B54" w:rsidRPr="004B02D8" w:rsidRDefault="00A719E9" w:rsidP="00610EED">
      <w:pPr>
        <w:ind w:left="1276" w:firstLine="29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BF3BC2">
        <w:rPr>
          <w:rFonts w:ascii="Tahoma" w:hAnsi="Tahoma" w:cs="Tahoma"/>
          <w:bCs/>
          <w:color w:val="000000" w:themeColor="text1"/>
          <w:sz w:val="20"/>
          <w:szCs w:val="20"/>
        </w:rPr>
        <w:t xml:space="preserve">- </w:t>
      </w:r>
      <w:r w:rsidR="00C26FF5" w:rsidRPr="00BF3BC2">
        <w:rPr>
          <w:rFonts w:ascii="Tahoma" w:hAnsi="Tahoma" w:cs="Tahoma"/>
          <w:bCs/>
          <w:color w:val="000000" w:themeColor="text1"/>
          <w:sz w:val="20"/>
          <w:szCs w:val="20"/>
        </w:rPr>
        <w:t xml:space="preserve">Våra energiexperter och kundzon </w:t>
      </w:r>
      <w:r w:rsidR="007A692E" w:rsidRPr="00BF3BC2">
        <w:rPr>
          <w:rFonts w:ascii="Tahoma" w:hAnsi="Tahoma" w:cs="Tahoma"/>
          <w:bCs/>
          <w:color w:val="000000" w:themeColor="text1"/>
          <w:sz w:val="20"/>
          <w:szCs w:val="20"/>
        </w:rPr>
        <w:t xml:space="preserve">ger våra kunder </w:t>
      </w:r>
      <w:r w:rsidR="00BF3BC2" w:rsidRPr="00BF3BC2">
        <w:rPr>
          <w:rFonts w:ascii="Tahoma" w:hAnsi="Tahoma" w:cs="Tahoma"/>
          <w:bCs/>
          <w:color w:val="000000" w:themeColor="text1"/>
          <w:sz w:val="20"/>
          <w:szCs w:val="20"/>
        </w:rPr>
        <w:t xml:space="preserve">ett stöd och bra </w:t>
      </w:r>
      <w:r w:rsidR="007A692E" w:rsidRPr="00BF3BC2">
        <w:rPr>
          <w:rFonts w:ascii="Tahoma" w:hAnsi="Tahoma" w:cs="Tahoma"/>
          <w:bCs/>
          <w:color w:val="000000" w:themeColor="text1"/>
          <w:sz w:val="20"/>
          <w:szCs w:val="20"/>
        </w:rPr>
        <w:t xml:space="preserve">verktyg för </w:t>
      </w:r>
      <w:r w:rsidR="00C26FF5" w:rsidRPr="00BF3BC2">
        <w:rPr>
          <w:rFonts w:ascii="Tahoma" w:hAnsi="Tahoma" w:cs="Tahoma"/>
          <w:bCs/>
          <w:color w:val="000000" w:themeColor="text1"/>
          <w:sz w:val="20"/>
          <w:szCs w:val="20"/>
        </w:rPr>
        <w:t>energi</w:t>
      </w:r>
      <w:r w:rsidR="007A692E" w:rsidRPr="00BF3BC2">
        <w:rPr>
          <w:rFonts w:ascii="Tahoma" w:hAnsi="Tahoma" w:cs="Tahoma"/>
          <w:bCs/>
          <w:color w:val="000000" w:themeColor="text1"/>
          <w:sz w:val="20"/>
          <w:szCs w:val="20"/>
        </w:rPr>
        <w:t xml:space="preserve">uppföljning och </w:t>
      </w:r>
      <w:r w:rsidR="00C26FF5" w:rsidRPr="00BF3BC2">
        <w:rPr>
          <w:rFonts w:ascii="Tahoma" w:hAnsi="Tahoma" w:cs="Tahoma"/>
          <w:bCs/>
          <w:color w:val="000000" w:themeColor="text1"/>
          <w:sz w:val="20"/>
          <w:szCs w:val="20"/>
        </w:rPr>
        <w:t>analys av</w:t>
      </w:r>
      <w:r w:rsidR="007A692E" w:rsidRPr="00BF3BC2">
        <w:rPr>
          <w:rFonts w:ascii="Tahoma" w:hAnsi="Tahoma" w:cs="Tahoma"/>
          <w:bCs/>
          <w:color w:val="000000" w:themeColor="text1"/>
          <w:sz w:val="20"/>
          <w:szCs w:val="20"/>
        </w:rPr>
        <w:t xml:space="preserve"> mätdata från fastighetsbestånd</w:t>
      </w:r>
      <w:r w:rsidR="00387081">
        <w:rPr>
          <w:rFonts w:ascii="Tahoma" w:hAnsi="Tahoma" w:cs="Tahoma"/>
          <w:bCs/>
          <w:color w:val="000000" w:themeColor="text1"/>
          <w:sz w:val="20"/>
          <w:szCs w:val="20"/>
        </w:rPr>
        <w:t>en</w:t>
      </w:r>
      <w:r w:rsidR="00710F6A" w:rsidRPr="00BF3BC2">
        <w:rPr>
          <w:rFonts w:ascii="Tahoma" w:hAnsi="Tahoma" w:cs="Tahoma"/>
          <w:bCs/>
          <w:color w:val="000000" w:themeColor="text1"/>
          <w:sz w:val="20"/>
          <w:szCs w:val="20"/>
        </w:rPr>
        <w:t>.</w:t>
      </w:r>
      <w:r w:rsidR="007A692E" w:rsidRPr="00BF3BC2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="00710F6A" w:rsidRPr="00BF3BC2">
        <w:rPr>
          <w:rFonts w:ascii="Tahoma" w:hAnsi="Tahoma" w:cs="Tahoma"/>
          <w:bCs/>
          <w:color w:val="000000" w:themeColor="text1"/>
          <w:sz w:val="20"/>
          <w:szCs w:val="20"/>
        </w:rPr>
        <w:t>Detta</w:t>
      </w:r>
      <w:r w:rsidR="007A692E" w:rsidRPr="00BF3BC2">
        <w:rPr>
          <w:rFonts w:ascii="Tahoma" w:hAnsi="Tahoma" w:cs="Tahoma"/>
          <w:bCs/>
          <w:color w:val="000000" w:themeColor="text1"/>
          <w:sz w:val="20"/>
          <w:szCs w:val="20"/>
        </w:rPr>
        <w:t xml:space="preserve"> skapar ett engagemang på alla nivåer inom våra kunders organisationer</w:t>
      </w:r>
      <w:r w:rsidR="00C26FF5" w:rsidRPr="00BF3BC2">
        <w:rPr>
          <w:rFonts w:ascii="Tahoma" w:hAnsi="Tahoma" w:cs="Tahoma"/>
          <w:bCs/>
          <w:color w:val="000000" w:themeColor="text1"/>
          <w:sz w:val="20"/>
          <w:szCs w:val="20"/>
        </w:rPr>
        <w:t xml:space="preserve"> som</w:t>
      </w:r>
      <w:r w:rsidR="007A692E" w:rsidRPr="00BF3BC2">
        <w:rPr>
          <w:rFonts w:ascii="Tahoma" w:hAnsi="Tahoma" w:cs="Tahoma"/>
          <w:bCs/>
          <w:color w:val="000000" w:themeColor="text1"/>
          <w:sz w:val="20"/>
          <w:szCs w:val="20"/>
        </w:rPr>
        <w:t xml:space="preserve"> är glädjande</w:t>
      </w:r>
      <w:r w:rsidR="00C26FF5" w:rsidRPr="00BF3BC2">
        <w:rPr>
          <w:rFonts w:ascii="Tahoma" w:hAnsi="Tahoma" w:cs="Tahoma"/>
          <w:bCs/>
          <w:color w:val="000000" w:themeColor="text1"/>
          <w:sz w:val="20"/>
          <w:szCs w:val="20"/>
        </w:rPr>
        <w:t>. A</w:t>
      </w:r>
      <w:r w:rsidR="007A692E" w:rsidRPr="00BF3BC2">
        <w:rPr>
          <w:rFonts w:ascii="Tahoma" w:hAnsi="Tahoma" w:cs="Tahoma"/>
          <w:bCs/>
          <w:color w:val="000000" w:themeColor="text1"/>
          <w:sz w:val="20"/>
          <w:szCs w:val="20"/>
        </w:rPr>
        <w:t xml:space="preserve">tt Lennart Ericsson Fastigheter nu väljer att utöka samarbetet med oss och våra energiexperter </w:t>
      </w:r>
      <w:r w:rsidR="00C26FF5" w:rsidRPr="00BF3BC2">
        <w:rPr>
          <w:rFonts w:ascii="Tahoma" w:hAnsi="Tahoma" w:cs="Tahoma"/>
          <w:bCs/>
          <w:color w:val="000000" w:themeColor="text1"/>
          <w:sz w:val="20"/>
          <w:szCs w:val="20"/>
        </w:rPr>
        <w:t>är ett bra kvitto på att vi tillhandahåller rätt saker</w:t>
      </w:r>
      <w:r w:rsidR="007A692E" w:rsidRPr="00BF3BC2">
        <w:rPr>
          <w:rFonts w:ascii="Tahoma" w:hAnsi="Tahoma" w:cs="Tahoma"/>
          <w:bCs/>
          <w:color w:val="000000" w:themeColor="text1"/>
          <w:sz w:val="20"/>
          <w:szCs w:val="20"/>
        </w:rPr>
        <w:t>, säger</w:t>
      </w:r>
      <w:r w:rsidR="00610EED" w:rsidRPr="00BF3BC2">
        <w:rPr>
          <w:rFonts w:ascii="Tahoma" w:hAnsi="Tahoma" w:cs="Tahoma"/>
          <w:bCs/>
          <w:color w:val="000000" w:themeColor="text1"/>
          <w:sz w:val="20"/>
          <w:szCs w:val="20"/>
        </w:rPr>
        <w:t xml:space="preserve"> Martin Eksberg, </w:t>
      </w:r>
      <w:proofErr w:type="spellStart"/>
      <w:r w:rsidR="00610EED" w:rsidRPr="004B02D8">
        <w:rPr>
          <w:rFonts w:ascii="Tahoma" w:hAnsi="Tahoma" w:cs="Tahoma"/>
          <w:bCs/>
          <w:color w:val="000000" w:themeColor="text1"/>
          <w:sz w:val="20"/>
          <w:szCs w:val="20"/>
        </w:rPr>
        <w:t>Key</w:t>
      </w:r>
      <w:proofErr w:type="spellEnd"/>
      <w:r w:rsidR="00610EED" w:rsidRPr="004B02D8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proofErr w:type="spellStart"/>
      <w:r w:rsidR="00610EED" w:rsidRPr="004B02D8">
        <w:rPr>
          <w:rFonts w:ascii="Tahoma" w:hAnsi="Tahoma" w:cs="Tahoma"/>
          <w:bCs/>
          <w:color w:val="000000" w:themeColor="text1"/>
          <w:sz w:val="20"/>
          <w:szCs w:val="20"/>
        </w:rPr>
        <w:t>Account</w:t>
      </w:r>
      <w:proofErr w:type="spellEnd"/>
      <w:r w:rsidR="00610EED" w:rsidRPr="004B02D8">
        <w:rPr>
          <w:rFonts w:ascii="Tahoma" w:hAnsi="Tahoma" w:cs="Tahoma"/>
          <w:bCs/>
          <w:color w:val="000000" w:themeColor="text1"/>
          <w:sz w:val="20"/>
          <w:szCs w:val="20"/>
        </w:rPr>
        <w:t xml:space="preserve"> Manager på eGain Sweden AB.</w:t>
      </w:r>
    </w:p>
    <w:p w:rsidR="008F499B" w:rsidRPr="00197B4B" w:rsidRDefault="008F499B" w:rsidP="00243666">
      <w:pPr>
        <w:ind w:left="1276"/>
        <w:rPr>
          <w:rFonts w:ascii="Tahoma" w:hAnsi="Tahoma" w:cs="Tahoma"/>
          <w:bCs/>
          <w:color w:val="000000" w:themeColor="text1"/>
          <w:sz w:val="22"/>
          <w:szCs w:val="20"/>
        </w:rPr>
      </w:pPr>
    </w:p>
    <w:p w:rsidR="00D045C5" w:rsidRPr="00954BB8" w:rsidRDefault="00FD40D6" w:rsidP="00243666">
      <w:pPr>
        <w:ind w:left="1276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954BB8">
        <w:rPr>
          <w:rFonts w:ascii="Tahoma" w:hAnsi="Tahoma" w:cs="Tahoma"/>
          <w:b/>
          <w:bCs/>
          <w:color w:val="000000" w:themeColor="text1"/>
          <w:sz w:val="20"/>
          <w:szCs w:val="20"/>
        </w:rPr>
        <w:t>Vid frågor, vänligen kontakta:</w:t>
      </w:r>
    </w:p>
    <w:p w:rsidR="002C3889" w:rsidRPr="005A47CD" w:rsidRDefault="00FD40D6" w:rsidP="00243666">
      <w:pPr>
        <w:ind w:left="1276"/>
        <w:rPr>
          <w:rFonts w:ascii="Tahoma" w:hAnsi="Tahoma" w:cs="Tahoma"/>
          <w:bCs/>
          <w:color w:val="000000" w:themeColor="text1"/>
          <w:sz w:val="18"/>
          <w:szCs w:val="20"/>
        </w:rPr>
      </w:pPr>
      <w:r w:rsidRPr="005A47CD">
        <w:rPr>
          <w:rFonts w:ascii="Tahoma" w:hAnsi="Tahoma" w:cs="Tahoma"/>
          <w:bCs/>
          <w:color w:val="000000" w:themeColor="text1"/>
          <w:sz w:val="18"/>
          <w:szCs w:val="20"/>
        </w:rPr>
        <w:t xml:space="preserve">Martin Eksberg, </w:t>
      </w:r>
      <w:proofErr w:type="spellStart"/>
      <w:r w:rsidRPr="005A47CD">
        <w:rPr>
          <w:rFonts w:ascii="Tahoma" w:hAnsi="Tahoma" w:cs="Tahoma"/>
          <w:bCs/>
          <w:color w:val="000000" w:themeColor="text1"/>
          <w:sz w:val="18"/>
          <w:szCs w:val="20"/>
        </w:rPr>
        <w:t>Key</w:t>
      </w:r>
      <w:proofErr w:type="spellEnd"/>
      <w:r w:rsidRPr="005A47CD">
        <w:rPr>
          <w:rFonts w:ascii="Tahoma" w:hAnsi="Tahoma" w:cs="Tahoma"/>
          <w:bCs/>
          <w:color w:val="000000" w:themeColor="text1"/>
          <w:sz w:val="18"/>
          <w:szCs w:val="20"/>
        </w:rPr>
        <w:t xml:space="preserve"> </w:t>
      </w:r>
      <w:proofErr w:type="spellStart"/>
      <w:r w:rsidRPr="005A47CD">
        <w:rPr>
          <w:rFonts w:ascii="Tahoma" w:hAnsi="Tahoma" w:cs="Tahoma"/>
          <w:bCs/>
          <w:color w:val="000000" w:themeColor="text1"/>
          <w:sz w:val="18"/>
          <w:szCs w:val="20"/>
        </w:rPr>
        <w:t>Account</w:t>
      </w:r>
      <w:proofErr w:type="spellEnd"/>
      <w:r w:rsidRPr="005A47CD">
        <w:rPr>
          <w:rFonts w:ascii="Tahoma" w:hAnsi="Tahoma" w:cs="Tahoma"/>
          <w:bCs/>
          <w:color w:val="000000" w:themeColor="text1"/>
          <w:sz w:val="18"/>
          <w:szCs w:val="20"/>
        </w:rPr>
        <w:t xml:space="preserve"> Manager, eGain Sweden AB, Tel. 073-20 74</w:t>
      </w:r>
      <w:r w:rsidR="005232A2" w:rsidRPr="005A47CD">
        <w:rPr>
          <w:rFonts w:ascii="Tahoma" w:hAnsi="Tahoma" w:cs="Tahoma"/>
          <w:bCs/>
          <w:color w:val="000000" w:themeColor="text1"/>
          <w:sz w:val="18"/>
          <w:szCs w:val="20"/>
        </w:rPr>
        <w:t> </w:t>
      </w:r>
      <w:r w:rsidRPr="005A47CD">
        <w:rPr>
          <w:rFonts w:ascii="Tahoma" w:hAnsi="Tahoma" w:cs="Tahoma"/>
          <w:bCs/>
          <w:color w:val="000000" w:themeColor="text1"/>
          <w:sz w:val="18"/>
          <w:szCs w:val="20"/>
        </w:rPr>
        <w:t>540</w:t>
      </w:r>
    </w:p>
    <w:p w:rsidR="00197B4B" w:rsidRPr="00835254" w:rsidRDefault="007330DC" w:rsidP="005232A2">
      <w:pPr>
        <w:ind w:firstLine="1276"/>
        <w:rPr>
          <w:rFonts w:ascii="Tahoma" w:hAnsi="Tahoma" w:cs="Tahoma"/>
          <w:bCs/>
          <w:color w:val="000000" w:themeColor="text1"/>
          <w:sz w:val="18"/>
          <w:szCs w:val="20"/>
        </w:rPr>
      </w:pPr>
      <w:r>
        <w:rPr>
          <w:rFonts w:ascii="Tahoma" w:hAnsi="Tahoma" w:cs="Tahoma"/>
          <w:bCs/>
          <w:color w:val="000000" w:themeColor="text1"/>
          <w:sz w:val="18"/>
          <w:szCs w:val="20"/>
        </w:rPr>
        <w:t>Harald Cla</w:t>
      </w:r>
      <w:r w:rsidR="00B05658">
        <w:rPr>
          <w:rFonts w:ascii="Tahoma" w:hAnsi="Tahoma" w:cs="Tahoma"/>
          <w:bCs/>
          <w:color w:val="000000" w:themeColor="text1"/>
          <w:sz w:val="18"/>
          <w:szCs w:val="20"/>
        </w:rPr>
        <w:t>sson</w:t>
      </w:r>
      <w:r w:rsidR="00FD40D6" w:rsidRPr="00835254">
        <w:rPr>
          <w:rFonts w:ascii="Tahoma" w:hAnsi="Tahoma" w:cs="Tahoma"/>
          <w:bCs/>
          <w:color w:val="000000" w:themeColor="text1"/>
          <w:sz w:val="18"/>
          <w:szCs w:val="20"/>
        </w:rPr>
        <w:t xml:space="preserve">, </w:t>
      </w:r>
      <w:r w:rsidR="00B05658">
        <w:rPr>
          <w:rFonts w:ascii="Tahoma" w:hAnsi="Tahoma" w:cs="Tahoma"/>
          <w:bCs/>
          <w:color w:val="000000" w:themeColor="text1"/>
          <w:sz w:val="18"/>
          <w:szCs w:val="20"/>
        </w:rPr>
        <w:t>VD Lennart Ericsson</w:t>
      </w:r>
      <w:r w:rsidR="005A47CD" w:rsidRPr="00835254">
        <w:rPr>
          <w:rFonts w:ascii="Tahoma" w:hAnsi="Tahoma" w:cs="Tahoma"/>
          <w:bCs/>
          <w:color w:val="000000" w:themeColor="text1"/>
          <w:sz w:val="18"/>
          <w:szCs w:val="20"/>
        </w:rPr>
        <w:t xml:space="preserve"> Fastigheter</w:t>
      </w:r>
      <w:r w:rsidR="00FD40D6" w:rsidRPr="00835254">
        <w:rPr>
          <w:rFonts w:ascii="Tahoma" w:hAnsi="Tahoma" w:cs="Tahoma"/>
          <w:bCs/>
          <w:color w:val="000000" w:themeColor="text1"/>
          <w:sz w:val="18"/>
          <w:szCs w:val="20"/>
        </w:rPr>
        <w:t xml:space="preserve"> AB, Tel. </w:t>
      </w:r>
      <w:r w:rsidR="00B05658" w:rsidRPr="00B05658">
        <w:rPr>
          <w:rFonts w:ascii="Tahoma" w:hAnsi="Tahoma" w:cs="Tahoma"/>
          <w:bCs/>
          <w:color w:val="000000" w:themeColor="text1"/>
          <w:sz w:val="18"/>
          <w:szCs w:val="20"/>
        </w:rPr>
        <w:t>08</w:t>
      </w:r>
      <w:r w:rsidR="00B05658">
        <w:rPr>
          <w:rFonts w:ascii="Tahoma" w:hAnsi="Tahoma" w:cs="Tahoma"/>
          <w:bCs/>
          <w:color w:val="000000" w:themeColor="text1"/>
          <w:sz w:val="18"/>
          <w:szCs w:val="20"/>
        </w:rPr>
        <w:t xml:space="preserve"> </w:t>
      </w:r>
      <w:r w:rsidR="00B05658" w:rsidRPr="00B05658">
        <w:rPr>
          <w:rFonts w:ascii="Tahoma" w:hAnsi="Tahoma" w:cs="Tahoma"/>
          <w:bCs/>
          <w:color w:val="000000" w:themeColor="text1"/>
          <w:sz w:val="18"/>
          <w:szCs w:val="20"/>
        </w:rPr>
        <w:t>-</w:t>
      </w:r>
      <w:r w:rsidR="00B05658">
        <w:rPr>
          <w:rFonts w:ascii="Tahoma" w:hAnsi="Tahoma" w:cs="Tahoma"/>
          <w:bCs/>
          <w:color w:val="000000" w:themeColor="text1"/>
          <w:sz w:val="18"/>
          <w:szCs w:val="20"/>
        </w:rPr>
        <w:t xml:space="preserve"> </w:t>
      </w:r>
      <w:r w:rsidR="00B05658" w:rsidRPr="00B05658">
        <w:rPr>
          <w:rFonts w:ascii="Tahoma" w:hAnsi="Tahoma" w:cs="Tahoma"/>
          <w:bCs/>
          <w:color w:val="000000" w:themeColor="text1"/>
          <w:sz w:val="18"/>
          <w:szCs w:val="20"/>
        </w:rPr>
        <w:t>743 62 00</w:t>
      </w:r>
    </w:p>
    <w:p w:rsidR="00197B4B" w:rsidRPr="00835254" w:rsidRDefault="00197B4B" w:rsidP="00243666">
      <w:pPr>
        <w:ind w:left="1304"/>
        <w:rPr>
          <w:rFonts w:ascii="Tahoma" w:hAnsi="Tahoma" w:cs="Tahoma"/>
          <w:bCs/>
          <w:color w:val="000000" w:themeColor="text1"/>
          <w:sz w:val="20"/>
          <w:szCs w:val="20"/>
        </w:rPr>
      </w:pPr>
    </w:p>
    <w:p w:rsidR="003443F8" w:rsidRPr="003443F8" w:rsidRDefault="003443F8" w:rsidP="00243666">
      <w:pPr>
        <w:ind w:left="1304"/>
        <w:rPr>
          <w:rFonts w:ascii="Tahoma" w:hAnsi="Tahoma" w:cs="Tahoma"/>
          <w:color w:val="000000" w:themeColor="text1"/>
          <w:sz w:val="20"/>
          <w:szCs w:val="20"/>
        </w:rPr>
      </w:pPr>
      <w:r w:rsidRPr="003443F8">
        <w:rPr>
          <w:rFonts w:ascii="Tahoma" w:hAnsi="Tahoma" w:cs="Tahoma"/>
          <w:bCs/>
          <w:color w:val="000000" w:themeColor="text1"/>
          <w:sz w:val="20"/>
          <w:szCs w:val="20"/>
        </w:rPr>
        <w:t xml:space="preserve">Se filmen om eGain forecasting™ på </w:t>
      </w:r>
      <w:hyperlink r:id="rId8" w:history="1">
        <w:r w:rsidRPr="003443F8">
          <w:rPr>
            <w:rStyle w:val="Hyperlnk"/>
            <w:rFonts w:ascii="Tahoma" w:hAnsi="Tahoma" w:cs="Tahoma"/>
            <w:sz w:val="20"/>
            <w:szCs w:val="20"/>
          </w:rPr>
          <w:t>http://www.egain.se/</w:t>
        </w:r>
      </w:hyperlink>
    </w:p>
    <w:p w:rsidR="00496676" w:rsidRDefault="003443F8" w:rsidP="00243666">
      <w:pPr>
        <w:ind w:left="1304"/>
        <w:rPr>
          <w:rFonts w:ascii="Tahoma" w:hAnsi="Tahoma" w:cs="Tahoma"/>
          <w:color w:val="000000" w:themeColor="text1"/>
          <w:sz w:val="20"/>
          <w:szCs w:val="20"/>
        </w:rPr>
      </w:pPr>
      <w:r w:rsidRPr="003443F8">
        <w:rPr>
          <w:rFonts w:ascii="Tahoma" w:hAnsi="Tahoma" w:cs="Tahoma"/>
          <w:color w:val="000000" w:themeColor="text1"/>
          <w:sz w:val="20"/>
          <w:szCs w:val="20"/>
        </w:rPr>
        <w:t xml:space="preserve">Besök vårt Pressrum på </w:t>
      </w:r>
      <w:proofErr w:type="spellStart"/>
      <w:r w:rsidRPr="003443F8">
        <w:rPr>
          <w:rFonts w:ascii="Tahoma" w:hAnsi="Tahoma" w:cs="Tahoma"/>
          <w:color w:val="000000" w:themeColor="text1"/>
          <w:sz w:val="20"/>
          <w:szCs w:val="20"/>
        </w:rPr>
        <w:t>MyNewsDesk</w:t>
      </w:r>
      <w:proofErr w:type="spellEnd"/>
      <w:r w:rsidRPr="003443F8">
        <w:rPr>
          <w:rFonts w:ascii="Tahoma" w:hAnsi="Tahoma" w:cs="Tahoma"/>
          <w:color w:val="000000" w:themeColor="text1"/>
          <w:sz w:val="20"/>
          <w:szCs w:val="20"/>
        </w:rPr>
        <w:t xml:space="preserve"> för mer information.</w:t>
      </w:r>
    </w:p>
    <w:p w:rsidR="00FD43B0" w:rsidRDefault="00FD43B0" w:rsidP="00D61865">
      <w:pPr>
        <w:rPr>
          <w:rFonts w:ascii="Tahoma" w:hAnsi="Tahoma" w:cs="Tahoma"/>
          <w:bCs/>
          <w:i/>
          <w:iCs/>
          <w:sz w:val="16"/>
          <w:szCs w:val="16"/>
        </w:rPr>
      </w:pPr>
    </w:p>
    <w:p w:rsidR="00243666" w:rsidRPr="006F7BE3" w:rsidRDefault="00035393" w:rsidP="00B86378">
      <w:pPr>
        <w:ind w:left="1304"/>
        <w:rPr>
          <w:rFonts w:ascii="Tahoma" w:hAnsi="Tahoma" w:cs="Tahoma"/>
          <w:bCs/>
          <w:i/>
          <w:iCs/>
          <w:sz w:val="16"/>
          <w:szCs w:val="16"/>
        </w:rPr>
      </w:pPr>
      <w:r w:rsidRPr="00664028">
        <w:rPr>
          <w:rFonts w:ascii="Tahoma" w:hAnsi="Tahoma" w:cs="Tahoma"/>
          <w:bCs/>
          <w:i/>
          <w:iCs/>
          <w:sz w:val="16"/>
          <w:szCs w:val="16"/>
        </w:rPr>
        <w:t>eGain är Nordens ledande koncern inom klimatstyrning av fastigheter med input av väderdata. Genom bolagets tjänst, eGain forecasting</w:t>
      </w:r>
      <w:r w:rsidR="00BB595F" w:rsidRPr="00664028">
        <w:rPr>
          <w:rFonts w:ascii="Tahoma" w:hAnsi="Tahoma" w:cs="Tahoma"/>
          <w:bCs/>
          <w:i/>
          <w:iCs/>
          <w:sz w:val="16"/>
          <w:szCs w:val="16"/>
        </w:rPr>
        <w:t>™</w:t>
      </w:r>
      <w:r w:rsidRPr="00664028">
        <w:rPr>
          <w:rFonts w:ascii="Tahoma" w:hAnsi="Tahoma" w:cs="Tahoma"/>
          <w:bCs/>
          <w:i/>
          <w:iCs/>
          <w:sz w:val="16"/>
          <w:szCs w:val="16"/>
        </w:rPr>
        <w:t xml:space="preserve">, så reducerar bostadsfastigheter sin värmekostnad signifikant. Bolaget har verksamhet ibland annat Sverige, </w:t>
      </w:r>
      <w:r w:rsidR="00A2192A">
        <w:rPr>
          <w:rFonts w:ascii="Tahoma" w:hAnsi="Tahoma" w:cs="Tahoma"/>
          <w:bCs/>
          <w:i/>
          <w:iCs/>
          <w:sz w:val="16"/>
          <w:szCs w:val="16"/>
        </w:rPr>
        <w:t xml:space="preserve">Tyskland, </w:t>
      </w:r>
      <w:r w:rsidRPr="00664028">
        <w:rPr>
          <w:rFonts w:ascii="Tahoma" w:hAnsi="Tahoma" w:cs="Tahoma"/>
          <w:bCs/>
          <w:i/>
          <w:iCs/>
          <w:sz w:val="16"/>
          <w:szCs w:val="16"/>
        </w:rPr>
        <w:t>Finland, Est</w:t>
      </w:r>
      <w:r w:rsidR="00E7635C">
        <w:rPr>
          <w:rFonts w:ascii="Tahoma" w:hAnsi="Tahoma" w:cs="Tahoma"/>
          <w:bCs/>
          <w:i/>
          <w:iCs/>
          <w:sz w:val="16"/>
          <w:szCs w:val="16"/>
        </w:rPr>
        <w:t>land, Danmark, Polen, Schweiz, Ö</w:t>
      </w:r>
      <w:r w:rsidRPr="00664028">
        <w:rPr>
          <w:rFonts w:ascii="Tahoma" w:hAnsi="Tahoma" w:cs="Tahoma"/>
          <w:bCs/>
          <w:i/>
          <w:iCs/>
          <w:sz w:val="16"/>
          <w:szCs w:val="16"/>
        </w:rPr>
        <w:t>sterrike och Rum</w:t>
      </w:r>
      <w:r w:rsidR="001E11DB">
        <w:rPr>
          <w:rFonts w:ascii="Tahoma" w:hAnsi="Tahoma" w:cs="Tahoma"/>
          <w:bCs/>
          <w:i/>
          <w:iCs/>
          <w:sz w:val="16"/>
          <w:szCs w:val="16"/>
        </w:rPr>
        <w:t>änien.  Omsättningen är cirka 66</w:t>
      </w:r>
      <w:r w:rsidRPr="00664028">
        <w:rPr>
          <w:rFonts w:ascii="Tahoma" w:hAnsi="Tahoma" w:cs="Tahoma"/>
          <w:bCs/>
          <w:i/>
          <w:iCs/>
          <w:sz w:val="16"/>
          <w:szCs w:val="16"/>
        </w:rPr>
        <w:t xml:space="preserve"> miljoner med en årlig tillväxttakt de senaste tre åren på cirka 20 procent. För mer information se </w:t>
      </w:r>
      <w:hyperlink r:id="rId9" w:history="1">
        <w:r w:rsidRPr="00664028">
          <w:rPr>
            <w:rStyle w:val="Hyperlnk"/>
            <w:rFonts w:ascii="Tahoma" w:hAnsi="Tahoma" w:cs="Tahoma"/>
            <w:bCs/>
            <w:i/>
            <w:iCs/>
            <w:sz w:val="16"/>
            <w:szCs w:val="16"/>
          </w:rPr>
          <w:t>www.egain.se</w:t>
        </w:r>
      </w:hyperlink>
    </w:p>
    <w:sectPr w:rsidR="00243666" w:rsidRPr="006F7BE3" w:rsidSect="00197B4B">
      <w:headerReference w:type="default" r:id="rId10"/>
      <w:footerReference w:type="even" r:id="rId11"/>
      <w:footerReference w:type="default" r:id="rId12"/>
      <w:pgSz w:w="12240" w:h="15840" w:code="1"/>
      <w:pgMar w:top="1418" w:right="1892" w:bottom="539" w:left="1418" w:header="72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BE" w:rsidRDefault="00B700BE">
      <w:r>
        <w:separator/>
      </w:r>
    </w:p>
  </w:endnote>
  <w:endnote w:type="continuationSeparator" w:id="0">
    <w:p w:rsidR="00B700BE" w:rsidRDefault="00B7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CE" w:rsidRDefault="00E44BC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:rsidR="00E44BCE" w:rsidRDefault="00E44BC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CE" w:rsidRDefault="00E44BCE" w:rsidP="001D0613">
    <w:pPr>
      <w:pStyle w:val="Sidfot"/>
      <w:tabs>
        <w:tab w:val="clear" w:pos="4536"/>
        <w:tab w:val="clear" w:pos="9072"/>
        <w:tab w:val="left" w:leader="underscore" w:pos="9781"/>
      </w:tabs>
    </w:pPr>
    <w:r>
      <w:tab/>
    </w:r>
  </w:p>
  <w:p w:rsidR="00E44BCE" w:rsidRDefault="00E44BCE" w:rsidP="001D0613">
    <w:pPr>
      <w:pStyle w:val="Sidfot"/>
      <w:tabs>
        <w:tab w:val="clear" w:pos="4536"/>
        <w:tab w:val="left" w:leader="underscore" w:pos="9072"/>
      </w:tabs>
      <w:jc w:val="center"/>
      <w:rPr>
        <w:rFonts w:ascii="Tahoma" w:hAnsi="Tahoma" w:cs="Tahoma"/>
        <w:sz w:val="16"/>
        <w:szCs w:val="16"/>
      </w:rPr>
    </w:pPr>
  </w:p>
  <w:p w:rsidR="00E44BCE" w:rsidRDefault="00E44BCE" w:rsidP="001D0613">
    <w:pPr>
      <w:pStyle w:val="Sidfot"/>
      <w:tabs>
        <w:tab w:val="clear" w:pos="4536"/>
        <w:tab w:val="left" w:leader="underscore" w:pos="9072"/>
      </w:tabs>
      <w:jc w:val="center"/>
      <w:rPr>
        <w:rFonts w:ascii="Tahoma" w:hAnsi="Tahoma" w:cs="Tahoma"/>
        <w:sz w:val="16"/>
        <w:szCs w:val="16"/>
      </w:rPr>
    </w:pPr>
    <w:r w:rsidRPr="002E7B0A">
      <w:rPr>
        <w:rFonts w:ascii="Tahoma" w:hAnsi="Tahoma" w:cs="Tahoma"/>
        <w:sz w:val="16"/>
        <w:szCs w:val="16"/>
      </w:rPr>
      <w:t xml:space="preserve">eGain Sweden AB – </w:t>
    </w:r>
    <w:r>
      <w:rPr>
        <w:rFonts w:ascii="Tahoma" w:hAnsi="Tahoma" w:cs="Tahoma"/>
        <w:sz w:val="16"/>
        <w:szCs w:val="16"/>
      </w:rPr>
      <w:t>Faktorvägen</w:t>
    </w:r>
    <w:r w:rsidRPr="002E7B0A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9</w:t>
    </w:r>
    <w:r w:rsidRPr="002E7B0A">
      <w:rPr>
        <w:rFonts w:ascii="Tahoma" w:hAnsi="Tahoma" w:cs="Tahoma"/>
        <w:sz w:val="16"/>
        <w:szCs w:val="16"/>
      </w:rPr>
      <w:t xml:space="preserve"> – 434 3</w:t>
    </w:r>
    <w:r>
      <w:rPr>
        <w:rFonts w:ascii="Tahoma" w:hAnsi="Tahoma" w:cs="Tahoma"/>
        <w:sz w:val="16"/>
        <w:szCs w:val="16"/>
      </w:rPr>
      <w:t>7</w:t>
    </w:r>
    <w:r w:rsidRPr="002E7B0A">
      <w:rPr>
        <w:rFonts w:ascii="Tahoma" w:hAnsi="Tahoma" w:cs="Tahoma"/>
        <w:sz w:val="16"/>
        <w:szCs w:val="16"/>
      </w:rPr>
      <w:t xml:space="preserve"> Kungsbacka – Sweden </w:t>
    </w:r>
  </w:p>
  <w:p w:rsidR="00E44BCE" w:rsidRPr="004116B5" w:rsidRDefault="00E44BCE" w:rsidP="001D0613">
    <w:pPr>
      <w:pStyle w:val="Sidfot"/>
      <w:tabs>
        <w:tab w:val="clear" w:pos="4536"/>
        <w:tab w:val="left" w:leader="underscore" w:pos="9072"/>
      </w:tabs>
      <w:jc w:val="center"/>
      <w:rPr>
        <w:lang w:val="en-US"/>
      </w:rPr>
    </w:pPr>
    <w:r w:rsidRPr="00092798">
      <w:rPr>
        <w:rFonts w:ascii="Tahoma" w:hAnsi="Tahoma" w:cs="Tahoma"/>
        <w:sz w:val="16"/>
        <w:szCs w:val="16"/>
        <w:lang w:val="en-US"/>
      </w:rPr>
      <w:t xml:space="preserve">Tel +46 0300 74540 – Fax +46 0300 74576 – </w:t>
    </w:r>
    <w:hyperlink r:id="rId1" w:history="1">
      <w:r w:rsidRPr="00092798">
        <w:rPr>
          <w:rFonts w:ascii="Tahoma" w:hAnsi="Tahoma" w:cs="Tahoma"/>
          <w:sz w:val="16"/>
          <w:szCs w:val="16"/>
          <w:lang w:val="en-US"/>
        </w:rPr>
        <w:t>info@egain.se</w:t>
      </w:r>
    </w:hyperlink>
    <w:r w:rsidRPr="00092798">
      <w:rPr>
        <w:rFonts w:ascii="Tahoma" w:hAnsi="Tahoma" w:cs="Tahoma"/>
        <w:sz w:val="16"/>
        <w:szCs w:val="16"/>
        <w:lang w:val="en-US"/>
      </w:rPr>
      <w:t xml:space="preserve"> – </w:t>
    </w:r>
    <w:hyperlink r:id="rId2" w:history="1">
      <w:r w:rsidRPr="00092798">
        <w:rPr>
          <w:rFonts w:ascii="Tahoma" w:hAnsi="Tahoma" w:cs="Tahoma"/>
          <w:sz w:val="16"/>
          <w:szCs w:val="16"/>
          <w:lang w:val="en-US"/>
        </w:rPr>
        <w:t>www.egain.se</w:t>
      </w:r>
    </w:hyperlink>
  </w:p>
  <w:p w:rsidR="00E44BCE" w:rsidRPr="001D0613" w:rsidRDefault="00E44BCE">
    <w:pPr>
      <w:pStyle w:val="Sidfot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BE" w:rsidRDefault="00B700BE">
      <w:r>
        <w:separator/>
      </w:r>
    </w:p>
  </w:footnote>
  <w:footnote w:type="continuationSeparator" w:id="0">
    <w:p w:rsidR="00B700BE" w:rsidRDefault="00B7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CE" w:rsidRPr="002C1146" w:rsidRDefault="00E44BCE" w:rsidP="002C1146">
    <w:pPr>
      <w:pStyle w:val="Sidhuvud"/>
      <w:jc w:val="right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9E252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4F7B92"/>
    <w:multiLevelType w:val="hybridMultilevel"/>
    <w:tmpl w:val="C906815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D11308"/>
    <w:multiLevelType w:val="hybridMultilevel"/>
    <w:tmpl w:val="CD0A7132"/>
    <w:lvl w:ilvl="0" w:tplc="D9C63E34">
      <w:numFmt w:val="bullet"/>
      <w:lvlText w:val="-"/>
      <w:lvlJc w:val="left"/>
      <w:pPr>
        <w:ind w:left="1636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011E1C66"/>
    <w:multiLevelType w:val="hybridMultilevel"/>
    <w:tmpl w:val="6E506B6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622A1"/>
    <w:multiLevelType w:val="hybridMultilevel"/>
    <w:tmpl w:val="2598A036"/>
    <w:lvl w:ilvl="0" w:tplc="C5FA9560">
      <w:numFmt w:val="bullet"/>
      <w:lvlText w:val="-"/>
      <w:lvlJc w:val="left"/>
      <w:pPr>
        <w:ind w:left="1636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049F7FB9"/>
    <w:multiLevelType w:val="hybridMultilevel"/>
    <w:tmpl w:val="860A92C0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B762B0"/>
    <w:multiLevelType w:val="hybridMultilevel"/>
    <w:tmpl w:val="E6583E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DB4175"/>
    <w:multiLevelType w:val="hybridMultilevel"/>
    <w:tmpl w:val="1868A3F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8752598"/>
    <w:multiLevelType w:val="hybridMultilevel"/>
    <w:tmpl w:val="CC7AF29C"/>
    <w:lvl w:ilvl="0" w:tplc="041D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9" w15:restartNumberingAfterBreak="0">
    <w:nsid w:val="11D30D37"/>
    <w:multiLevelType w:val="hybridMultilevel"/>
    <w:tmpl w:val="EFB2267A"/>
    <w:lvl w:ilvl="0" w:tplc="95F4424C">
      <w:numFmt w:val="bullet"/>
      <w:lvlText w:val="-"/>
      <w:lvlJc w:val="left"/>
      <w:pPr>
        <w:ind w:left="1664" w:hanging="360"/>
      </w:pPr>
      <w:rPr>
        <w:rFonts w:ascii="Tahoma" w:eastAsia="Times New Roman" w:hAnsi="Tahoma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1AF96FAA"/>
    <w:multiLevelType w:val="hybridMultilevel"/>
    <w:tmpl w:val="39BA08FE"/>
    <w:lvl w:ilvl="0" w:tplc="0ACA311A">
      <w:numFmt w:val="bullet"/>
      <w:lvlText w:val="–"/>
      <w:lvlJc w:val="left"/>
      <w:pPr>
        <w:ind w:left="1665" w:hanging="360"/>
      </w:pPr>
      <w:rPr>
        <w:rFonts w:ascii="Arial" w:eastAsia="Times New Roman" w:hAnsi="Arial" w:cs="Arial" w:hint="default"/>
        <w:b/>
        <w:color w:val="000000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1CD30B89"/>
    <w:multiLevelType w:val="hybridMultilevel"/>
    <w:tmpl w:val="96F4A2A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4DD7340"/>
    <w:multiLevelType w:val="hybridMultilevel"/>
    <w:tmpl w:val="7CAC71C8"/>
    <w:lvl w:ilvl="0" w:tplc="041D0001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94421"/>
    <w:multiLevelType w:val="hybridMultilevel"/>
    <w:tmpl w:val="D568A8C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6332476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280168F3"/>
    <w:multiLevelType w:val="hybridMultilevel"/>
    <w:tmpl w:val="0CEACF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B1950"/>
    <w:multiLevelType w:val="hybridMultilevel"/>
    <w:tmpl w:val="1932E772"/>
    <w:lvl w:ilvl="0" w:tplc="AD2C153C">
      <w:numFmt w:val="bullet"/>
      <w:lvlText w:val="-"/>
      <w:lvlJc w:val="left"/>
      <w:pPr>
        <w:ind w:left="1636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343062CD"/>
    <w:multiLevelType w:val="hybridMultilevel"/>
    <w:tmpl w:val="2184315C"/>
    <w:lvl w:ilvl="0" w:tplc="435A66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E500B0"/>
    <w:multiLevelType w:val="hybridMultilevel"/>
    <w:tmpl w:val="6052A53A"/>
    <w:lvl w:ilvl="0" w:tplc="3982B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D597E"/>
    <w:multiLevelType w:val="hybridMultilevel"/>
    <w:tmpl w:val="EE62E1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EF33B6"/>
    <w:multiLevelType w:val="hybridMultilevel"/>
    <w:tmpl w:val="871CCF00"/>
    <w:lvl w:ilvl="0" w:tplc="DF0A20B0">
      <w:numFmt w:val="bullet"/>
      <w:lvlText w:val="-"/>
      <w:lvlJc w:val="left"/>
      <w:pPr>
        <w:ind w:left="1636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1" w15:restartNumberingAfterBreak="0">
    <w:nsid w:val="3BE62499"/>
    <w:multiLevelType w:val="hybridMultilevel"/>
    <w:tmpl w:val="9A9610C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C8D3C95"/>
    <w:multiLevelType w:val="hybridMultilevel"/>
    <w:tmpl w:val="B046171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627B80"/>
    <w:multiLevelType w:val="hybridMultilevel"/>
    <w:tmpl w:val="6448A9C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860694"/>
    <w:multiLevelType w:val="hybridMultilevel"/>
    <w:tmpl w:val="78246438"/>
    <w:lvl w:ilvl="0" w:tplc="91F87FF6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 w15:restartNumberingAfterBreak="0">
    <w:nsid w:val="4F331E78"/>
    <w:multiLevelType w:val="hybridMultilevel"/>
    <w:tmpl w:val="269C8AE0"/>
    <w:lvl w:ilvl="0" w:tplc="50B494CE">
      <w:numFmt w:val="bullet"/>
      <w:lvlText w:val="-"/>
      <w:lvlJc w:val="left"/>
      <w:pPr>
        <w:ind w:left="1664" w:hanging="360"/>
      </w:pPr>
      <w:rPr>
        <w:rFonts w:ascii="Tahoma" w:eastAsia="Times New Roman" w:hAnsi="Tahoma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6" w15:restartNumberingAfterBreak="0">
    <w:nsid w:val="55F84FC9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8447406"/>
    <w:multiLevelType w:val="hybridMultilevel"/>
    <w:tmpl w:val="9CA4BCC8"/>
    <w:lvl w:ilvl="0" w:tplc="435A66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350044"/>
    <w:multiLevelType w:val="hybridMultilevel"/>
    <w:tmpl w:val="DE04FEB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22581"/>
    <w:multiLevelType w:val="multilevel"/>
    <w:tmpl w:val="BA5E3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ahoma" w:hAnsi="Tahoma" w:cs="Tahoma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618B6402"/>
    <w:multiLevelType w:val="hybridMultilevel"/>
    <w:tmpl w:val="E5AA417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FC5B25"/>
    <w:multiLevelType w:val="hybridMultilevel"/>
    <w:tmpl w:val="888AB1C6"/>
    <w:lvl w:ilvl="0" w:tplc="435A66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05268A"/>
    <w:multiLevelType w:val="hybridMultilevel"/>
    <w:tmpl w:val="67B02C88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D2712C"/>
    <w:multiLevelType w:val="multilevel"/>
    <w:tmpl w:val="BA5E3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ahoma" w:hAnsi="Tahoma" w:cs="Tahoma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516585B"/>
    <w:multiLevelType w:val="hybridMultilevel"/>
    <w:tmpl w:val="E7A43EBA"/>
    <w:lvl w:ilvl="0" w:tplc="AA9E2520">
      <w:start w:val="1"/>
      <w:numFmt w:val="bullet"/>
      <w:lvlText w:val=""/>
      <w:legacy w:legacy="1" w:legacySpace="0" w:legacyIndent="283"/>
      <w:lvlJc w:val="left"/>
      <w:pPr>
        <w:ind w:left="5499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8096"/>
        </w:tabs>
        <w:ind w:left="80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8816"/>
        </w:tabs>
        <w:ind w:left="88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9536"/>
        </w:tabs>
        <w:ind w:left="95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10256"/>
        </w:tabs>
        <w:ind w:left="102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10976"/>
        </w:tabs>
        <w:ind w:left="109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1696"/>
        </w:tabs>
        <w:ind w:left="11696" w:hanging="360"/>
      </w:pPr>
      <w:rPr>
        <w:rFonts w:ascii="Wingdings" w:hAnsi="Wingdings" w:hint="default"/>
      </w:rPr>
    </w:lvl>
  </w:abstractNum>
  <w:abstractNum w:abstractNumId="35" w15:restartNumberingAfterBreak="0">
    <w:nsid w:val="66564EFD"/>
    <w:multiLevelType w:val="hybridMultilevel"/>
    <w:tmpl w:val="98FCA84A"/>
    <w:lvl w:ilvl="0" w:tplc="7A6E3BC6">
      <w:numFmt w:val="bullet"/>
      <w:lvlText w:val=""/>
      <w:lvlJc w:val="left"/>
      <w:pPr>
        <w:ind w:left="1665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6" w15:restartNumberingAfterBreak="0">
    <w:nsid w:val="68B37A26"/>
    <w:multiLevelType w:val="hybridMultilevel"/>
    <w:tmpl w:val="9938652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9E42A01"/>
    <w:multiLevelType w:val="hybridMultilevel"/>
    <w:tmpl w:val="F12CA6A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AF20EC3"/>
    <w:multiLevelType w:val="multilevel"/>
    <w:tmpl w:val="94F04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E4053FF"/>
    <w:multiLevelType w:val="hybridMultilevel"/>
    <w:tmpl w:val="63624192"/>
    <w:lvl w:ilvl="0" w:tplc="AA9E2520">
      <w:start w:val="1"/>
      <w:numFmt w:val="bullet"/>
      <w:lvlText w:val=""/>
      <w:legacy w:legacy="1" w:legacySpace="0" w:legacyIndent="283"/>
      <w:lvlJc w:val="left"/>
      <w:pPr>
        <w:ind w:left="4195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952"/>
        </w:tabs>
        <w:ind w:left="89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9672"/>
        </w:tabs>
        <w:ind w:left="967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0392"/>
        </w:tabs>
        <w:ind w:left="10392" w:hanging="360"/>
      </w:pPr>
      <w:rPr>
        <w:rFonts w:ascii="Wingdings" w:hAnsi="Wingdings" w:hint="default"/>
      </w:rPr>
    </w:lvl>
  </w:abstractNum>
  <w:abstractNum w:abstractNumId="40" w15:restartNumberingAfterBreak="0">
    <w:nsid w:val="6F9D3B61"/>
    <w:multiLevelType w:val="hybridMultilevel"/>
    <w:tmpl w:val="5BA09FE4"/>
    <w:lvl w:ilvl="0" w:tplc="044E9F86">
      <w:numFmt w:val="bullet"/>
      <w:lvlText w:val="-"/>
      <w:lvlJc w:val="left"/>
      <w:pPr>
        <w:ind w:left="1664" w:hanging="360"/>
      </w:pPr>
      <w:rPr>
        <w:rFonts w:ascii="Tahoma" w:eastAsia="Times New Roman" w:hAnsi="Tahoma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1" w15:restartNumberingAfterBreak="0">
    <w:nsid w:val="72C66C77"/>
    <w:multiLevelType w:val="hybridMultilevel"/>
    <w:tmpl w:val="B7DAB39A"/>
    <w:lvl w:ilvl="0" w:tplc="AA9E2520">
      <w:start w:val="1"/>
      <w:numFmt w:val="bullet"/>
      <w:lvlText w:val=""/>
      <w:legacy w:legacy="1" w:legacySpace="0" w:legacyIndent="283"/>
      <w:lvlJc w:val="left"/>
      <w:pPr>
        <w:ind w:left="5499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8096"/>
        </w:tabs>
        <w:ind w:left="80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8816"/>
        </w:tabs>
        <w:ind w:left="88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9536"/>
        </w:tabs>
        <w:ind w:left="95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10256"/>
        </w:tabs>
        <w:ind w:left="102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10976"/>
        </w:tabs>
        <w:ind w:left="109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1696"/>
        </w:tabs>
        <w:ind w:left="11696" w:hanging="360"/>
      </w:pPr>
      <w:rPr>
        <w:rFonts w:ascii="Wingdings" w:hAnsi="Wingdings" w:hint="default"/>
      </w:rPr>
    </w:lvl>
  </w:abstractNum>
  <w:abstractNum w:abstractNumId="42" w15:restartNumberingAfterBreak="0">
    <w:nsid w:val="77AF344E"/>
    <w:multiLevelType w:val="hybridMultilevel"/>
    <w:tmpl w:val="8F36AE38"/>
    <w:lvl w:ilvl="0" w:tplc="435A66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BD3E40"/>
    <w:multiLevelType w:val="hybridMultilevel"/>
    <w:tmpl w:val="DE4C9E0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0753AE"/>
    <w:multiLevelType w:val="hybridMultilevel"/>
    <w:tmpl w:val="C5AA8732"/>
    <w:lvl w:ilvl="0" w:tplc="5B00716C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1"/>
  </w:num>
  <w:num w:numId="4">
    <w:abstractNumId w:val="11"/>
  </w:num>
  <w:num w:numId="5">
    <w:abstractNumId w:val="22"/>
  </w:num>
  <w:num w:numId="6">
    <w:abstractNumId w:val="15"/>
  </w:num>
  <w:num w:numId="7">
    <w:abstractNumId w:val="28"/>
  </w:num>
  <w:num w:numId="8">
    <w:abstractNumId w:val="33"/>
  </w:num>
  <w:num w:numId="9">
    <w:abstractNumId w:val="38"/>
  </w:num>
  <w:num w:numId="10">
    <w:abstractNumId w:val="30"/>
  </w:num>
  <w:num w:numId="11">
    <w:abstractNumId w:val="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43"/>
  </w:num>
  <w:num w:numId="15">
    <w:abstractNumId w:val="36"/>
  </w:num>
  <w:num w:numId="16">
    <w:abstractNumId w:val="8"/>
  </w:num>
  <w:num w:numId="17">
    <w:abstractNumId w:val="39"/>
  </w:num>
  <w:num w:numId="18">
    <w:abstractNumId w:val="41"/>
  </w:num>
  <w:num w:numId="19">
    <w:abstractNumId w:val="34"/>
  </w:num>
  <w:num w:numId="20">
    <w:abstractNumId w:val="26"/>
  </w:num>
  <w:num w:numId="21">
    <w:abstractNumId w:val="14"/>
  </w:num>
  <w:num w:numId="22">
    <w:abstractNumId w:val="7"/>
  </w:num>
  <w:num w:numId="23">
    <w:abstractNumId w:val="21"/>
  </w:num>
  <w:num w:numId="24">
    <w:abstractNumId w:val="18"/>
  </w:num>
  <w:num w:numId="25">
    <w:abstractNumId w:val="6"/>
  </w:num>
  <w:num w:numId="26">
    <w:abstractNumId w:val="19"/>
  </w:num>
  <w:num w:numId="27">
    <w:abstractNumId w:val="5"/>
  </w:num>
  <w:num w:numId="28">
    <w:abstractNumId w:val="32"/>
  </w:num>
  <w:num w:numId="29">
    <w:abstractNumId w:val="31"/>
  </w:num>
  <w:num w:numId="30">
    <w:abstractNumId w:val="17"/>
  </w:num>
  <w:num w:numId="31">
    <w:abstractNumId w:val="27"/>
  </w:num>
  <w:num w:numId="32">
    <w:abstractNumId w:val="42"/>
  </w:num>
  <w:num w:numId="33">
    <w:abstractNumId w:val="12"/>
  </w:num>
  <w:num w:numId="34">
    <w:abstractNumId w:val="29"/>
  </w:num>
  <w:num w:numId="35">
    <w:abstractNumId w:val="25"/>
  </w:num>
  <w:num w:numId="36">
    <w:abstractNumId w:val="9"/>
  </w:num>
  <w:num w:numId="37">
    <w:abstractNumId w:val="40"/>
  </w:num>
  <w:num w:numId="38">
    <w:abstractNumId w:val="24"/>
  </w:num>
  <w:num w:numId="39">
    <w:abstractNumId w:val="35"/>
  </w:num>
  <w:num w:numId="40">
    <w:abstractNumId w:val="10"/>
  </w:num>
  <w:num w:numId="41">
    <w:abstractNumId w:val="44"/>
  </w:num>
  <w:num w:numId="42">
    <w:abstractNumId w:val="16"/>
  </w:num>
  <w:num w:numId="43">
    <w:abstractNumId w:val="4"/>
  </w:num>
  <w:num w:numId="44">
    <w:abstractNumId w:val="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F2"/>
    <w:rsid w:val="0000041B"/>
    <w:rsid w:val="00004512"/>
    <w:rsid w:val="00011333"/>
    <w:rsid w:val="00012A0B"/>
    <w:rsid w:val="000204F4"/>
    <w:rsid w:val="00022F25"/>
    <w:rsid w:val="00035393"/>
    <w:rsid w:val="00036AE8"/>
    <w:rsid w:val="000378B8"/>
    <w:rsid w:val="00044546"/>
    <w:rsid w:val="00046474"/>
    <w:rsid w:val="000518EA"/>
    <w:rsid w:val="00052F5B"/>
    <w:rsid w:val="00065223"/>
    <w:rsid w:val="00065904"/>
    <w:rsid w:val="00066E97"/>
    <w:rsid w:val="00072DD6"/>
    <w:rsid w:val="00081837"/>
    <w:rsid w:val="00083492"/>
    <w:rsid w:val="000839DE"/>
    <w:rsid w:val="000869E6"/>
    <w:rsid w:val="00086EBA"/>
    <w:rsid w:val="000927D5"/>
    <w:rsid w:val="0009547E"/>
    <w:rsid w:val="00097286"/>
    <w:rsid w:val="00097FC9"/>
    <w:rsid w:val="000A2648"/>
    <w:rsid w:val="000A47D4"/>
    <w:rsid w:val="000A5FB0"/>
    <w:rsid w:val="000A7648"/>
    <w:rsid w:val="000B4BF6"/>
    <w:rsid w:val="000C1565"/>
    <w:rsid w:val="000C436E"/>
    <w:rsid w:val="000C5171"/>
    <w:rsid w:val="000C7CF4"/>
    <w:rsid w:val="000D2652"/>
    <w:rsid w:val="00102738"/>
    <w:rsid w:val="001124F7"/>
    <w:rsid w:val="001141FC"/>
    <w:rsid w:val="00114D3E"/>
    <w:rsid w:val="00115CF0"/>
    <w:rsid w:val="00134FBE"/>
    <w:rsid w:val="00141538"/>
    <w:rsid w:val="001423FD"/>
    <w:rsid w:val="00142F70"/>
    <w:rsid w:val="00146607"/>
    <w:rsid w:val="0015055D"/>
    <w:rsid w:val="001505E9"/>
    <w:rsid w:val="00154E2D"/>
    <w:rsid w:val="0016353A"/>
    <w:rsid w:val="001656DD"/>
    <w:rsid w:val="0017135B"/>
    <w:rsid w:val="001729D9"/>
    <w:rsid w:val="00177C6F"/>
    <w:rsid w:val="00184A75"/>
    <w:rsid w:val="00184F18"/>
    <w:rsid w:val="001857C9"/>
    <w:rsid w:val="00187AB0"/>
    <w:rsid w:val="00197B4B"/>
    <w:rsid w:val="001A1F1E"/>
    <w:rsid w:val="001A3FC0"/>
    <w:rsid w:val="001C2DA9"/>
    <w:rsid w:val="001D0613"/>
    <w:rsid w:val="001D181F"/>
    <w:rsid w:val="001E11DB"/>
    <w:rsid w:val="001E1B18"/>
    <w:rsid w:val="001F2227"/>
    <w:rsid w:val="002132C8"/>
    <w:rsid w:val="0021438A"/>
    <w:rsid w:val="0022136D"/>
    <w:rsid w:val="0023476E"/>
    <w:rsid w:val="0024105E"/>
    <w:rsid w:val="00243666"/>
    <w:rsid w:val="002479D5"/>
    <w:rsid w:val="00251AF2"/>
    <w:rsid w:val="0026709B"/>
    <w:rsid w:val="00293642"/>
    <w:rsid w:val="002B04DA"/>
    <w:rsid w:val="002B1A99"/>
    <w:rsid w:val="002B5C47"/>
    <w:rsid w:val="002B5D01"/>
    <w:rsid w:val="002B6A58"/>
    <w:rsid w:val="002C1146"/>
    <w:rsid w:val="002C3889"/>
    <w:rsid w:val="002C6EC9"/>
    <w:rsid w:val="002D219E"/>
    <w:rsid w:val="002D3695"/>
    <w:rsid w:val="002E51D2"/>
    <w:rsid w:val="002E654D"/>
    <w:rsid w:val="00301D3D"/>
    <w:rsid w:val="00304BE4"/>
    <w:rsid w:val="003061B3"/>
    <w:rsid w:val="00311B23"/>
    <w:rsid w:val="003230C7"/>
    <w:rsid w:val="00326B49"/>
    <w:rsid w:val="0032772F"/>
    <w:rsid w:val="00332293"/>
    <w:rsid w:val="00337D60"/>
    <w:rsid w:val="00340B71"/>
    <w:rsid w:val="00343EFB"/>
    <w:rsid w:val="003443F8"/>
    <w:rsid w:val="00357C8A"/>
    <w:rsid w:val="00370781"/>
    <w:rsid w:val="00374E2D"/>
    <w:rsid w:val="0037609D"/>
    <w:rsid w:val="0038140A"/>
    <w:rsid w:val="00387081"/>
    <w:rsid w:val="003B318C"/>
    <w:rsid w:val="003B3DB5"/>
    <w:rsid w:val="003B5B49"/>
    <w:rsid w:val="003C142B"/>
    <w:rsid w:val="003C3EE5"/>
    <w:rsid w:val="003C651D"/>
    <w:rsid w:val="003F4CBD"/>
    <w:rsid w:val="004015F1"/>
    <w:rsid w:val="00424B38"/>
    <w:rsid w:val="0042610D"/>
    <w:rsid w:val="00430D3D"/>
    <w:rsid w:val="00447B52"/>
    <w:rsid w:val="00450EED"/>
    <w:rsid w:val="004535A1"/>
    <w:rsid w:val="0045659A"/>
    <w:rsid w:val="00461132"/>
    <w:rsid w:val="004640AE"/>
    <w:rsid w:val="004671B1"/>
    <w:rsid w:val="00472409"/>
    <w:rsid w:val="00472E18"/>
    <w:rsid w:val="0048120F"/>
    <w:rsid w:val="00487195"/>
    <w:rsid w:val="004920C8"/>
    <w:rsid w:val="00495357"/>
    <w:rsid w:val="00496676"/>
    <w:rsid w:val="004A466E"/>
    <w:rsid w:val="004B02D8"/>
    <w:rsid w:val="004B2D06"/>
    <w:rsid w:val="004C31FA"/>
    <w:rsid w:val="004C342B"/>
    <w:rsid w:val="004C5467"/>
    <w:rsid w:val="004E2124"/>
    <w:rsid w:val="00500A2F"/>
    <w:rsid w:val="00512727"/>
    <w:rsid w:val="00513C69"/>
    <w:rsid w:val="00517113"/>
    <w:rsid w:val="00520D0B"/>
    <w:rsid w:val="005232A2"/>
    <w:rsid w:val="005247AF"/>
    <w:rsid w:val="005432FF"/>
    <w:rsid w:val="00546A0A"/>
    <w:rsid w:val="00566DE8"/>
    <w:rsid w:val="0058425F"/>
    <w:rsid w:val="00595297"/>
    <w:rsid w:val="00596EEE"/>
    <w:rsid w:val="005A47CD"/>
    <w:rsid w:val="005A5443"/>
    <w:rsid w:val="005A66C5"/>
    <w:rsid w:val="005B1277"/>
    <w:rsid w:val="005B6777"/>
    <w:rsid w:val="005C183D"/>
    <w:rsid w:val="005D5502"/>
    <w:rsid w:val="005E3FDB"/>
    <w:rsid w:val="005E62CA"/>
    <w:rsid w:val="00610EED"/>
    <w:rsid w:val="00623B87"/>
    <w:rsid w:val="006252E2"/>
    <w:rsid w:val="006253CB"/>
    <w:rsid w:val="00662B2A"/>
    <w:rsid w:val="00663503"/>
    <w:rsid w:val="00664028"/>
    <w:rsid w:val="0066581E"/>
    <w:rsid w:val="00673400"/>
    <w:rsid w:val="00673FE2"/>
    <w:rsid w:val="006777BC"/>
    <w:rsid w:val="00682072"/>
    <w:rsid w:val="00683028"/>
    <w:rsid w:val="00684959"/>
    <w:rsid w:val="00687920"/>
    <w:rsid w:val="006902DE"/>
    <w:rsid w:val="0069231C"/>
    <w:rsid w:val="006A1F93"/>
    <w:rsid w:val="006A54AE"/>
    <w:rsid w:val="006A555A"/>
    <w:rsid w:val="006A66F8"/>
    <w:rsid w:val="006B1119"/>
    <w:rsid w:val="006C3E46"/>
    <w:rsid w:val="006D7697"/>
    <w:rsid w:val="006E10F8"/>
    <w:rsid w:val="006F13CE"/>
    <w:rsid w:val="006F1F15"/>
    <w:rsid w:val="006F5386"/>
    <w:rsid w:val="006F5F7B"/>
    <w:rsid w:val="006F6F3A"/>
    <w:rsid w:val="006F7BE3"/>
    <w:rsid w:val="00703501"/>
    <w:rsid w:val="007063AB"/>
    <w:rsid w:val="00710F6A"/>
    <w:rsid w:val="00725B54"/>
    <w:rsid w:val="00731300"/>
    <w:rsid w:val="007330DC"/>
    <w:rsid w:val="00735F76"/>
    <w:rsid w:val="00743F94"/>
    <w:rsid w:val="007530F5"/>
    <w:rsid w:val="007614FA"/>
    <w:rsid w:val="00762DD0"/>
    <w:rsid w:val="00765B65"/>
    <w:rsid w:val="00782835"/>
    <w:rsid w:val="00794BDE"/>
    <w:rsid w:val="007A1E09"/>
    <w:rsid w:val="007A692E"/>
    <w:rsid w:val="007C0E98"/>
    <w:rsid w:val="007C10DA"/>
    <w:rsid w:val="007C41AF"/>
    <w:rsid w:val="007D3880"/>
    <w:rsid w:val="007D5569"/>
    <w:rsid w:val="007D7EB3"/>
    <w:rsid w:val="007E092C"/>
    <w:rsid w:val="007E2DE0"/>
    <w:rsid w:val="007E532F"/>
    <w:rsid w:val="007F76D2"/>
    <w:rsid w:val="008069AD"/>
    <w:rsid w:val="00807662"/>
    <w:rsid w:val="00807D73"/>
    <w:rsid w:val="008218C6"/>
    <w:rsid w:val="00821FC8"/>
    <w:rsid w:val="00830F64"/>
    <w:rsid w:val="00835254"/>
    <w:rsid w:val="0084450D"/>
    <w:rsid w:val="00847BBB"/>
    <w:rsid w:val="00861629"/>
    <w:rsid w:val="00874D49"/>
    <w:rsid w:val="00875DD9"/>
    <w:rsid w:val="0088111B"/>
    <w:rsid w:val="00890D47"/>
    <w:rsid w:val="00891EFF"/>
    <w:rsid w:val="00896948"/>
    <w:rsid w:val="008A5D28"/>
    <w:rsid w:val="008B3685"/>
    <w:rsid w:val="008C554F"/>
    <w:rsid w:val="008D46F4"/>
    <w:rsid w:val="008E3B36"/>
    <w:rsid w:val="008E79A5"/>
    <w:rsid w:val="008F499B"/>
    <w:rsid w:val="008F7D8B"/>
    <w:rsid w:val="009057DD"/>
    <w:rsid w:val="009108A0"/>
    <w:rsid w:val="009140B7"/>
    <w:rsid w:val="00915C13"/>
    <w:rsid w:val="00917430"/>
    <w:rsid w:val="00925ECC"/>
    <w:rsid w:val="009266D1"/>
    <w:rsid w:val="00935264"/>
    <w:rsid w:val="009360E6"/>
    <w:rsid w:val="00946DF2"/>
    <w:rsid w:val="00953268"/>
    <w:rsid w:val="009546C1"/>
    <w:rsid w:val="00954BB8"/>
    <w:rsid w:val="00971E53"/>
    <w:rsid w:val="0097502D"/>
    <w:rsid w:val="00985382"/>
    <w:rsid w:val="009A0161"/>
    <w:rsid w:val="009A26B4"/>
    <w:rsid w:val="009A3FD1"/>
    <w:rsid w:val="009A5E38"/>
    <w:rsid w:val="009A6BCC"/>
    <w:rsid w:val="009B0CC5"/>
    <w:rsid w:val="009B5719"/>
    <w:rsid w:val="009B6D2E"/>
    <w:rsid w:val="009C5484"/>
    <w:rsid w:val="009C5F4E"/>
    <w:rsid w:val="009D24BB"/>
    <w:rsid w:val="009D3BEB"/>
    <w:rsid w:val="009D61DD"/>
    <w:rsid w:val="009D74CA"/>
    <w:rsid w:val="009E3017"/>
    <w:rsid w:val="009F2897"/>
    <w:rsid w:val="009F69BC"/>
    <w:rsid w:val="00A03FC2"/>
    <w:rsid w:val="00A123AE"/>
    <w:rsid w:val="00A146BA"/>
    <w:rsid w:val="00A2192A"/>
    <w:rsid w:val="00A21F5B"/>
    <w:rsid w:val="00A430A1"/>
    <w:rsid w:val="00A445F4"/>
    <w:rsid w:val="00A622FD"/>
    <w:rsid w:val="00A62E36"/>
    <w:rsid w:val="00A719E9"/>
    <w:rsid w:val="00A740B1"/>
    <w:rsid w:val="00A7545D"/>
    <w:rsid w:val="00A84AAB"/>
    <w:rsid w:val="00A85C5C"/>
    <w:rsid w:val="00A96FDB"/>
    <w:rsid w:val="00A9748C"/>
    <w:rsid w:val="00A97FB2"/>
    <w:rsid w:val="00AA0FC0"/>
    <w:rsid w:val="00AA2366"/>
    <w:rsid w:val="00AA4798"/>
    <w:rsid w:val="00AB642E"/>
    <w:rsid w:val="00AC378D"/>
    <w:rsid w:val="00AC605F"/>
    <w:rsid w:val="00AD3073"/>
    <w:rsid w:val="00AE15A6"/>
    <w:rsid w:val="00AE3DCC"/>
    <w:rsid w:val="00AE4347"/>
    <w:rsid w:val="00AF74A4"/>
    <w:rsid w:val="00B02EC0"/>
    <w:rsid w:val="00B0389F"/>
    <w:rsid w:val="00B05658"/>
    <w:rsid w:val="00B134A8"/>
    <w:rsid w:val="00B27522"/>
    <w:rsid w:val="00B276C2"/>
    <w:rsid w:val="00B33B56"/>
    <w:rsid w:val="00B40E65"/>
    <w:rsid w:val="00B60C33"/>
    <w:rsid w:val="00B632D8"/>
    <w:rsid w:val="00B65BFE"/>
    <w:rsid w:val="00B700BE"/>
    <w:rsid w:val="00B814A3"/>
    <w:rsid w:val="00B8394C"/>
    <w:rsid w:val="00B86378"/>
    <w:rsid w:val="00B878B9"/>
    <w:rsid w:val="00BA233A"/>
    <w:rsid w:val="00BB4364"/>
    <w:rsid w:val="00BB595F"/>
    <w:rsid w:val="00BC00F9"/>
    <w:rsid w:val="00BC11AE"/>
    <w:rsid w:val="00BC3453"/>
    <w:rsid w:val="00BC75E7"/>
    <w:rsid w:val="00BE2E6E"/>
    <w:rsid w:val="00BE3B2F"/>
    <w:rsid w:val="00BF0670"/>
    <w:rsid w:val="00BF3BC2"/>
    <w:rsid w:val="00C21CF7"/>
    <w:rsid w:val="00C26FF5"/>
    <w:rsid w:val="00C35EA5"/>
    <w:rsid w:val="00C37C5D"/>
    <w:rsid w:val="00C415F7"/>
    <w:rsid w:val="00C43DFA"/>
    <w:rsid w:val="00C84723"/>
    <w:rsid w:val="00C921BF"/>
    <w:rsid w:val="00CA02FE"/>
    <w:rsid w:val="00CA226B"/>
    <w:rsid w:val="00CA414F"/>
    <w:rsid w:val="00CB14B0"/>
    <w:rsid w:val="00CB5489"/>
    <w:rsid w:val="00CC427E"/>
    <w:rsid w:val="00CD1072"/>
    <w:rsid w:val="00CD7E1B"/>
    <w:rsid w:val="00CE16FD"/>
    <w:rsid w:val="00CE7B95"/>
    <w:rsid w:val="00CF0F94"/>
    <w:rsid w:val="00CF5BE0"/>
    <w:rsid w:val="00CF62CD"/>
    <w:rsid w:val="00D0320A"/>
    <w:rsid w:val="00D04549"/>
    <w:rsid w:val="00D045C5"/>
    <w:rsid w:val="00D0582C"/>
    <w:rsid w:val="00D17020"/>
    <w:rsid w:val="00D17A85"/>
    <w:rsid w:val="00D200D2"/>
    <w:rsid w:val="00D23DD4"/>
    <w:rsid w:val="00D44ADA"/>
    <w:rsid w:val="00D512C2"/>
    <w:rsid w:val="00D52971"/>
    <w:rsid w:val="00D56113"/>
    <w:rsid w:val="00D5789E"/>
    <w:rsid w:val="00D61865"/>
    <w:rsid w:val="00D74F5C"/>
    <w:rsid w:val="00D777D1"/>
    <w:rsid w:val="00D8229B"/>
    <w:rsid w:val="00D92BEC"/>
    <w:rsid w:val="00D966ED"/>
    <w:rsid w:val="00DA086A"/>
    <w:rsid w:val="00DB41E5"/>
    <w:rsid w:val="00DC76DE"/>
    <w:rsid w:val="00DE1040"/>
    <w:rsid w:val="00DE15A7"/>
    <w:rsid w:val="00DE1F6D"/>
    <w:rsid w:val="00DE4BDD"/>
    <w:rsid w:val="00DF7AC0"/>
    <w:rsid w:val="00E16927"/>
    <w:rsid w:val="00E26C3A"/>
    <w:rsid w:val="00E441D3"/>
    <w:rsid w:val="00E44BCE"/>
    <w:rsid w:val="00E5713E"/>
    <w:rsid w:val="00E62996"/>
    <w:rsid w:val="00E7635C"/>
    <w:rsid w:val="00E7649A"/>
    <w:rsid w:val="00E809F2"/>
    <w:rsid w:val="00E83FEE"/>
    <w:rsid w:val="00E8539B"/>
    <w:rsid w:val="00EB11AB"/>
    <w:rsid w:val="00EB3488"/>
    <w:rsid w:val="00ED3907"/>
    <w:rsid w:val="00EE03E9"/>
    <w:rsid w:val="00EE511B"/>
    <w:rsid w:val="00EF1555"/>
    <w:rsid w:val="00F00EE5"/>
    <w:rsid w:val="00F050B0"/>
    <w:rsid w:val="00F109DF"/>
    <w:rsid w:val="00F13198"/>
    <w:rsid w:val="00F15BB5"/>
    <w:rsid w:val="00F37659"/>
    <w:rsid w:val="00F40FBF"/>
    <w:rsid w:val="00F41295"/>
    <w:rsid w:val="00F66485"/>
    <w:rsid w:val="00F67317"/>
    <w:rsid w:val="00F67A8D"/>
    <w:rsid w:val="00F81914"/>
    <w:rsid w:val="00F82353"/>
    <w:rsid w:val="00F94918"/>
    <w:rsid w:val="00F964D3"/>
    <w:rsid w:val="00FA293B"/>
    <w:rsid w:val="00FA2F0F"/>
    <w:rsid w:val="00FA4B28"/>
    <w:rsid w:val="00FA738E"/>
    <w:rsid w:val="00FA7426"/>
    <w:rsid w:val="00FB24C2"/>
    <w:rsid w:val="00FC796C"/>
    <w:rsid w:val="00FD40D6"/>
    <w:rsid w:val="00FD43B0"/>
    <w:rsid w:val="00FE703C"/>
    <w:rsid w:val="00FF2CFD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A11A5"/>
  <w15:docId w15:val="{A909B419-89E3-4371-9AF7-BBA3E40F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96948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8969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8969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8969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9"/>
    <w:qFormat/>
    <w:rsid w:val="0089694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E5C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E5C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E5C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E5C2C"/>
    <w:rPr>
      <w:rFonts w:ascii="Calibri" w:eastAsia="Times New Roman" w:hAnsi="Calibri" w:cs="Times New Roman"/>
      <w:b/>
      <w:bCs/>
      <w:sz w:val="28"/>
      <w:szCs w:val="28"/>
    </w:rPr>
  </w:style>
  <w:style w:type="paragraph" w:styleId="Brdtextmedindrag">
    <w:name w:val="Body Text Indent"/>
    <w:basedOn w:val="Normal"/>
    <w:link w:val="BrdtextmedindragChar"/>
    <w:uiPriority w:val="99"/>
    <w:rsid w:val="00896948"/>
    <w:pPr>
      <w:ind w:left="720"/>
    </w:pPr>
    <w:rPr>
      <w:rFonts w:ascii="Tahoma" w:hAnsi="Tahoma" w:cs="Tahoma"/>
      <w:sz w:val="20"/>
      <w:szCs w:val="20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3E5C2C"/>
    <w:rPr>
      <w:sz w:val="24"/>
      <w:szCs w:val="24"/>
    </w:rPr>
  </w:style>
  <w:style w:type="character" w:styleId="Hyperlnk">
    <w:name w:val="Hyperlink"/>
    <w:basedOn w:val="Standardstycketeckensnitt"/>
    <w:uiPriority w:val="99"/>
    <w:rsid w:val="00896948"/>
    <w:rPr>
      <w:rFonts w:cs="Times New Roman"/>
      <w:color w:val="0000FF"/>
      <w:u w:val="single"/>
    </w:rPr>
  </w:style>
  <w:style w:type="paragraph" w:styleId="Normalwebb">
    <w:name w:val="Normal (Web)"/>
    <w:aliases w:val="webb"/>
    <w:basedOn w:val="Normal"/>
    <w:uiPriority w:val="99"/>
    <w:rsid w:val="00896948"/>
    <w:pPr>
      <w:spacing w:after="225"/>
    </w:pPr>
  </w:style>
  <w:style w:type="paragraph" w:styleId="Innehll1">
    <w:name w:val="toc 1"/>
    <w:basedOn w:val="Normal"/>
    <w:next w:val="Normal"/>
    <w:autoRedefine/>
    <w:uiPriority w:val="99"/>
    <w:semiHidden/>
    <w:rsid w:val="00896948"/>
    <w:pPr>
      <w:spacing w:before="120" w:after="120"/>
    </w:pPr>
    <w:rPr>
      <w:b/>
      <w:bCs/>
      <w:caps/>
      <w:sz w:val="20"/>
      <w:szCs w:val="20"/>
    </w:rPr>
  </w:style>
  <w:style w:type="paragraph" w:styleId="Innehll2">
    <w:name w:val="toc 2"/>
    <w:basedOn w:val="Normal"/>
    <w:next w:val="Normal"/>
    <w:autoRedefine/>
    <w:uiPriority w:val="99"/>
    <w:semiHidden/>
    <w:rsid w:val="00896948"/>
    <w:pPr>
      <w:ind w:left="240"/>
    </w:pPr>
    <w:rPr>
      <w:smallCaps/>
      <w:sz w:val="20"/>
      <w:szCs w:val="20"/>
    </w:rPr>
  </w:style>
  <w:style w:type="paragraph" w:styleId="Innehll3">
    <w:name w:val="toc 3"/>
    <w:basedOn w:val="Normal"/>
    <w:next w:val="Normal"/>
    <w:autoRedefine/>
    <w:uiPriority w:val="99"/>
    <w:semiHidden/>
    <w:rsid w:val="00896948"/>
    <w:pPr>
      <w:ind w:left="480"/>
    </w:pPr>
    <w:rPr>
      <w:i/>
      <w:iCs/>
      <w:sz w:val="20"/>
      <w:szCs w:val="20"/>
    </w:rPr>
  </w:style>
  <w:style w:type="paragraph" w:styleId="Innehll4">
    <w:name w:val="toc 4"/>
    <w:basedOn w:val="Normal"/>
    <w:next w:val="Normal"/>
    <w:autoRedefine/>
    <w:uiPriority w:val="99"/>
    <w:semiHidden/>
    <w:rsid w:val="00896948"/>
    <w:pPr>
      <w:ind w:left="720"/>
    </w:pPr>
    <w:rPr>
      <w:sz w:val="18"/>
      <w:szCs w:val="18"/>
    </w:rPr>
  </w:style>
  <w:style w:type="paragraph" w:styleId="Innehll5">
    <w:name w:val="toc 5"/>
    <w:basedOn w:val="Normal"/>
    <w:next w:val="Normal"/>
    <w:autoRedefine/>
    <w:uiPriority w:val="99"/>
    <w:semiHidden/>
    <w:rsid w:val="00896948"/>
    <w:pPr>
      <w:ind w:left="960"/>
    </w:pPr>
    <w:rPr>
      <w:sz w:val="18"/>
      <w:szCs w:val="18"/>
    </w:rPr>
  </w:style>
  <w:style w:type="paragraph" w:styleId="Innehll6">
    <w:name w:val="toc 6"/>
    <w:basedOn w:val="Normal"/>
    <w:next w:val="Normal"/>
    <w:autoRedefine/>
    <w:uiPriority w:val="99"/>
    <w:semiHidden/>
    <w:rsid w:val="00896948"/>
    <w:pPr>
      <w:ind w:left="1200"/>
    </w:pPr>
    <w:rPr>
      <w:sz w:val="18"/>
      <w:szCs w:val="18"/>
    </w:rPr>
  </w:style>
  <w:style w:type="paragraph" w:styleId="Innehll7">
    <w:name w:val="toc 7"/>
    <w:basedOn w:val="Normal"/>
    <w:next w:val="Normal"/>
    <w:autoRedefine/>
    <w:uiPriority w:val="99"/>
    <w:semiHidden/>
    <w:rsid w:val="00896948"/>
    <w:pPr>
      <w:ind w:left="1440"/>
    </w:pPr>
    <w:rPr>
      <w:sz w:val="18"/>
      <w:szCs w:val="18"/>
    </w:rPr>
  </w:style>
  <w:style w:type="paragraph" w:styleId="Innehll8">
    <w:name w:val="toc 8"/>
    <w:basedOn w:val="Normal"/>
    <w:next w:val="Normal"/>
    <w:autoRedefine/>
    <w:uiPriority w:val="99"/>
    <w:semiHidden/>
    <w:rsid w:val="00896948"/>
    <w:pPr>
      <w:ind w:left="1680"/>
    </w:pPr>
    <w:rPr>
      <w:sz w:val="18"/>
      <w:szCs w:val="18"/>
    </w:rPr>
  </w:style>
  <w:style w:type="paragraph" w:styleId="Innehll9">
    <w:name w:val="toc 9"/>
    <w:basedOn w:val="Normal"/>
    <w:next w:val="Normal"/>
    <w:autoRedefine/>
    <w:uiPriority w:val="99"/>
    <w:semiHidden/>
    <w:rsid w:val="00896948"/>
    <w:pPr>
      <w:ind w:left="1920"/>
    </w:pPr>
    <w:rPr>
      <w:sz w:val="18"/>
      <w:szCs w:val="18"/>
    </w:rPr>
  </w:style>
  <w:style w:type="paragraph" w:styleId="Sidfot">
    <w:name w:val="footer"/>
    <w:basedOn w:val="Normal"/>
    <w:link w:val="SidfotChar"/>
    <w:uiPriority w:val="99"/>
    <w:rsid w:val="0089694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E5C2C"/>
    <w:rPr>
      <w:sz w:val="24"/>
      <w:szCs w:val="24"/>
    </w:rPr>
  </w:style>
  <w:style w:type="character" w:styleId="Sidnummer">
    <w:name w:val="page number"/>
    <w:basedOn w:val="Standardstycketeckensnitt"/>
    <w:uiPriority w:val="99"/>
    <w:rsid w:val="00896948"/>
    <w:rPr>
      <w:rFonts w:cs="Times New Roman"/>
    </w:rPr>
  </w:style>
  <w:style w:type="character" w:styleId="AnvndHyperlnk">
    <w:name w:val="FollowedHyperlink"/>
    <w:basedOn w:val="Standardstycketeckensnitt"/>
    <w:uiPriority w:val="99"/>
    <w:rsid w:val="00896948"/>
    <w:rPr>
      <w:rFonts w:cs="Times New Roman"/>
      <w:color w:val="800080"/>
      <w:u w:val="single"/>
    </w:rPr>
  </w:style>
  <w:style w:type="paragraph" w:styleId="Sidhuvud">
    <w:name w:val="header"/>
    <w:basedOn w:val="Normal"/>
    <w:link w:val="SidhuvudChar"/>
    <w:uiPriority w:val="99"/>
    <w:rsid w:val="0089694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E5C2C"/>
    <w:rPr>
      <w:sz w:val="24"/>
      <w:szCs w:val="24"/>
    </w:rPr>
  </w:style>
  <w:style w:type="paragraph" w:styleId="Brdtext">
    <w:name w:val="Body Text"/>
    <w:basedOn w:val="Normal"/>
    <w:link w:val="BrdtextChar"/>
    <w:uiPriority w:val="99"/>
    <w:rsid w:val="00896948"/>
    <w:rPr>
      <w:rFonts w:ascii="Tahoma" w:hAnsi="Tahoma" w:cs="Tahoma"/>
      <w:sz w:val="2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E5C2C"/>
    <w:rPr>
      <w:sz w:val="24"/>
      <w:szCs w:val="24"/>
    </w:rPr>
  </w:style>
  <w:style w:type="table" w:styleId="Tabellrutnt">
    <w:name w:val="Table Grid"/>
    <w:basedOn w:val="Normaltabell"/>
    <w:uiPriority w:val="99"/>
    <w:rsid w:val="00083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rsid w:val="0078283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78283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99"/>
    <w:qFormat/>
    <w:rsid w:val="00762DD0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971E5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921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9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9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9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ain.s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gain.s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gain.se" TargetMode="External"/><Relationship Id="rId1" Type="http://schemas.openxmlformats.org/officeDocument/2006/relationships/hyperlink" Target="mailto:info@egai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Introduktion</vt:lpstr>
    </vt:vector>
  </TitlesOfParts>
  <Company>PRIVAT</Company>
  <LinksUpToDate>false</LinksUpToDate>
  <CharactersWithSpaces>2756</CharactersWithSpaces>
  <SharedDoc>false</SharedDoc>
  <HLinks>
    <vt:vector size="6" baseType="variant">
      <vt:variant>
        <vt:i4>1900565</vt:i4>
      </vt:variant>
      <vt:variant>
        <vt:i4>3</vt:i4>
      </vt:variant>
      <vt:variant>
        <vt:i4>0</vt:i4>
      </vt:variant>
      <vt:variant>
        <vt:i4>5</vt:i4>
      </vt:variant>
      <vt:variant>
        <vt:lpwstr>http://www.egain.se/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Introduktion</dc:title>
  <dc:creator>Filip Lagerlöf</dc:creator>
  <cp:lastModifiedBy>Filip Lagerlöf</cp:lastModifiedBy>
  <cp:revision>3</cp:revision>
  <cp:lastPrinted>2017-03-10T13:25:00Z</cp:lastPrinted>
  <dcterms:created xsi:type="dcterms:W3CDTF">2017-04-12T07:38:00Z</dcterms:created>
  <dcterms:modified xsi:type="dcterms:W3CDTF">2017-04-12T08:37:00Z</dcterms:modified>
</cp:coreProperties>
</file>