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B775E" w14:textId="7CAFCAF4" w:rsidR="004B5CF7" w:rsidRPr="00852218" w:rsidRDefault="009011CF">
      <w:pPr>
        <w:rPr>
          <w:rFonts w:ascii="Arial" w:hAnsi="Arial" w:cs="Arial"/>
          <w:sz w:val="22"/>
          <w:szCs w:val="22"/>
        </w:rPr>
      </w:pPr>
      <w:r w:rsidRPr="00852218">
        <w:rPr>
          <w:rFonts w:ascii="Arial" w:hAnsi="Arial" w:cs="Arial"/>
          <w:sz w:val="22"/>
          <w:szCs w:val="22"/>
        </w:rPr>
        <w:t xml:space="preserve">Pressmeddelande </w:t>
      </w:r>
      <w:proofErr w:type="spellStart"/>
      <w:proofErr w:type="gramStart"/>
      <w:r w:rsidRPr="00852218">
        <w:rPr>
          <w:rFonts w:ascii="Arial" w:hAnsi="Arial" w:cs="Arial"/>
          <w:sz w:val="22"/>
          <w:szCs w:val="22"/>
        </w:rPr>
        <w:t>Estrad:webbinarium</w:t>
      </w:r>
      <w:proofErr w:type="spellEnd"/>
      <w:proofErr w:type="gramEnd"/>
      <w:r w:rsidRPr="00852218">
        <w:rPr>
          <w:rFonts w:ascii="Arial" w:hAnsi="Arial" w:cs="Arial"/>
          <w:sz w:val="22"/>
          <w:szCs w:val="22"/>
        </w:rPr>
        <w:t xml:space="preserve"> 8 juni 2021</w:t>
      </w:r>
    </w:p>
    <w:p w14:paraId="7F09E102" w14:textId="3909F8FF" w:rsidR="009011CF" w:rsidRPr="00852218" w:rsidRDefault="009011CF">
      <w:pPr>
        <w:rPr>
          <w:rFonts w:ascii="Arial" w:hAnsi="Arial" w:cs="Arial"/>
          <w:sz w:val="22"/>
          <w:szCs w:val="22"/>
        </w:rPr>
      </w:pPr>
    </w:p>
    <w:p w14:paraId="3C767353" w14:textId="77777777" w:rsidR="009011CF" w:rsidRPr="00852218" w:rsidRDefault="009011CF" w:rsidP="009011CF">
      <w:pPr>
        <w:rPr>
          <w:rFonts w:ascii="Arial" w:hAnsi="Arial" w:cs="Arial"/>
          <w:b/>
          <w:bCs/>
          <w:sz w:val="22"/>
          <w:szCs w:val="22"/>
        </w:rPr>
      </w:pPr>
      <w:r w:rsidRPr="00852218">
        <w:rPr>
          <w:rFonts w:ascii="Arial" w:hAnsi="Arial" w:cs="Arial"/>
          <w:b/>
          <w:bCs/>
          <w:sz w:val="22"/>
          <w:szCs w:val="22"/>
        </w:rPr>
        <w:t xml:space="preserve">Inbjudan till </w:t>
      </w:r>
      <w:proofErr w:type="spellStart"/>
      <w:r w:rsidRPr="00852218">
        <w:rPr>
          <w:rFonts w:ascii="Arial" w:hAnsi="Arial" w:cs="Arial"/>
          <w:b/>
          <w:bCs/>
          <w:sz w:val="22"/>
          <w:szCs w:val="22"/>
        </w:rPr>
        <w:t>webbinarium</w:t>
      </w:r>
      <w:proofErr w:type="spellEnd"/>
      <w:r w:rsidRPr="0085221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852218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Vem vågar finansiera nästa Tesla?</w:t>
      </w:r>
    </w:p>
    <w:p w14:paraId="3D1E461B" w14:textId="77777777" w:rsidR="00852218" w:rsidRPr="00852218" w:rsidRDefault="009011CF" w:rsidP="009011CF">
      <w:pPr>
        <w:pStyle w:val="Normalwebb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852218">
        <w:rPr>
          <w:rFonts w:ascii="Arial" w:hAnsi="Arial" w:cs="Arial"/>
          <w:b/>
          <w:bCs/>
          <w:sz w:val="22"/>
          <w:szCs w:val="22"/>
        </w:rPr>
        <w:t xml:space="preserve">Finansbranschen går med stora steg mot mer hållbarhet, men det kan vara svårt att veta om satsningarna på hållbarhet och innovation leder till önskat resultat. </w:t>
      </w:r>
      <w:proofErr w:type="spellStart"/>
      <w:r w:rsidRPr="00852218">
        <w:rPr>
          <w:rFonts w:ascii="Arial" w:hAnsi="Arial" w:cs="Arial"/>
          <w:b/>
          <w:bCs/>
          <w:sz w:val="22"/>
          <w:szCs w:val="22"/>
        </w:rPr>
        <w:t>Delningsföretag</w:t>
      </w:r>
      <w:proofErr w:type="spellEnd"/>
      <w:r w:rsidRPr="00852218">
        <w:rPr>
          <w:rFonts w:ascii="Arial" w:hAnsi="Arial" w:cs="Arial"/>
          <w:b/>
          <w:bCs/>
          <w:sz w:val="22"/>
          <w:szCs w:val="22"/>
        </w:rPr>
        <w:t xml:space="preserve"> och </w:t>
      </w:r>
      <w:proofErr w:type="spellStart"/>
      <w:r w:rsidRPr="00852218">
        <w:rPr>
          <w:rFonts w:ascii="Arial" w:hAnsi="Arial" w:cs="Arial"/>
          <w:b/>
          <w:bCs/>
          <w:sz w:val="22"/>
          <w:szCs w:val="22"/>
        </w:rPr>
        <w:t>cirkulära</w:t>
      </w:r>
      <w:proofErr w:type="spellEnd"/>
      <w:r w:rsidRPr="0085221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52218">
        <w:rPr>
          <w:rFonts w:ascii="Arial" w:hAnsi="Arial" w:cs="Arial"/>
          <w:b/>
          <w:bCs/>
          <w:sz w:val="22"/>
          <w:szCs w:val="22"/>
        </w:rPr>
        <w:t>företag</w:t>
      </w:r>
      <w:proofErr w:type="spellEnd"/>
      <w:r w:rsidRPr="00852218">
        <w:rPr>
          <w:rFonts w:ascii="Arial" w:hAnsi="Arial" w:cs="Arial"/>
          <w:b/>
          <w:bCs/>
          <w:sz w:val="22"/>
          <w:szCs w:val="22"/>
        </w:rPr>
        <w:t xml:space="preserve"> drivs av andra logiker </w:t>
      </w:r>
      <w:proofErr w:type="spellStart"/>
      <w:r w:rsidRPr="00852218">
        <w:rPr>
          <w:rFonts w:ascii="Arial" w:hAnsi="Arial" w:cs="Arial"/>
          <w:b/>
          <w:bCs/>
          <w:sz w:val="22"/>
          <w:szCs w:val="22"/>
        </w:rPr>
        <w:t>än</w:t>
      </w:r>
      <w:proofErr w:type="spellEnd"/>
      <w:r w:rsidRPr="00852218">
        <w:rPr>
          <w:rFonts w:ascii="Arial" w:hAnsi="Arial" w:cs="Arial"/>
          <w:b/>
          <w:bCs/>
          <w:sz w:val="22"/>
          <w:szCs w:val="22"/>
        </w:rPr>
        <w:t xml:space="preserve"> traditionell tillverkning och konsumtion. </w:t>
      </w:r>
      <w:proofErr w:type="spellStart"/>
      <w:r w:rsidRPr="00852218">
        <w:rPr>
          <w:rFonts w:ascii="Arial" w:hAnsi="Arial" w:cs="Arial"/>
          <w:b/>
          <w:bCs/>
          <w:sz w:val="22"/>
          <w:szCs w:val="22"/>
        </w:rPr>
        <w:t>Därför</w:t>
      </w:r>
      <w:proofErr w:type="spellEnd"/>
      <w:r w:rsidRPr="0085221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52218">
        <w:rPr>
          <w:rFonts w:ascii="Arial" w:hAnsi="Arial" w:cs="Arial"/>
          <w:b/>
          <w:bCs/>
          <w:sz w:val="22"/>
          <w:szCs w:val="22"/>
        </w:rPr>
        <w:t>behövs</w:t>
      </w:r>
      <w:proofErr w:type="spellEnd"/>
      <w:r w:rsidRPr="0085221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52218">
        <w:rPr>
          <w:rFonts w:ascii="Arial" w:hAnsi="Arial" w:cs="Arial"/>
          <w:b/>
          <w:bCs/>
          <w:sz w:val="22"/>
          <w:szCs w:val="22"/>
        </w:rPr>
        <w:t>ocksa</w:t>
      </w:r>
      <w:proofErr w:type="spellEnd"/>
      <w:r w:rsidRPr="00852218">
        <w:rPr>
          <w:rFonts w:ascii="Arial" w:hAnsi="Arial" w:cs="Arial"/>
          <w:b/>
          <w:bCs/>
          <w:sz w:val="22"/>
          <w:szCs w:val="22"/>
        </w:rPr>
        <w:t xml:space="preserve">̊ nya verktyg </w:t>
      </w:r>
      <w:proofErr w:type="spellStart"/>
      <w:r w:rsidRPr="00852218">
        <w:rPr>
          <w:rFonts w:ascii="Arial" w:hAnsi="Arial" w:cs="Arial"/>
          <w:b/>
          <w:bCs/>
          <w:sz w:val="22"/>
          <w:szCs w:val="22"/>
        </w:rPr>
        <w:t>för</w:t>
      </w:r>
      <w:proofErr w:type="spellEnd"/>
      <w:r w:rsidRPr="00852218">
        <w:rPr>
          <w:rFonts w:ascii="Arial" w:hAnsi="Arial" w:cs="Arial"/>
          <w:b/>
          <w:bCs/>
          <w:sz w:val="22"/>
          <w:szCs w:val="22"/>
        </w:rPr>
        <w:t xml:space="preserve"> att </w:t>
      </w:r>
      <w:proofErr w:type="spellStart"/>
      <w:r w:rsidRPr="00852218">
        <w:rPr>
          <w:rFonts w:ascii="Arial" w:hAnsi="Arial" w:cs="Arial"/>
          <w:b/>
          <w:bCs/>
          <w:sz w:val="22"/>
          <w:szCs w:val="22"/>
        </w:rPr>
        <w:t>värdera</w:t>
      </w:r>
      <w:proofErr w:type="spellEnd"/>
      <w:r w:rsidRPr="00852218">
        <w:rPr>
          <w:rFonts w:ascii="Arial" w:hAnsi="Arial" w:cs="Arial"/>
          <w:b/>
          <w:bCs/>
          <w:sz w:val="22"/>
          <w:szCs w:val="22"/>
        </w:rPr>
        <w:t xml:space="preserve"> dem. </w:t>
      </w:r>
    </w:p>
    <w:p w14:paraId="2732F951" w14:textId="5438333E" w:rsidR="009011CF" w:rsidRPr="00852218" w:rsidRDefault="00C87BD0" w:rsidP="009011CF">
      <w:pPr>
        <w:pStyle w:val="Normalweb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Ett exempel är b</w:t>
      </w:r>
      <w:r w:rsidR="009011CF" w:rsidRPr="00852218">
        <w:rPr>
          <w:rFonts w:ascii="Arial" w:hAnsi="Arial" w:cs="Arial"/>
          <w:sz w:val="22"/>
          <w:szCs w:val="22"/>
        </w:rPr>
        <w:t xml:space="preserve">ilmärket Tesla </w:t>
      </w:r>
      <w:r>
        <w:rPr>
          <w:rFonts w:ascii="Arial" w:hAnsi="Arial" w:cs="Arial"/>
          <w:sz w:val="22"/>
          <w:szCs w:val="22"/>
        </w:rPr>
        <w:t xml:space="preserve">som till stor del </w:t>
      </w:r>
      <w:r w:rsidR="009011CF" w:rsidRPr="00852218">
        <w:rPr>
          <w:rFonts w:ascii="Arial" w:hAnsi="Arial" w:cs="Arial"/>
          <w:sz w:val="22"/>
          <w:szCs w:val="22"/>
        </w:rPr>
        <w:t xml:space="preserve">finansierades av Elon </w:t>
      </w:r>
      <w:proofErr w:type="spellStart"/>
      <w:r w:rsidR="009011CF" w:rsidRPr="00852218">
        <w:rPr>
          <w:rFonts w:ascii="Arial" w:hAnsi="Arial" w:cs="Arial"/>
          <w:sz w:val="22"/>
          <w:szCs w:val="22"/>
        </w:rPr>
        <w:t>Musks</w:t>
      </w:r>
      <w:proofErr w:type="spellEnd"/>
      <w:r w:rsidR="009011CF" w:rsidRPr="00852218">
        <w:rPr>
          <w:rFonts w:ascii="Arial" w:hAnsi="Arial" w:cs="Arial"/>
          <w:sz w:val="22"/>
          <w:szCs w:val="22"/>
        </w:rPr>
        <w:t xml:space="preserve"> egna kapital. Om han hade varit tvungen att vända sig till traditionella banker, hade de innovativa elbilarna kanske aldrig kunnat tillverkas.</w:t>
      </w:r>
    </w:p>
    <w:p w14:paraId="69935ACF" w14:textId="77777777" w:rsidR="009011CF" w:rsidRPr="00852218" w:rsidRDefault="009011CF" w:rsidP="009011CF">
      <w:pPr>
        <w:pStyle w:val="Normalwebb"/>
        <w:shd w:val="clear" w:color="auto" w:fill="FFFFFF"/>
        <w:rPr>
          <w:rFonts w:ascii="Arial" w:hAnsi="Arial" w:cs="Arial"/>
          <w:sz w:val="22"/>
          <w:szCs w:val="22"/>
        </w:rPr>
      </w:pPr>
      <w:r w:rsidRPr="00852218">
        <w:rPr>
          <w:rFonts w:ascii="Arial" w:hAnsi="Arial" w:cs="Arial"/>
          <w:sz w:val="22"/>
          <w:szCs w:val="22"/>
        </w:rPr>
        <w:t xml:space="preserve">Kent Eriksson och Malin Malmström är båda professorer och föreståndare för det nya, tvärvetenskapliga forskningscentrumet </w:t>
      </w:r>
      <w:proofErr w:type="spellStart"/>
      <w:r w:rsidRPr="00852218">
        <w:rPr>
          <w:rFonts w:ascii="Arial" w:hAnsi="Arial" w:cs="Arial"/>
          <w:sz w:val="22"/>
          <w:szCs w:val="22"/>
        </w:rPr>
        <w:t>Sustainable</w:t>
      </w:r>
      <w:proofErr w:type="spellEnd"/>
      <w:r w:rsidRPr="00852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218">
        <w:rPr>
          <w:rFonts w:ascii="Arial" w:hAnsi="Arial" w:cs="Arial"/>
          <w:sz w:val="22"/>
          <w:szCs w:val="22"/>
        </w:rPr>
        <w:t>Finance</w:t>
      </w:r>
      <w:proofErr w:type="spellEnd"/>
      <w:r w:rsidRPr="00852218">
        <w:rPr>
          <w:rFonts w:ascii="Arial" w:hAnsi="Arial" w:cs="Arial"/>
          <w:sz w:val="22"/>
          <w:szCs w:val="22"/>
        </w:rPr>
        <w:t xml:space="preserve"> Lab. Centrumet ska öka kunskapen om alla typer av </w:t>
      </w:r>
      <w:proofErr w:type="spellStart"/>
      <w:r w:rsidRPr="00852218">
        <w:rPr>
          <w:rFonts w:ascii="Arial" w:hAnsi="Arial" w:cs="Arial"/>
          <w:sz w:val="22"/>
          <w:szCs w:val="22"/>
        </w:rPr>
        <w:t>finansiärer</w:t>
      </w:r>
      <w:proofErr w:type="spellEnd"/>
      <w:r w:rsidRPr="00852218">
        <w:rPr>
          <w:rFonts w:ascii="Arial" w:hAnsi="Arial" w:cs="Arial"/>
          <w:sz w:val="22"/>
          <w:szCs w:val="22"/>
        </w:rPr>
        <w:t xml:space="preserve"> och hela </w:t>
      </w:r>
      <w:proofErr w:type="spellStart"/>
      <w:r w:rsidRPr="00852218">
        <w:rPr>
          <w:rFonts w:ascii="Arial" w:hAnsi="Arial" w:cs="Arial"/>
          <w:sz w:val="22"/>
          <w:szCs w:val="22"/>
        </w:rPr>
        <w:t>förloppet</w:t>
      </w:r>
      <w:proofErr w:type="spellEnd"/>
      <w:r w:rsidRPr="008522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52218">
        <w:rPr>
          <w:rFonts w:ascii="Arial" w:hAnsi="Arial" w:cs="Arial"/>
          <w:sz w:val="22"/>
          <w:szCs w:val="22"/>
        </w:rPr>
        <w:t>från</w:t>
      </w:r>
      <w:proofErr w:type="spellEnd"/>
      <w:r w:rsidRPr="00852218">
        <w:rPr>
          <w:rFonts w:ascii="Arial" w:hAnsi="Arial" w:cs="Arial"/>
          <w:sz w:val="22"/>
          <w:szCs w:val="22"/>
        </w:rPr>
        <w:t xml:space="preserve"> startupkapital till </w:t>
      </w:r>
      <w:proofErr w:type="spellStart"/>
      <w:r w:rsidRPr="00852218">
        <w:rPr>
          <w:rFonts w:ascii="Arial" w:hAnsi="Arial" w:cs="Arial"/>
          <w:sz w:val="22"/>
          <w:szCs w:val="22"/>
        </w:rPr>
        <w:t>börsnotering</w:t>
      </w:r>
      <w:proofErr w:type="spellEnd"/>
      <w:r w:rsidRPr="00852218">
        <w:rPr>
          <w:rFonts w:ascii="Arial" w:hAnsi="Arial" w:cs="Arial"/>
          <w:sz w:val="22"/>
          <w:szCs w:val="22"/>
        </w:rPr>
        <w:t xml:space="preserve"> och internationalisering, med fokus på hållbarhet. 8 juni medverkar Eriksson och Malmström i ett </w:t>
      </w:r>
      <w:proofErr w:type="spellStart"/>
      <w:proofErr w:type="gramStart"/>
      <w:r w:rsidRPr="00852218">
        <w:rPr>
          <w:rFonts w:ascii="Arial" w:hAnsi="Arial" w:cs="Arial"/>
          <w:sz w:val="22"/>
          <w:szCs w:val="22"/>
        </w:rPr>
        <w:t>Estrad:webbinarium</w:t>
      </w:r>
      <w:proofErr w:type="spellEnd"/>
      <w:proofErr w:type="gramEnd"/>
      <w:r w:rsidRPr="00852218">
        <w:rPr>
          <w:rFonts w:ascii="Arial" w:hAnsi="Arial" w:cs="Arial"/>
          <w:sz w:val="22"/>
          <w:szCs w:val="22"/>
        </w:rPr>
        <w:t>.</w:t>
      </w:r>
    </w:p>
    <w:p w14:paraId="550FB4DA" w14:textId="0E4A62EC" w:rsidR="009011CF" w:rsidRPr="00852218" w:rsidRDefault="009011CF" w:rsidP="009011CF">
      <w:pPr>
        <w:rPr>
          <w:rFonts w:ascii="Arial" w:hAnsi="Arial" w:cs="Arial"/>
          <w:sz w:val="22"/>
          <w:szCs w:val="22"/>
        </w:rPr>
      </w:pPr>
      <w:r w:rsidRPr="00852218">
        <w:rPr>
          <w:rFonts w:ascii="Arial" w:hAnsi="Arial" w:cs="Arial"/>
          <w:sz w:val="22"/>
          <w:szCs w:val="22"/>
        </w:rPr>
        <w:t xml:space="preserve">Anmäl dig till </w:t>
      </w:r>
      <w:proofErr w:type="spellStart"/>
      <w:r w:rsidRPr="00852218">
        <w:rPr>
          <w:rFonts w:ascii="Arial" w:hAnsi="Arial" w:cs="Arial"/>
          <w:sz w:val="22"/>
          <w:szCs w:val="22"/>
        </w:rPr>
        <w:t>webbinariet</w:t>
      </w:r>
      <w:proofErr w:type="spellEnd"/>
      <w:r w:rsidRPr="00852218">
        <w:rPr>
          <w:rFonts w:ascii="Arial" w:hAnsi="Arial" w:cs="Arial"/>
          <w:sz w:val="22"/>
          <w:szCs w:val="22"/>
        </w:rPr>
        <w:t xml:space="preserve"> här: </w:t>
      </w:r>
      <w:hyperlink r:id="rId5" w:history="1">
        <w:r w:rsidRPr="00852218">
          <w:rPr>
            <w:rStyle w:val="Hyperlnk"/>
            <w:rFonts w:ascii="Arial" w:hAnsi="Arial" w:cs="Arial"/>
            <w:sz w:val="22"/>
            <w:szCs w:val="22"/>
          </w:rPr>
          <w:t>www.esbri.se/nastaforelasning</w:t>
        </w:r>
      </w:hyperlink>
    </w:p>
    <w:p w14:paraId="569A007C" w14:textId="77777777" w:rsidR="009011CF" w:rsidRPr="00852218" w:rsidRDefault="009011CF" w:rsidP="009011CF">
      <w:pPr>
        <w:rPr>
          <w:rFonts w:ascii="Arial" w:eastAsia="Times New Roman" w:hAnsi="Arial" w:cs="Arial"/>
          <w:sz w:val="22"/>
          <w:szCs w:val="22"/>
          <w:lang w:eastAsia="sv-SE"/>
        </w:rPr>
      </w:pPr>
    </w:p>
    <w:p w14:paraId="6D118776" w14:textId="77777777" w:rsidR="009011CF" w:rsidRPr="00852218" w:rsidRDefault="009011CF" w:rsidP="009011CF">
      <w:pPr>
        <w:rPr>
          <w:rFonts w:ascii="Arial" w:eastAsia="Times New Roman" w:hAnsi="Arial" w:cs="Arial"/>
          <w:sz w:val="22"/>
          <w:szCs w:val="22"/>
          <w:lang w:eastAsia="sv-SE"/>
        </w:rPr>
      </w:pPr>
      <w:r w:rsidRPr="00852218">
        <w:rPr>
          <w:rFonts w:ascii="Arial" w:eastAsia="Times New Roman" w:hAnsi="Arial" w:cs="Arial"/>
          <w:sz w:val="22"/>
          <w:szCs w:val="22"/>
          <w:lang w:eastAsia="sv-SE"/>
        </w:rPr>
        <w:t>Talarna kommer bland annat att diskutera följande frågor:</w:t>
      </w:r>
    </w:p>
    <w:p w14:paraId="5486A1B8" w14:textId="77777777" w:rsidR="009011CF" w:rsidRPr="00852218" w:rsidRDefault="009011CF" w:rsidP="009011CF">
      <w:pPr>
        <w:rPr>
          <w:rFonts w:ascii="Arial" w:eastAsia="Times New Roman" w:hAnsi="Arial" w:cs="Arial"/>
          <w:sz w:val="22"/>
          <w:szCs w:val="22"/>
          <w:lang w:eastAsia="sv-SE"/>
        </w:rPr>
      </w:pPr>
    </w:p>
    <w:p w14:paraId="4BF6E064" w14:textId="77777777" w:rsidR="009011CF" w:rsidRPr="00852218" w:rsidRDefault="009011CF" w:rsidP="009011CF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85221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Hur ska finansiärer få rätt kunskap för att göra hållbara satsningar?</w:t>
      </w:r>
    </w:p>
    <w:p w14:paraId="590B4048" w14:textId="77777777" w:rsidR="009011CF" w:rsidRPr="00852218" w:rsidRDefault="009011CF" w:rsidP="009011CF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85221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Vad behöver hållbara och cirkulära företag tänka på när de söker finansiering?</w:t>
      </w:r>
    </w:p>
    <w:p w14:paraId="1FADEFD6" w14:textId="77777777" w:rsidR="009011CF" w:rsidRPr="00852218" w:rsidRDefault="009011CF" w:rsidP="009011CF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85221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Vad säger den senaste forskningen på området?</w:t>
      </w:r>
    </w:p>
    <w:p w14:paraId="6ED6AADF" w14:textId="77777777" w:rsidR="009011CF" w:rsidRPr="00852218" w:rsidRDefault="009011CF" w:rsidP="009011CF">
      <w:pPr>
        <w:rPr>
          <w:rFonts w:ascii="Arial" w:hAnsi="Arial" w:cs="Arial"/>
          <w:sz w:val="22"/>
          <w:szCs w:val="22"/>
        </w:rPr>
      </w:pPr>
    </w:p>
    <w:p w14:paraId="3C662DD0" w14:textId="77777777" w:rsidR="009011CF" w:rsidRPr="00852218" w:rsidRDefault="009011CF" w:rsidP="009011CF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852218">
        <w:rPr>
          <w:rFonts w:ascii="Arial" w:hAnsi="Arial" w:cs="Arial"/>
          <w:color w:val="000000" w:themeColor="text1"/>
          <w:sz w:val="22"/>
          <w:szCs w:val="22"/>
        </w:rPr>
        <w:t xml:space="preserve">Det finns möjlighet att ställa frågor under </w:t>
      </w:r>
      <w:proofErr w:type="spellStart"/>
      <w:r w:rsidRPr="00852218">
        <w:rPr>
          <w:rFonts w:ascii="Arial" w:hAnsi="Arial" w:cs="Arial"/>
          <w:color w:val="000000" w:themeColor="text1"/>
          <w:sz w:val="22"/>
          <w:szCs w:val="22"/>
        </w:rPr>
        <w:t>webbinariet</w:t>
      </w:r>
      <w:proofErr w:type="spellEnd"/>
      <w:r w:rsidRPr="0085221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6F867B2" w14:textId="77777777" w:rsidR="009011CF" w:rsidRPr="00852218" w:rsidRDefault="009011CF" w:rsidP="009011CF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769E843D" w14:textId="77777777" w:rsidR="00852218" w:rsidRPr="00852218" w:rsidRDefault="00852218" w:rsidP="00852218">
      <w:pPr>
        <w:rPr>
          <w:rFonts w:ascii="Arial" w:eastAsia="Times New Roman" w:hAnsi="Arial" w:cs="Arial"/>
          <w:sz w:val="22"/>
          <w:szCs w:val="22"/>
          <w:lang w:eastAsia="sv-SE"/>
        </w:rPr>
      </w:pPr>
      <w:r w:rsidRPr="00852218">
        <w:rPr>
          <w:rFonts w:ascii="Arial" w:eastAsia="Times New Roman" w:hAnsi="Arial" w:cs="Arial"/>
          <w:b/>
          <w:bCs/>
          <w:sz w:val="22"/>
          <w:szCs w:val="22"/>
          <w:lang w:eastAsia="sv-SE"/>
        </w:rPr>
        <w:t>Tid:</w:t>
      </w:r>
      <w:r w:rsidRPr="00852218">
        <w:rPr>
          <w:rFonts w:ascii="Arial" w:eastAsia="Times New Roman" w:hAnsi="Arial" w:cs="Arial"/>
          <w:sz w:val="22"/>
          <w:szCs w:val="22"/>
          <w:lang w:eastAsia="sv-SE"/>
        </w:rPr>
        <w:t xml:space="preserve"> </w:t>
      </w:r>
      <w:proofErr w:type="gramStart"/>
      <w:r w:rsidRPr="00852218">
        <w:rPr>
          <w:rFonts w:ascii="Arial" w:eastAsia="Times New Roman" w:hAnsi="Arial" w:cs="Arial"/>
          <w:sz w:val="22"/>
          <w:szCs w:val="22"/>
          <w:lang w:eastAsia="sv-SE"/>
        </w:rPr>
        <w:t>Tisdag</w:t>
      </w:r>
      <w:proofErr w:type="gramEnd"/>
      <w:r w:rsidRPr="00852218">
        <w:rPr>
          <w:rFonts w:ascii="Arial" w:eastAsia="Times New Roman" w:hAnsi="Arial" w:cs="Arial"/>
          <w:sz w:val="22"/>
          <w:szCs w:val="22"/>
          <w:lang w:eastAsia="sv-SE"/>
        </w:rPr>
        <w:t xml:space="preserve"> 8 juni 2021, 14.00–15.00</w:t>
      </w:r>
      <w:r w:rsidRPr="00852218">
        <w:rPr>
          <w:rFonts w:ascii="Arial" w:eastAsia="Times New Roman" w:hAnsi="Arial" w:cs="Arial"/>
          <w:sz w:val="22"/>
          <w:szCs w:val="22"/>
          <w:lang w:eastAsia="sv-SE"/>
        </w:rPr>
        <w:br/>
      </w:r>
      <w:r w:rsidRPr="00852218">
        <w:rPr>
          <w:rFonts w:ascii="Arial" w:eastAsia="Times New Roman" w:hAnsi="Arial" w:cs="Arial"/>
          <w:b/>
          <w:bCs/>
          <w:sz w:val="22"/>
          <w:szCs w:val="22"/>
          <w:lang w:eastAsia="sv-SE"/>
        </w:rPr>
        <w:t>Plats:</w:t>
      </w:r>
      <w:r w:rsidRPr="00852218">
        <w:rPr>
          <w:rFonts w:ascii="Arial" w:eastAsia="Times New Roman" w:hAnsi="Arial" w:cs="Arial"/>
          <w:sz w:val="22"/>
          <w:szCs w:val="22"/>
          <w:lang w:eastAsia="sv-SE"/>
        </w:rPr>
        <w:t xml:space="preserve"> Zoom – vi skickar länk till anmälda ett par timmar innan</w:t>
      </w:r>
      <w:r w:rsidRPr="00852218">
        <w:rPr>
          <w:rFonts w:ascii="Arial" w:eastAsia="Times New Roman" w:hAnsi="Arial" w:cs="Arial"/>
          <w:sz w:val="22"/>
          <w:szCs w:val="22"/>
          <w:lang w:eastAsia="sv-SE"/>
        </w:rPr>
        <w:br/>
      </w:r>
      <w:r w:rsidRPr="00852218">
        <w:rPr>
          <w:rFonts w:ascii="Arial" w:eastAsia="Times New Roman" w:hAnsi="Arial" w:cs="Arial"/>
          <w:b/>
          <w:bCs/>
          <w:sz w:val="22"/>
          <w:szCs w:val="22"/>
          <w:lang w:eastAsia="sv-SE"/>
        </w:rPr>
        <w:t xml:space="preserve">Talare: </w:t>
      </w:r>
      <w:r w:rsidRPr="00852218">
        <w:rPr>
          <w:rFonts w:ascii="Arial" w:eastAsia="Times New Roman" w:hAnsi="Arial" w:cs="Arial"/>
          <w:sz w:val="22"/>
          <w:szCs w:val="22"/>
          <w:lang w:eastAsia="sv-SE"/>
        </w:rPr>
        <w:t>Professorerna Kent Eriksson, KTH och Malin Malmström, Luleå tekniska universitet</w:t>
      </w:r>
    </w:p>
    <w:p w14:paraId="2044D940" w14:textId="728BC201" w:rsidR="00852218" w:rsidRPr="00852218" w:rsidRDefault="00852218" w:rsidP="00852218">
      <w:pPr>
        <w:rPr>
          <w:rFonts w:ascii="Arial" w:eastAsia="Times New Roman" w:hAnsi="Arial" w:cs="Arial"/>
          <w:sz w:val="22"/>
          <w:szCs w:val="22"/>
          <w:lang w:eastAsia="sv-SE"/>
        </w:rPr>
      </w:pPr>
      <w:r w:rsidRPr="00852218">
        <w:rPr>
          <w:rFonts w:ascii="Arial" w:eastAsia="Times New Roman" w:hAnsi="Arial" w:cs="Arial"/>
          <w:b/>
          <w:bCs/>
          <w:sz w:val="22"/>
          <w:szCs w:val="22"/>
          <w:lang w:eastAsia="sv-SE"/>
        </w:rPr>
        <w:t xml:space="preserve">Mer information om </w:t>
      </w:r>
      <w:proofErr w:type="spellStart"/>
      <w:r w:rsidRPr="00852218">
        <w:rPr>
          <w:rFonts w:ascii="Arial" w:eastAsia="Times New Roman" w:hAnsi="Arial" w:cs="Arial"/>
          <w:b/>
          <w:bCs/>
          <w:sz w:val="22"/>
          <w:szCs w:val="22"/>
          <w:lang w:eastAsia="sv-SE"/>
        </w:rPr>
        <w:t>webbinariet</w:t>
      </w:r>
      <w:proofErr w:type="spellEnd"/>
      <w:r w:rsidRPr="00852218">
        <w:rPr>
          <w:rFonts w:ascii="Arial" w:eastAsia="Times New Roman" w:hAnsi="Arial" w:cs="Arial"/>
          <w:b/>
          <w:bCs/>
          <w:sz w:val="22"/>
          <w:szCs w:val="22"/>
          <w:lang w:eastAsia="sv-SE"/>
        </w:rPr>
        <w:t>:</w:t>
      </w:r>
      <w:r w:rsidRPr="00852218">
        <w:rPr>
          <w:rFonts w:ascii="Arial" w:eastAsia="Times New Roman" w:hAnsi="Arial" w:cs="Arial"/>
          <w:sz w:val="22"/>
          <w:szCs w:val="22"/>
          <w:lang w:eastAsia="sv-SE"/>
        </w:rPr>
        <w:t xml:space="preserve"> www.esbri.se/nastaforelasning</w:t>
      </w:r>
    </w:p>
    <w:p w14:paraId="0C4F3B14" w14:textId="77777777" w:rsidR="00852218" w:rsidRPr="00852218" w:rsidRDefault="00852218" w:rsidP="00852218">
      <w:pPr>
        <w:rPr>
          <w:rFonts w:ascii="Arial" w:eastAsia="Times New Roman" w:hAnsi="Arial" w:cs="Arial"/>
          <w:sz w:val="22"/>
          <w:szCs w:val="22"/>
          <w:lang w:eastAsia="sv-SE"/>
        </w:rPr>
      </w:pPr>
      <w:r w:rsidRPr="00852218">
        <w:rPr>
          <w:rFonts w:ascii="Arial" w:eastAsia="Times New Roman" w:hAnsi="Arial" w:cs="Arial"/>
          <w:b/>
          <w:bCs/>
          <w:sz w:val="22"/>
          <w:szCs w:val="22"/>
          <w:lang w:eastAsia="sv-SE"/>
        </w:rPr>
        <w:t xml:space="preserve">Anmälan: </w:t>
      </w:r>
      <w:r w:rsidRPr="00852218">
        <w:rPr>
          <w:rFonts w:ascii="Arial" w:eastAsia="Times New Roman" w:hAnsi="Arial" w:cs="Arial"/>
          <w:sz w:val="22"/>
          <w:szCs w:val="22"/>
          <w:lang w:eastAsia="sv-SE"/>
        </w:rPr>
        <w:t xml:space="preserve">Helene </w:t>
      </w:r>
      <w:proofErr w:type="spellStart"/>
      <w:r w:rsidRPr="00852218">
        <w:rPr>
          <w:rFonts w:ascii="Arial" w:eastAsia="Times New Roman" w:hAnsi="Arial" w:cs="Arial"/>
          <w:sz w:val="22"/>
          <w:szCs w:val="22"/>
          <w:lang w:eastAsia="sv-SE"/>
        </w:rPr>
        <w:t>Thorgrimsson</w:t>
      </w:r>
      <w:proofErr w:type="spellEnd"/>
      <w:r w:rsidRPr="00852218">
        <w:rPr>
          <w:rFonts w:ascii="Arial" w:eastAsia="Times New Roman" w:hAnsi="Arial" w:cs="Arial"/>
          <w:sz w:val="22"/>
          <w:szCs w:val="22"/>
          <w:lang w:eastAsia="sv-SE"/>
        </w:rPr>
        <w:t xml:space="preserve">, helene.thorgrimsson@esbri.se, </w:t>
      </w:r>
      <w:proofErr w:type="gramStart"/>
      <w:r w:rsidRPr="00852218">
        <w:rPr>
          <w:rFonts w:ascii="Arial" w:eastAsia="Times New Roman" w:hAnsi="Arial" w:cs="Arial"/>
          <w:sz w:val="22"/>
          <w:szCs w:val="22"/>
          <w:lang w:eastAsia="sv-SE"/>
        </w:rPr>
        <w:t>0739-638964</w:t>
      </w:r>
      <w:proofErr w:type="gramEnd"/>
    </w:p>
    <w:p w14:paraId="6D9EEF21" w14:textId="70120E1D" w:rsidR="00852218" w:rsidRPr="00852218" w:rsidRDefault="00852218" w:rsidP="00852218">
      <w:pPr>
        <w:rPr>
          <w:rFonts w:ascii="Arial" w:eastAsia="Times New Roman" w:hAnsi="Arial" w:cs="Arial"/>
          <w:sz w:val="22"/>
          <w:szCs w:val="22"/>
          <w:lang w:eastAsia="sv-SE"/>
        </w:rPr>
      </w:pPr>
      <w:r w:rsidRPr="00852218">
        <w:rPr>
          <w:rFonts w:ascii="Arial" w:eastAsia="Times New Roman" w:hAnsi="Arial" w:cs="Arial"/>
          <w:b/>
          <w:bCs/>
          <w:sz w:val="22"/>
          <w:szCs w:val="22"/>
          <w:lang w:eastAsia="sv-SE"/>
        </w:rPr>
        <w:t xml:space="preserve">Läs </w:t>
      </w:r>
      <w:proofErr w:type="spellStart"/>
      <w:r w:rsidRPr="00852218">
        <w:rPr>
          <w:rFonts w:ascii="Arial" w:eastAsia="Times New Roman" w:hAnsi="Arial" w:cs="Arial"/>
          <w:b/>
          <w:bCs/>
          <w:sz w:val="22"/>
          <w:szCs w:val="22"/>
          <w:lang w:eastAsia="sv-SE"/>
        </w:rPr>
        <w:t>Esbris</w:t>
      </w:r>
      <w:proofErr w:type="spellEnd"/>
      <w:r w:rsidRPr="00852218">
        <w:rPr>
          <w:rFonts w:ascii="Arial" w:eastAsia="Times New Roman" w:hAnsi="Arial" w:cs="Arial"/>
          <w:b/>
          <w:bCs/>
          <w:sz w:val="22"/>
          <w:szCs w:val="22"/>
          <w:lang w:eastAsia="sv-SE"/>
        </w:rPr>
        <w:t xml:space="preserve"> artikel om Kent Eriksson och Malin Malmströms forskning:</w:t>
      </w:r>
      <w:r w:rsidRPr="00852218">
        <w:rPr>
          <w:rFonts w:ascii="Arial" w:eastAsia="Times New Roman" w:hAnsi="Arial" w:cs="Arial"/>
          <w:sz w:val="22"/>
          <w:szCs w:val="22"/>
          <w:lang w:eastAsia="sv-SE"/>
        </w:rPr>
        <w:t xml:space="preserve"> </w:t>
      </w:r>
      <w:hyperlink r:id="rId6" w:history="1">
        <w:r w:rsidRPr="00852218">
          <w:rPr>
            <w:rStyle w:val="Hyperlnk"/>
            <w:rFonts w:ascii="Arial" w:eastAsia="Times New Roman" w:hAnsi="Arial" w:cs="Arial"/>
            <w:sz w:val="22"/>
            <w:szCs w:val="22"/>
            <w:lang w:eastAsia="sv-SE"/>
          </w:rPr>
          <w:t>www.esbri.se/artikel_visa.asp?id=2356</w:t>
        </w:r>
      </w:hyperlink>
      <w:r w:rsidRPr="00852218">
        <w:rPr>
          <w:rFonts w:ascii="Arial" w:eastAsia="Times New Roman" w:hAnsi="Arial" w:cs="Arial"/>
          <w:sz w:val="22"/>
          <w:szCs w:val="22"/>
          <w:lang w:eastAsia="sv-SE"/>
        </w:rPr>
        <w:t xml:space="preserve"> </w:t>
      </w:r>
    </w:p>
    <w:p w14:paraId="4EA21E6F" w14:textId="77777777" w:rsidR="009011CF" w:rsidRPr="00852218" w:rsidRDefault="009011CF">
      <w:pPr>
        <w:rPr>
          <w:rFonts w:ascii="Arial" w:hAnsi="Arial" w:cs="Arial"/>
          <w:sz w:val="22"/>
          <w:szCs w:val="22"/>
        </w:rPr>
      </w:pPr>
    </w:p>
    <w:sectPr w:rsidR="009011CF" w:rsidRPr="00852218" w:rsidSect="00724F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65521"/>
    <w:multiLevelType w:val="multilevel"/>
    <w:tmpl w:val="42AA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CF"/>
    <w:rsid w:val="004B5CF7"/>
    <w:rsid w:val="00724FCE"/>
    <w:rsid w:val="00852218"/>
    <w:rsid w:val="009011CF"/>
    <w:rsid w:val="00C8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7074F9"/>
  <w15:chartTrackingRefBased/>
  <w15:docId w15:val="{33DB603B-17E8-0A4D-97CF-D9763736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011CF"/>
    <w:rPr>
      <w:rFonts w:cs="Times New Roman"/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011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9011CF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852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bri.se/artikel_visa.asp?id=2356" TargetMode="External"/><Relationship Id="rId5" Type="http://schemas.openxmlformats.org/officeDocument/2006/relationships/hyperlink" Target="http://www.esbri.se/nastaforelas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2021-05-27T11:45:00Z</dcterms:created>
  <dcterms:modified xsi:type="dcterms:W3CDTF">2021-05-27T12:33:00Z</dcterms:modified>
</cp:coreProperties>
</file>