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A01B" w14:textId="69580F41" w:rsidR="00E142A8" w:rsidRDefault="00056703" w:rsidP="00C07BCD">
      <w:pPr>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Intensiver Austausch beim 2.</w:t>
      </w:r>
      <w:r w:rsidR="00C920A6">
        <w:rPr>
          <w:rFonts w:ascii="Lucida Sans Unicode" w:hAnsi="Lucida Sans Unicode" w:cs="Lucida Sans Unicode"/>
          <w:b/>
          <w:noProof/>
          <w:sz w:val="28"/>
          <w:szCs w:val="28"/>
          <w:lang w:eastAsia="de-DE"/>
        </w:rPr>
        <w:t xml:space="preserve"> </w:t>
      </w:r>
      <w:r w:rsidR="00E142A8" w:rsidRPr="00E142A8">
        <w:rPr>
          <w:rFonts w:ascii="Lucida Sans Unicode" w:hAnsi="Lucida Sans Unicode" w:cs="Lucida Sans Unicode"/>
          <w:b/>
          <w:noProof/>
          <w:sz w:val="28"/>
          <w:szCs w:val="28"/>
          <w:lang w:eastAsia="de-DE"/>
        </w:rPr>
        <w:t>Netzwerktreffen Duales Studium</w:t>
      </w:r>
      <w:r>
        <w:rPr>
          <w:rFonts w:ascii="Lucida Sans Unicode" w:hAnsi="Lucida Sans Unicode" w:cs="Lucida Sans Unicode"/>
          <w:b/>
          <w:noProof/>
          <w:sz w:val="28"/>
          <w:szCs w:val="28"/>
          <w:lang w:eastAsia="de-DE"/>
        </w:rPr>
        <w:t xml:space="preserve"> der </w:t>
      </w:r>
      <w:bookmarkStart w:id="0" w:name="_GoBack"/>
      <w:bookmarkEnd w:id="0"/>
      <w:r w:rsidRPr="00E142A8">
        <w:rPr>
          <w:rFonts w:ascii="Lucida Sans Unicode" w:hAnsi="Lucida Sans Unicode" w:cs="Lucida Sans Unicode"/>
          <w:b/>
          <w:noProof/>
          <w:sz w:val="28"/>
          <w:szCs w:val="28"/>
          <w:lang w:eastAsia="de-DE"/>
        </w:rPr>
        <w:t>TH Wildau</w:t>
      </w:r>
    </w:p>
    <w:p w14:paraId="41AFE163" w14:textId="37A22706" w:rsidR="00E11FEC" w:rsidRDefault="00E11FEC" w:rsidP="00C07BCD">
      <w:pPr>
        <w:rPr>
          <w:rFonts w:ascii="Lucida Sans Unicode" w:hAnsi="Lucida Sans Unicode" w:cs="Lucida Sans Unicode"/>
          <w:b/>
          <w:noProof/>
          <w:sz w:val="28"/>
          <w:szCs w:val="28"/>
          <w:lang w:eastAsia="de-DE"/>
        </w:rPr>
      </w:pPr>
      <w:r>
        <w:rPr>
          <w:rFonts w:ascii="Lucida Sans Unicode" w:hAnsi="Lucida Sans Unicode" w:cs="Lucida Sans Unicode"/>
          <w:noProof/>
          <w:sz w:val="20"/>
          <w:szCs w:val="20"/>
          <w:lang w:eastAsia="de-DE"/>
        </w:rPr>
        <w:drawing>
          <wp:inline distT="0" distB="0" distL="0" distR="0" wp14:anchorId="42E97E63" wp14:editId="2154A35A">
            <wp:extent cx="5760720" cy="38404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05BAA796" w14:textId="25FC4BBC" w:rsidR="008972CD" w:rsidRPr="00E142A8" w:rsidRDefault="00E11FEC" w:rsidP="008972CD">
      <w:pPr>
        <w:rPr>
          <w:rFonts w:ascii="Lucida Sans Unicode" w:eastAsia="Times New Roman" w:hAnsi="Lucida Sans Unicode" w:cs="Lucida Sans Unicode"/>
          <w:b/>
          <w:sz w:val="20"/>
          <w:szCs w:val="20"/>
          <w:lang w:eastAsia="de-DE"/>
        </w:rPr>
      </w:pPr>
      <w:r w:rsidRPr="00514ABD">
        <w:rPr>
          <w:rFonts w:ascii="Lucida Sans Unicode" w:hAnsi="Lucida Sans Unicode" w:cs="Lucida Sans Unicode"/>
          <w:b/>
          <w:sz w:val="20"/>
          <w:szCs w:val="20"/>
        </w:rPr>
        <w:t xml:space="preserve">Bildunterschrift: </w:t>
      </w:r>
      <w:r w:rsidR="008972CD" w:rsidRPr="008972CD">
        <w:rPr>
          <w:rFonts w:ascii="Lucida Sans Unicode" w:hAnsi="Lucida Sans Unicode" w:cs="Lucida Sans Unicode"/>
          <w:sz w:val="20"/>
          <w:szCs w:val="20"/>
        </w:rPr>
        <w:t>Mit etwa 80 Praxispartner/-innen und Hochschul</w:t>
      </w:r>
      <w:r w:rsidR="008972CD">
        <w:rPr>
          <w:rFonts w:ascii="Lucida Sans Unicode" w:hAnsi="Lucida Sans Unicode" w:cs="Lucida Sans Unicode"/>
          <w:sz w:val="20"/>
          <w:szCs w:val="20"/>
        </w:rPr>
        <w:t>angehörigen</w:t>
      </w:r>
      <w:r w:rsidR="008972CD" w:rsidRPr="008972CD">
        <w:rPr>
          <w:rFonts w:ascii="Lucida Sans Unicode" w:hAnsi="Lucida Sans Unicode" w:cs="Lucida Sans Unicode"/>
          <w:sz w:val="20"/>
          <w:szCs w:val="20"/>
        </w:rPr>
        <w:t xml:space="preserve"> inkl. studentischer Beteiligung war das </w:t>
      </w:r>
      <w:r w:rsidR="008972CD">
        <w:rPr>
          <w:rFonts w:ascii="Lucida Sans Unicode" w:hAnsi="Lucida Sans Unicode" w:cs="Lucida Sans Unicode"/>
          <w:sz w:val="20"/>
          <w:szCs w:val="20"/>
        </w:rPr>
        <w:t>jährlich stattfindende 2. Netzwerkt</w:t>
      </w:r>
      <w:r w:rsidR="008972CD" w:rsidRPr="008972CD">
        <w:rPr>
          <w:rFonts w:ascii="Lucida Sans Unicode" w:hAnsi="Lucida Sans Unicode" w:cs="Lucida Sans Unicode"/>
          <w:sz w:val="20"/>
          <w:szCs w:val="20"/>
        </w:rPr>
        <w:t xml:space="preserve">reffen </w:t>
      </w:r>
      <w:r w:rsidR="008972CD">
        <w:rPr>
          <w:rFonts w:ascii="Lucida Sans Unicode" w:hAnsi="Lucida Sans Unicode" w:cs="Lucida Sans Unicode"/>
          <w:sz w:val="20"/>
          <w:szCs w:val="20"/>
        </w:rPr>
        <w:t xml:space="preserve">Duales Studium </w:t>
      </w:r>
      <w:r w:rsidR="008972CD" w:rsidRPr="008972CD">
        <w:rPr>
          <w:rFonts w:ascii="Lucida Sans Unicode" w:hAnsi="Lucida Sans Unicode" w:cs="Lucida Sans Unicode"/>
          <w:sz w:val="20"/>
          <w:szCs w:val="20"/>
        </w:rPr>
        <w:t xml:space="preserve">sehr gut besucht. </w:t>
      </w:r>
    </w:p>
    <w:p w14:paraId="2068554C" w14:textId="47CEA20A" w:rsidR="002515A1" w:rsidRPr="008C07FF" w:rsidRDefault="001B6191" w:rsidP="00344846">
      <w:pPr>
        <w:pStyle w:val="StandardWeb"/>
        <w:spacing w:before="0" w:beforeAutospacing="0" w:after="0" w:afterAutospacing="0"/>
        <w:rPr>
          <w:rFonts w:ascii="Lucida Sans Unicode" w:hAnsi="Lucida Sans Unicode" w:cs="Lucida Sans Unicode"/>
          <w:sz w:val="20"/>
          <w:szCs w:val="20"/>
          <w:lang w:val="en-GB"/>
        </w:rPr>
      </w:pPr>
      <w:r w:rsidRPr="008C07FF">
        <w:rPr>
          <w:rFonts w:ascii="Lucida Sans Unicode" w:hAnsi="Lucida Sans Unicode" w:cs="Lucida Sans Unicode"/>
          <w:b/>
          <w:sz w:val="20"/>
          <w:szCs w:val="20"/>
          <w:lang w:val="en-GB"/>
        </w:rPr>
        <w:t>Bild:</w:t>
      </w:r>
      <w:r w:rsidR="003717FB" w:rsidRPr="008C07FF">
        <w:rPr>
          <w:rFonts w:ascii="Lucida Sans Unicode" w:hAnsi="Lucida Sans Unicode" w:cs="Lucida Sans Unicode"/>
          <w:sz w:val="20"/>
          <w:szCs w:val="20"/>
          <w:lang w:val="en-GB"/>
        </w:rPr>
        <w:t xml:space="preserve"> </w:t>
      </w:r>
      <w:r w:rsidR="00E142A8" w:rsidRPr="008C07FF">
        <w:rPr>
          <w:rFonts w:ascii="Lucida Sans Unicode" w:hAnsi="Lucida Sans Unicode" w:cs="Lucida Sans Unicode"/>
          <w:sz w:val="20"/>
          <w:szCs w:val="20"/>
          <w:lang w:val="en-GB"/>
        </w:rPr>
        <w:t xml:space="preserve">Sebastian Stoye </w:t>
      </w:r>
      <w:r w:rsidR="00865868">
        <w:rPr>
          <w:rFonts w:ascii="Lucida Sans Unicode" w:hAnsi="Lucida Sans Unicode" w:cs="Lucida Sans Unicode"/>
          <w:sz w:val="20"/>
          <w:szCs w:val="20"/>
          <w:lang w:val="en-GB"/>
        </w:rPr>
        <w:t>/</w:t>
      </w:r>
      <w:r w:rsidR="00E142A8" w:rsidRPr="008C07FF">
        <w:rPr>
          <w:rFonts w:ascii="Lucida Sans Unicode" w:hAnsi="Lucida Sans Unicode" w:cs="Lucida Sans Unicode"/>
          <w:sz w:val="20"/>
          <w:szCs w:val="20"/>
          <w:lang w:val="en-GB"/>
        </w:rPr>
        <w:t>TH Wildau</w:t>
      </w:r>
      <w:r w:rsidR="00865868">
        <w:rPr>
          <w:rFonts w:ascii="Lucida Sans Unicode" w:hAnsi="Lucida Sans Unicode" w:cs="Lucida Sans Unicode"/>
          <w:sz w:val="20"/>
          <w:szCs w:val="20"/>
          <w:lang w:val="en-GB"/>
        </w:rPr>
        <w:t xml:space="preserve"> </w:t>
      </w:r>
    </w:p>
    <w:p w14:paraId="2B988D0C" w14:textId="77777777" w:rsidR="00344846" w:rsidRPr="008C07FF" w:rsidRDefault="00344846" w:rsidP="00344846">
      <w:pPr>
        <w:pStyle w:val="StandardWeb"/>
        <w:spacing w:before="0" w:beforeAutospacing="0" w:after="0" w:afterAutospacing="0"/>
        <w:rPr>
          <w:rFonts w:ascii="Lucida Sans Unicode" w:hAnsi="Lucida Sans Unicode" w:cs="Lucida Sans Unicode"/>
          <w:sz w:val="20"/>
          <w:szCs w:val="20"/>
          <w:lang w:val="en-GB"/>
        </w:rPr>
      </w:pPr>
    </w:p>
    <w:p w14:paraId="42AFAB57" w14:textId="23DDB5B7" w:rsidR="008257BC" w:rsidRPr="00EA3019" w:rsidRDefault="008257BC" w:rsidP="00C07BCD">
      <w:pPr>
        <w:rPr>
          <w:rFonts w:ascii="Lucida Sans Unicode" w:hAnsi="Lucida Sans Unicode" w:cs="Lucida Sans Unicode"/>
          <w:sz w:val="20"/>
          <w:szCs w:val="20"/>
        </w:rPr>
      </w:pPr>
      <w:r w:rsidRPr="00EA3019">
        <w:rPr>
          <w:rFonts w:ascii="Lucida Sans Unicode" w:hAnsi="Lucida Sans Unicode" w:cs="Lucida Sans Unicode"/>
          <w:b/>
          <w:sz w:val="20"/>
          <w:szCs w:val="20"/>
        </w:rPr>
        <w:t>Subheadline:</w:t>
      </w:r>
      <w:r w:rsidRPr="00EA3019">
        <w:rPr>
          <w:rFonts w:ascii="Lucida Sans Unicode" w:hAnsi="Lucida Sans Unicode" w:cs="Lucida Sans Unicode"/>
          <w:sz w:val="20"/>
          <w:szCs w:val="20"/>
        </w:rPr>
        <w:t xml:space="preserve"> </w:t>
      </w:r>
      <w:r w:rsidR="00E142A8">
        <w:rPr>
          <w:rFonts w:ascii="Lucida Sans Unicode" w:hAnsi="Lucida Sans Unicode" w:cs="Lucida Sans Unicode"/>
          <w:sz w:val="20"/>
          <w:szCs w:val="20"/>
        </w:rPr>
        <w:t>Duales Studium</w:t>
      </w:r>
    </w:p>
    <w:p w14:paraId="345A5E4C" w14:textId="77777777" w:rsidR="00412DB9" w:rsidRPr="00514ABD" w:rsidRDefault="003C7BD7" w:rsidP="00C07BCD">
      <w:pPr>
        <w:rPr>
          <w:rFonts w:ascii="Lucida Sans Unicode" w:hAnsi="Lucida Sans Unicode" w:cs="Lucida Sans Unicode"/>
          <w:b/>
          <w:sz w:val="20"/>
          <w:szCs w:val="20"/>
        </w:rPr>
      </w:pPr>
      <w:r w:rsidRPr="00514ABD">
        <w:rPr>
          <w:rFonts w:ascii="Lucida Sans Unicode" w:hAnsi="Lucida Sans Unicode" w:cs="Lucida Sans Unicode"/>
          <w:b/>
          <w:sz w:val="20"/>
          <w:szCs w:val="20"/>
        </w:rPr>
        <w:t>Teaser:</w:t>
      </w:r>
      <w:r w:rsidR="004B5F3F" w:rsidRPr="00514ABD">
        <w:rPr>
          <w:rFonts w:ascii="Lucida Sans Unicode" w:hAnsi="Lucida Sans Unicode" w:cs="Lucida Sans Unicode"/>
          <w:b/>
          <w:sz w:val="20"/>
          <w:szCs w:val="20"/>
        </w:rPr>
        <w:t xml:space="preserve"> </w:t>
      </w:r>
    </w:p>
    <w:p w14:paraId="638E8BAA" w14:textId="53CBB456" w:rsidR="00E142A8" w:rsidRPr="00E142A8" w:rsidRDefault="00E142A8" w:rsidP="00E227E1">
      <w:pPr>
        <w:rPr>
          <w:rFonts w:ascii="Lucida Sans Unicode" w:eastAsia="Times New Roman" w:hAnsi="Lucida Sans Unicode" w:cs="Lucida Sans Unicode"/>
          <w:b/>
          <w:sz w:val="20"/>
          <w:szCs w:val="20"/>
          <w:lang w:eastAsia="de-DE"/>
        </w:rPr>
      </w:pPr>
      <w:r w:rsidRPr="00E142A8">
        <w:rPr>
          <w:rFonts w:ascii="Lucida Sans Unicode" w:eastAsia="Times New Roman" w:hAnsi="Lucida Sans Unicode" w:cs="Lucida Sans Unicode"/>
          <w:b/>
          <w:sz w:val="20"/>
          <w:szCs w:val="20"/>
          <w:lang w:eastAsia="de-DE"/>
        </w:rPr>
        <w:t xml:space="preserve">Am 14. Februar fand </w:t>
      </w:r>
      <w:r w:rsidR="00865868">
        <w:rPr>
          <w:rFonts w:ascii="Lucida Sans Unicode" w:eastAsia="Times New Roman" w:hAnsi="Lucida Sans Unicode" w:cs="Lucida Sans Unicode"/>
          <w:b/>
          <w:sz w:val="20"/>
          <w:szCs w:val="20"/>
          <w:lang w:eastAsia="de-DE"/>
        </w:rPr>
        <w:t>an der Technischen</w:t>
      </w:r>
      <w:r w:rsidRPr="00E142A8">
        <w:rPr>
          <w:rFonts w:ascii="Lucida Sans Unicode" w:eastAsia="Times New Roman" w:hAnsi="Lucida Sans Unicode" w:cs="Lucida Sans Unicode"/>
          <w:b/>
          <w:sz w:val="20"/>
          <w:szCs w:val="20"/>
          <w:lang w:eastAsia="de-DE"/>
        </w:rPr>
        <w:t xml:space="preserve"> Hochschule </w:t>
      </w:r>
      <w:r w:rsidR="00865868">
        <w:rPr>
          <w:rFonts w:ascii="Lucida Sans Unicode" w:eastAsia="Times New Roman" w:hAnsi="Lucida Sans Unicode" w:cs="Lucida Sans Unicode"/>
          <w:b/>
          <w:sz w:val="20"/>
          <w:szCs w:val="20"/>
          <w:lang w:eastAsia="de-DE"/>
        </w:rPr>
        <w:t xml:space="preserve">Wildau </w:t>
      </w:r>
      <w:r w:rsidRPr="00E142A8">
        <w:rPr>
          <w:rFonts w:ascii="Lucida Sans Unicode" w:eastAsia="Times New Roman" w:hAnsi="Lucida Sans Unicode" w:cs="Lucida Sans Unicode"/>
          <w:b/>
          <w:sz w:val="20"/>
          <w:szCs w:val="20"/>
          <w:lang w:eastAsia="de-DE"/>
        </w:rPr>
        <w:t xml:space="preserve">das 2. Netzwerktreffen Duales Studium statt. </w:t>
      </w:r>
      <w:r w:rsidR="00865868">
        <w:rPr>
          <w:rFonts w:ascii="Lucida Sans Unicode" w:eastAsia="Times New Roman" w:hAnsi="Lucida Sans Unicode" w:cs="Lucida Sans Unicode"/>
          <w:b/>
          <w:sz w:val="20"/>
          <w:szCs w:val="20"/>
          <w:lang w:eastAsia="de-DE"/>
        </w:rPr>
        <w:t>Etwa</w:t>
      </w:r>
      <w:r w:rsidRPr="00E142A8">
        <w:rPr>
          <w:rFonts w:ascii="Lucida Sans Unicode" w:eastAsia="Times New Roman" w:hAnsi="Lucida Sans Unicode" w:cs="Lucida Sans Unicode"/>
          <w:b/>
          <w:sz w:val="20"/>
          <w:szCs w:val="20"/>
          <w:lang w:eastAsia="de-DE"/>
        </w:rPr>
        <w:t xml:space="preserve"> 80 Praxispartnerinnen und </w:t>
      </w:r>
      <w:r w:rsidR="00865868">
        <w:rPr>
          <w:rFonts w:ascii="Lucida Sans Unicode" w:eastAsia="Times New Roman" w:hAnsi="Lucida Sans Unicode" w:cs="Lucida Sans Unicode"/>
          <w:b/>
          <w:sz w:val="20"/>
          <w:szCs w:val="20"/>
          <w:lang w:eastAsia="de-DE"/>
        </w:rPr>
        <w:t xml:space="preserve">–partner sowie </w:t>
      </w:r>
      <w:r w:rsidRPr="00E142A8">
        <w:rPr>
          <w:rFonts w:ascii="Lucida Sans Unicode" w:eastAsia="Times New Roman" w:hAnsi="Lucida Sans Unicode" w:cs="Lucida Sans Unicode"/>
          <w:b/>
          <w:sz w:val="20"/>
          <w:szCs w:val="20"/>
          <w:lang w:eastAsia="de-DE"/>
        </w:rPr>
        <w:t>Hochschul</w:t>
      </w:r>
      <w:r w:rsidR="008972CD">
        <w:rPr>
          <w:rFonts w:ascii="Lucida Sans Unicode" w:eastAsia="Times New Roman" w:hAnsi="Lucida Sans Unicode" w:cs="Lucida Sans Unicode"/>
          <w:b/>
          <w:sz w:val="20"/>
          <w:szCs w:val="20"/>
          <w:lang w:eastAsia="de-DE"/>
        </w:rPr>
        <w:t>angehör</w:t>
      </w:r>
      <w:r w:rsidR="008C07FF">
        <w:rPr>
          <w:rFonts w:ascii="Lucida Sans Unicode" w:eastAsia="Times New Roman" w:hAnsi="Lucida Sans Unicode" w:cs="Lucida Sans Unicode"/>
          <w:b/>
          <w:sz w:val="20"/>
          <w:szCs w:val="20"/>
          <w:lang w:eastAsia="de-DE"/>
        </w:rPr>
        <w:t>i</w:t>
      </w:r>
      <w:r w:rsidR="008972CD">
        <w:rPr>
          <w:rFonts w:ascii="Lucida Sans Unicode" w:eastAsia="Times New Roman" w:hAnsi="Lucida Sans Unicode" w:cs="Lucida Sans Unicode"/>
          <w:b/>
          <w:sz w:val="20"/>
          <w:szCs w:val="20"/>
          <w:lang w:eastAsia="de-DE"/>
        </w:rPr>
        <w:t>ge</w:t>
      </w:r>
      <w:r w:rsidRPr="00E142A8">
        <w:rPr>
          <w:rFonts w:ascii="Lucida Sans Unicode" w:eastAsia="Times New Roman" w:hAnsi="Lucida Sans Unicode" w:cs="Lucida Sans Unicode"/>
          <w:b/>
          <w:sz w:val="20"/>
          <w:szCs w:val="20"/>
          <w:lang w:eastAsia="de-DE"/>
        </w:rPr>
        <w:t xml:space="preserve"> </w:t>
      </w:r>
      <w:r w:rsidR="00865868">
        <w:rPr>
          <w:rFonts w:ascii="Lucida Sans Unicode" w:eastAsia="Times New Roman" w:hAnsi="Lucida Sans Unicode" w:cs="Lucida Sans Unicode"/>
          <w:b/>
          <w:sz w:val="20"/>
          <w:szCs w:val="20"/>
          <w:lang w:eastAsia="de-DE"/>
        </w:rPr>
        <w:t xml:space="preserve">und Studierende tauschten sich zum </w:t>
      </w:r>
      <w:r w:rsidR="008C07FF">
        <w:rPr>
          <w:rFonts w:ascii="Lucida Sans Unicode" w:eastAsia="Times New Roman" w:hAnsi="Lucida Sans Unicode" w:cs="Lucida Sans Unicode"/>
          <w:b/>
          <w:sz w:val="20"/>
          <w:szCs w:val="20"/>
          <w:lang w:eastAsia="de-DE"/>
        </w:rPr>
        <w:t>Stand und den Entwicklungen aus</w:t>
      </w:r>
      <w:r w:rsidRPr="00E142A8">
        <w:rPr>
          <w:rFonts w:ascii="Lucida Sans Unicode" w:eastAsia="Times New Roman" w:hAnsi="Lucida Sans Unicode" w:cs="Lucida Sans Unicode"/>
          <w:b/>
          <w:sz w:val="20"/>
          <w:szCs w:val="20"/>
          <w:lang w:eastAsia="de-DE"/>
        </w:rPr>
        <w:t xml:space="preserve">. Im World-Café-Format sprachen die </w:t>
      </w:r>
      <w:r w:rsidR="00865868">
        <w:rPr>
          <w:rFonts w:ascii="Lucida Sans Unicode" w:eastAsia="Times New Roman" w:hAnsi="Lucida Sans Unicode" w:cs="Lucida Sans Unicode"/>
          <w:b/>
          <w:sz w:val="20"/>
          <w:szCs w:val="20"/>
          <w:lang w:eastAsia="de-DE"/>
        </w:rPr>
        <w:t>Teilnehmenden</w:t>
      </w:r>
      <w:r w:rsidRPr="00E142A8">
        <w:rPr>
          <w:rFonts w:ascii="Lucida Sans Unicode" w:eastAsia="Times New Roman" w:hAnsi="Lucida Sans Unicode" w:cs="Lucida Sans Unicode"/>
          <w:b/>
          <w:sz w:val="20"/>
          <w:szCs w:val="20"/>
          <w:lang w:eastAsia="de-DE"/>
        </w:rPr>
        <w:t xml:space="preserve"> </w:t>
      </w:r>
      <w:r w:rsidR="00865868">
        <w:rPr>
          <w:rFonts w:ascii="Lucida Sans Unicode" w:eastAsia="Times New Roman" w:hAnsi="Lucida Sans Unicode" w:cs="Lucida Sans Unicode"/>
          <w:b/>
          <w:sz w:val="20"/>
          <w:szCs w:val="20"/>
          <w:lang w:eastAsia="de-DE"/>
        </w:rPr>
        <w:t xml:space="preserve">zudem </w:t>
      </w:r>
      <w:r w:rsidRPr="00E142A8">
        <w:rPr>
          <w:rFonts w:ascii="Lucida Sans Unicode" w:eastAsia="Times New Roman" w:hAnsi="Lucida Sans Unicode" w:cs="Lucida Sans Unicode"/>
          <w:b/>
          <w:sz w:val="20"/>
          <w:szCs w:val="20"/>
          <w:lang w:eastAsia="de-DE"/>
        </w:rPr>
        <w:t>über verschiedene Formate zur Verbesserung des dualen Studium</w:t>
      </w:r>
      <w:r w:rsidR="008C07FF">
        <w:rPr>
          <w:rFonts w:ascii="Lucida Sans Unicode" w:eastAsia="Times New Roman" w:hAnsi="Lucida Sans Unicode" w:cs="Lucida Sans Unicode"/>
          <w:b/>
          <w:sz w:val="20"/>
          <w:szCs w:val="20"/>
          <w:lang w:eastAsia="de-DE"/>
        </w:rPr>
        <w:t>s</w:t>
      </w:r>
      <w:r w:rsidRPr="00E142A8">
        <w:rPr>
          <w:rFonts w:ascii="Lucida Sans Unicode" w:eastAsia="Times New Roman" w:hAnsi="Lucida Sans Unicode" w:cs="Lucida Sans Unicode"/>
          <w:b/>
          <w:sz w:val="20"/>
          <w:szCs w:val="20"/>
          <w:lang w:eastAsia="de-DE"/>
        </w:rPr>
        <w:t>. </w:t>
      </w:r>
    </w:p>
    <w:p w14:paraId="1642268B" w14:textId="680DEEA3" w:rsidR="004B5F3F" w:rsidRPr="00DF7724" w:rsidRDefault="0042192B" w:rsidP="00E227E1">
      <w:pPr>
        <w:rPr>
          <w:rFonts w:ascii="Lucida Sans Unicode" w:eastAsia="Times New Roman" w:hAnsi="Lucida Sans Unicode" w:cs="Lucida Sans Unicode"/>
          <w:b/>
          <w:sz w:val="20"/>
          <w:szCs w:val="20"/>
          <w:lang w:eastAsia="de-DE"/>
        </w:rPr>
      </w:pPr>
      <w:r w:rsidRPr="00DF7724">
        <w:rPr>
          <w:rFonts w:ascii="Lucida Sans Unicode" w:eastAsia="Times New Roman" w:hAnsi="Lucida Sans Unicode" w:cs="Lucida Sans Unicode"/>
          <w:b/>
          <w:sz w:val="20"/>
          <w:szCs w:val="20"/>
          <w:lang w:eastAsia="de-DE"/>
        </w:rPr>
        <w:t>Text</w:t>
      </w:r>
      <w:r w:rsidR="00FD2BB9" w:rsidRPr="00DF7724">
        <w:rPr>
          <w:rFonts w:ascii="Lucida Sans Unicode" w:eastAsia="Times New Roman" w:hAnsi="Lucida Sans Unicode" w:cs="Lucida Sans Unicode"/>
          <w:b/>
          <w:sz w:val="20"/>
          <w:szCs w:val="20"/>
          <w:lang w:eastAsia="de-DE"/>
        </w:rPr>
        <w:t xml:space="preserve">: </w:t>
      </w:r>
    </w:p>
    <w:p w14:paraId="17D4C9B9" w14:textId="16F60D58" w:rsidR="00E142A8" w:rsidRPr="00E142A8" w:rsidRDefault="00865868" w:rsidP="008C07FF">
      <w:pPr>
        <w:rPr>
          <w:rFonts w:ascii="Lucida Sans Unicode" w:hAnsi="Lucida Sans Unicode" w:cs="Lucida Sans Unicode"/>
          <w:sz w:val="20"/>
          <w:szCs w:val="20"/>
        </w:rPr>
      </w:pPr>
      <w:r w:rsidRPr="008C07FF">
        <w:rPr>
          <w:rFonts w:ascii="Lucida Sans Unicode" w:eastAsia="Times New Roman" w:hAnsi="Lucida Sans Unicode" w:cs="Lucida Sans Unicode"/>
          <w:sz w:val="20"/>
          <w:szCs w:val="20"/>
          <w:lang w:eastAsia="de-DE"/>
        </w:rPr>
        <w:lastRenderedPageBreak/>
        <w:t>Am 14. Februar fand an der Technischen Hochschule Wildau (TH Wildau) das 2. Netzwerktreffen Duales Studium statt. Etwa 80 Praxispartnerinnen und –partner</w:t>
      </w:r>
      <w:r w:rsidR="008C07FF">
        <w:rPr>
          <w:rFonts w:ascii="Lucida Sans Unicode" w:eastAsia="Times New Roman" w:hAnsi="Lucida Sans Unicode" w:cs="Lucida Sans Unicode"/>
          <w:sz w:val="20"/>
          <w:szCs w:val="20"/>
          <w:lang w:eastAsia="de-DE"/>
        </w:rPr>
        <w:t xml:space="preserve">, </w:t>
      </w:r>
      <w:r w:rsidRPr="008C07FF">
        <w:rPr>
          <w:rFonts w:ascii="Lucida Sans Unicode" w:eastAsia="Times New Roman" w:hAnsi="Lucida Sans Unicode" w:cs="Lucida Sans Unicode"/>
          <w:sz w:val="20"/>
          <w:szCs w:val="20"/>
          <w:lang w:eastAsia="de-DE"/>
        </w:rPr>
        <w:t>sowie Hochschulangehör</w:t>
      </w:r>
      <w:r w:rsidR="008C07FF" w:rsidRPr="008C07FF">
        <w:rPr>
          <w:rFonts w:ascii="Lucida Sans Unicode" w:eastAsia="Times New Roman" w:hAnsi="Lucida Sans Unicode" w:cs="Lucida Sans Unicode"/>
          <w:sz w:val="20"/>
          <w:szCs w:val="20"/>
          <w:lang w:eastAsia="de-DE"/>
        </w:rPr>
        <w:t>i</w:t>
      </w:r>
      <w:r w:rsidRPr="008C07FF">
        <w:rPr>
          <w:rFonts w:ascii="Lucida Sans Unicode" w:eastAsia="Times New Roman" w:hAnsi="Lucida Sans Unicode" w:cs="Lucida Sans Unicode"/>
          <w:sz w:val="20"/>
          <w:szCs w:val="20"/>
          <w:lang w:eastAsia="de-DE"/>
        </w:rPr>
        <w:t>ge und Studierende k</w:t>
      </w:r>
      <w:r w:rsidR="008C07FF">
        <w:rPr>
          <w:rFonts w:ascii="Lucida Sans Unicode" w:eastAsia="Times New Roman" w:hAnsi="Lucida Sans Unicode" w:cs="Lucida Sans Unicode"/>
          <w:sz w:val="20"/>
          <w:szCs w:val="20"/>
          <w:lang w:eastAsia="de-DE"/>
        </w:rPr>
        <w:t xml:space="preserve">amen zum gut besuchtem Treffen </w:t>
      </w:r>
      <w:r w:rsidRPr="008C07FF">
        <w:rPr>
          <w:rFonts w:ascii="Lucida Sans Unicode" w:eastAsia="Times New Roman" w:hAnsi="Lucida Sans Unicode" w:cs="Lucida Sans Unicode"/>
          <w:sz w:val="20"/>
          <w:szCs w:val="20"/>
          <w:lang w:eastAsia="de-DE"/>
        </w:rPr>
        <w:t xml:space="preserve">und tauschten sich zum Stand und den Entwicklungen aus. </w:t>
      </w:r>
      <w:r w:rsidR="00E142A8" w:rsidRPr="008C07FF">
        <w:rPr>
          <w:rFonts w:ascii="Lucida Sans Unicode" w:hAnsi="Lucida Sans Unicode" w:cs="Lucida Sans Unicode"/>
          <w:sz w:val="20"/>
          <w:szCs w:val="20"/>
        </w:rPr>
        <w:t>Neben einem Austausch über die aktuelle Situation in den dualen Studiengängen stand diesmal die Zusammenarbeit aus Sicht der verschiedenen Beteiligten (Unternehmen, Studierende</w:t>
      </w:r>
      <w:r w:rsidR="00E142A8" w:rsidRPr="00E142A8">
        <w:rPr>
          <w:rFonts w:ascii="Lucida Sans Unicode" w:hAnsi="Lucida Sans Unicode" w:cs="Lucida Sans Unicode"/>
          <w:sz w:val="20"/>
          <w:szCs w:val="20"/>
        </w:rPr>
        <w:t xml:space="preserve">, Hochschule) im Mittelpunkt. „Gerade im dualen Studium ist der regelmäßige Austausch zwischen allen Beteiligten besonders wichtig“, sagte Birgit Sellmer, die zusammen mit Kolleginnen und Kollegen aus dem Team Duales Studium und dem Zentrum für Studium und Lehre den abwechslungsreichen Tag </w:t>
      </w:r>
      <w:r>
        <w:rPr>
          <w:rFonts w:ascii="Lucida Sans Unicode" w:hAnsi="Lucida Sans Unicode" w:cs="Lucida Sans Unicode"/>
          <w:sz w:val="20"/>
          <w:szCs w:val="20"/>
        </w:rPr>
        <w:t xml:space="preserve">an der TH Wildau </w:t>
      </w:r>
      <w:r w:rsidR="00E142A8" w:rsidRPr="00E142A8">
        <w:rPr>
          <w:rFonts w:ascii="Lucida Sans Unicode" w:hAnsi="Lucida Sans Unicode" w:cs="Lucida Sans Unicode"/>
          <w:sz w:val="20"/>
          <w:szCs w:val="20"/>
        </w:rPr>
        <w:t>organisierte.</w:t>
      </w:r>
    </w:p>
    <w:p w14:paraId="594B72F5" w14:textId="353BCCF8" w:rsidR="00E142A8" w:rsidRPr="00E142A8" w:rsidRDefault="00E142A8" w:rsidP="00E142A8">
      <w:p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Nach der Eröffnung durch Prof. Rainer Stollhoff, Vizepräsident für Studium und Lehre</w:t>
      </w:r>
      <w:r w:rsidR="00865868">
        <w:rPr>
          <w:rFonts w:ascii="Lucida Sans Unicode" w:hAnsi="Lucida Sans Unicode" w:cs="Lucida Sans Unicode"/>
          <w:sz w:val="20"/>
          <w:szCs w:val="20"/>
        </w:rPr>
        <w:t xml:space="preserve"> der Hochschule</w:t>
      </w:r>
      <w:r w:rsidRPr="00E142A8">
        <w:rPr>
          <w:rFonts w:ascii="Lucida Sans Unicode" w:hAnsi="Lucida Sans Unicode" w:cs="Lucida Sans Unicode"/>
          <w:sz w:val="20"/>
          <w:szCs w:val="20"/>
        </w:rPr>
        <w:t>, folgten Kurzvorträge zum dualen Studium:</w:t>
      </w:r>
    </w:p>
    <w:p w14:paraId="3E85F60C" w14:textId="573D0862" w:rsidR="00E142A8" w:rsidRP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Duales Studium: Aktueller Stand in Brandenburg</w:t>
      </w:r>
      <w:r>
        <w:rPr>
          <w:rFonts w:ascii="Lucida Sans Unicode" w:hAnsi="Lucida Sans Unicode" w:cs="Lucida Sans Unicode"/>
          <w:sz w:val="20"/>
          <w:szCs w:val="20"/>
        </w:rPr>
        <w:t xml:space="preserve">: </w:t>
      </w:r>
      <w:r w:rsidRPr="00E142A8">
        <w:rPr>
          <w:rFonts w:ascii="Lucida Sans Unicode" w:hAnsi="Lucida Sans Unicode" w:cs="Lucida Sans Unicode"/>
          <w:sz w:val="20"/>
          <w:szCs w:val="20"/>
        </w:rPr>
        <w:t>Franziska Kuhl</w:t>
      </w:r>
      <w:r>
        <w:rPr>
          <w:rFonts w:ascii="Lucida Sans Unicode" w:hAnsi="Lucida Sans Unicode" w:cs="Lucida Sans Unicode"/>
          <w:sz w:val="20"/>
          <w:szCs w:val="20"/>
        </w:rPr>
        <w:t>, Agentur Duales Studium Brandenburg</w:t>
      </w:r>
    </w:p>
    <w:p w14:paraId="343D0A6B" w14:textId="2B777873" w:rsidR="00E142A8" w:rsidRP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Duales Studium an der TH Wildau</w:t>
      </w:r>
      <w:r>
        <w:rPr>
          <w:rFonts w:ascii="Lucida Sans Unicode" w:hAnsi="Lucida Sans Unicode" w:cs="Lucida Sans Unicode"/>
          <w:sz w:val="20"/>
          <w:szCs w:val="20"/>
        </w:rPr>
        <w:t xml:space="preserve">: </w:t>
      </w:r>
      <w:r w:rsidRPr="00E142A8">
        <w:rPr>
          <w:rFonts w:ascii="Lucida Sans Unicode" w:hAnsi="Lucida Sans Unicode" w:cs="Lucida Sans Unicode"/>
          <w:sz w:val="20"/>
          <w:szCs w:val="20"/>
        </w:rPr>
        <w:t>Birgit Sellmer</w:t>
      </w:r>
      <w:r>
        <w:rPr>
          <w:rFonts w:ascii="Lucida Sans Unicode" w:hAnsi="Lucida Sans Unicode" w:cs="Lucida Sans Unicode"/>
          <w:sz w:val="20"/>
          <w:szCs w:val="20"/>
        </w:rPr>
        <w:t>, zentrale Ansprechpartnerin Duales Studium, TH Wildau</w:t>
      </w:r>
    </w:p>
    <w:p w14:paraId="24C57F78" w14:textId="2672C7B2" w:rsidR="00E142A8" w:rsidRP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Spezialisierungen in der Automatisierungstechnik: Prof. Alexander Köthe</w:t>
      </w:r>
      <w:r>
        <w:rPr>
          <w:rFonts w:ascii="Lucida Sans Unicode" w:hAnsi="Lucida Sans Unicode" w:cs="Lucida Sans Unicode"/>
          <w:sz w:val="20"/>
          <w:szCs w:val="20"/>
        </w:rPr>
        <w:t>, TH Wildau</w:t>
      </w:r>
    </w:p>
    <w:p w14:paraId="47B7D4D7" w14:textId="07621A4B" w:rsidR="00E142A8" w:rsidRP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Start des praxisintegrierenden Studiengangs Wirtschaftsinformatik: Prof. Alexander Lübbe</w:t>
      </w:r>
      <w:r>
        <w:rPr>
          <w:rFonts w:ascii="Lucida Sans Unicode" w:hAnsi="Lucida Sans Unicode" w:cs="Lucida Sans Unicode"/>
          <w:sz w:val="20"/>
          <w:szCs w:val="20"/>
        </w:rPr>
        <w:t>, TH Wildau</w:t>
      </w:r>
    </w:p>
    <w:p w14:paraId="726D296C" w14:textId="38E8C521" w:rsidR="00E142A8" w:rsidRP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Telematik - ein Studiengang mit starkem Praxisbezug: Prof. Janette Mohnke</w:t>
      </w:r>
      <w:r>
        <w:rPr>
          <w:rFonts w:ascii="Lucida Sans Unicode" w:hAnsi="Lucida Sans Unicode" w:cs="Lucida Sans Unicode"/>
          <w:sz w:val="20"/>
          <w:szCs w:val="20"/>
        </w:rPr>
        <w:t>, TH Wildau</w:t>
      </w:r>
    </w:p>
    <w:p w14:paraId="60DB14F6" w14:textId="0F2BC151" w:rsidR="00E142A8" w:rsidRDefault="00E142A8" w:rsidP="00E142A8">
      <w:pPr>
        <w:numPr>
          <w:ilvl w:val="0"/>
          <w:numId w:val="15"/>
        </w:numPr>
        <w:shd w:val="clear" w:color="auto" w:fill="FFFFFF"/>
        <w:spacing w:before="100" w:beforeAutospacing="1" w:after="100" w:afterAutospacing="1" w:line="240" w:lineRule="auto"/>
        <w:rPr>
          <w:rFonts w:ascii="Lucida Sans Unicode" w:hAnsi="Lucida Sans Unicode" w:cs="Lucida Sans Unicode"/>
          <w:sz w:val="20"/>
          <w:szCs w:val="20"/>
        </w:rPr>
      </w:pPr>
      <w:r w:rsidRPr="00E142A8">
        <w:rPr>
          <w:rFonts w:ascii="Lucida Sans Unicode" w:hAnsi="Lucida Sans Unicode" w:cs="Lucida Sans Unicode"/>
          <w:sz w:val="20"/>
          <w:szCs w:val="20"/>
        </w:rPr>
        <w:t>Internationale Studierende im dualen Studium: Karin Schmidt</w:t>
      </w:r>
      <w:r>
        <w:rPr>
          <w:rFonts w:ascii="Lucida Sans Unicode" w:hAnsi="Lucida Sans Unicode" w:cs="Lucida Sans Unicode"/>
          <w:sz w:val="20"/>
          <w:szCs w:val="20"/>
        </w:rPr>
        <w:t>, Leiterin International Office, TH Wildau</w:t>
      </w:r>
    </w:p>
    <w:p w14:paraId="620BD733" w14:textId="71BF995D" w:rsidR="00E142A8" w:rsidRPr="00E142A8" w:rsidRDefault="00E142A8" w:rsidP="008C07FF">
      <w:pPr>
        <w:pStyle w:val="StandardWeb"/>
        <w:shd w:val="clear" w:color="auto" w:fill="FFFFFF"/>
        <w:spacing w:before="0" w:beforeAutospacing="0" w:after="0" w:afterAutospacing="0"/>
        <w:rPr>
          <w:rFonts w:ascii="Lucida Sans Unicode" w:eastAsiaTheme="minorHAnsi" w:hAnsi="Lucida Sans Unicode" w:cs="Lucida Sans Unicode"/>
          <w:sz w:val="20"/>
          <w:szCs w:val="20"/>
          <w:lang w:eastAsia="en-US"/>
        </w:rPr>
      </w:pPr>
      <w:r w:rsidRPr="00E142A8">
        <w:rPr>
          <w:rFonts w:ascii="Lucida Sans Unicode" w:eastAsiaTheme="minorHAnsi" w:hAnsi="Lucida Sans Unicode" w:cs="Lucida Sans Unicode"/>
          <w:sz w:val="20"/>
          <w:szCs w:val="20"/>
          <w:lang w:eastAsia="en-US"/>
        </w:rPr>
        <w:t xml:space="preserve">An Thementischen wurden </w:t>
      </w:r>
      <w:r w:rsidR="00865868">
        <w:rPr>
          <w:rFonts w:ascii="Lucida Sans Unicode" w:eastAsiaTheme="minorHAnsi" w:hAnsi="Lucida Sans Unicode" w:cs="Lucida Sans Unicode"/>
          <w:sz w:val="20"/>
          <w:szCs w:val="20"/>
          <w:lang w:eastAsia="en-US"/>
        </w:rPr>
        <w:t xml:space="preserve">zudem </w:t>
      </w:r>
      <w:r w:rsidRPr="00E142A8">
        <w:rPr>
          <w:rFonts w:ascii="Lucida Sans Unicode" w:eastAsiaTheme="minorHAnsi" w:hAnsi="Lucida Sans Unicode" w:cs="Lucida Sans Unicode"/>
          <w:sz w:val="20"/>
          <w:szCs w:val="20"/>
          <w:lang w:eastAsia="en-US"/>
        </w:rPr>
        <w:t xml:space="preserve">neue Formen zur Verzahnung der Lehrinhalte, der Qualitätssicherung, der Gewinnung und Bindung internationaler Fachkräfte, der Sicherung des Studienerfolgs und der Weiterentwicklung des Dualen Studiums </w:t>
      </w:r>
      <w:r w:rsidR="00865868">
        <w:rPr>
          <w:rFonts w:ascii="Lucida Sans Unicode" w:eastAsiaTheme="minorHAnsi" w:hAnsi="Lucida Sans Unicode" w:cs="Lucida Sans Unicode"/>
          <w:sz w:val="20"/>
          <w:szCs w:val="20"/>
          <w:lang w:eastAsia="en-US"/>
        </w:rPr>
        <w:t xml:space="preserve">an und mit der TH Wildau </w:t>
      </w:r>
      <w:r w:rsidRPr="00E142A8">
        <w:rPr>
          <w:rFonts w:ascii="Lucida Sans Unicode" w:eastAsiaTheme="minorHAnsi" w:hAnsi="Lucida Sans Unicode" w:cs="Lucida Sans Unicode"/>
          <w:sz w:val="20"/>
          <w:szCs w:val="20"/>
          <w:lang w:eastAsia="en-US"/>
        </w:rPr>
        <w:t>diskutiert.</w:t>
      </w:r>
      <w:r w:rsidR="008C07FF">
        <w:rPr>
          <w:rFonts w:ascii="Lucida Sans Unicode" w:eastAsiaTheme="minorHAnsi" w:hAnsi="Lucida Sans Unicode" w:cs="Lucida Sans Unicode"/>
          <w:sz w:val="20"/>
          <w:szCs w:val="20"/>
          <w:lang w:eastAsia="en-US"/>
        </w:rPr>
        <w:t xml:space="preserve"> I</w:t>
      </w:r>
      <w:r w:rsidRPr="00E142A8">
        <w:rPr>
          <w:rFonts w:ascii="Lucida Sans Unicode" w:eastAsiaTheme="minorHAnsi" w:hAnsi="Lucida Sans Unicode" w:cs="Lucida Sans Unicode"/>
          <w:sz w:val="20"/>
          <w:szCs w:val="20"/>
          <w:lang w:eastAsia="en-US"/>
        </w:rPr>
        <w:t xml:space="preserve">n </w:t>
      </w:r>
      <w:r w:rsidR="00865868">
        <w:rPr>
          <w:rFonts w:ascii="Lucida Sans Unicode" w:eastAsiaTheme="minorHAnsi" w:hAnsi="Lucida Sans Unicode" w:cs="Lucida Sans Unicode"/>
          <w:sz w:val="20"/>
          <w:szCs w:val="20"/>
          <w:lang w:eastAsia="en-US"/>
        </w:rPr>
        <w:t>diesem</w:t>
      </w:r>
      <w:r w:rsidRPr="00E142A8">
        <w:rPr>
          <w:rFonts w:ascii="Lucida Sans Unicode" w:eastAsiaTheme="minorHAnsi" w:hAnsi="Lucida Sans Unicode" w:cs="Lucida Sans Unicode"/>
          <w:sz w:val="20"/>
          <w:szCs w:val="20"/>
          <w:lang w:eastAsia="en-US"/>
        </w:rPr>
        <w:t xml:space="preserve"> Rahmen ka</w:t>
      </w:r>
      <w:r w:rsidR="00865868">
        <w:rPr>
          <w:rFonts w:ascii="Lucida Sans Unicode" w:eastAsiaTheme="minorHAnsi" w:hAnsi="Lucida Sans Unicode" w:cs="Lucida Sans Unicode"/>
          <w:sz w:val="20"/>
          <w:szCs w:val="20"/>
          <w:lang w:eastAsia="en-US"/>
        </w:rPr>
        <w:t>m</w:t>
      </w:r>
      <w:r w:rsidRPr="00E142A8">
        <w:rPr>
          <w:rFonts w:ascii="Lucida Sans Unicode" w:eastAsiaTheme="minorHAnsi" w:hAnsi="Lucida Sans Unicode" w:cs="Lucida Sans Unicode"/>
          <w:sz w:val="20"/>
          <w:szCs w:val="20"/>
          <w:lang w:eastAsia="en-US"/>
        </w:rPr>
        <w:t xml:space="preserve"> auch der Wunsch nach Thementischen für alle Studiengänge</w:t>
      </w:r>
      <w:r w:rsidR="00865868" w:rsidRPr="00865868">
        <w:rPr>
          <w:rFonts w:ascii="Lucida Sans Unicode" w:eastAsiaTheme="minorHAnsi" w:hAnsi="Lucida Sans Unicode" w:cs="Lucida Sans Unicode"/>
          <w:sz w:val="20"/>
          <w:szCs w:val="20"/>
          <w:lang w:eastAsia="en-US"/>
        </w:rPr>
        <w:t xml:space="preserve"> </w:t>
      </w:r>
      <w:r w:rsidR="00865868" w:rsidRPr="00E142A8">
        <w:rPr>
          <w:rFonts w:ascii="Lucida Sans Unicode" w:eastAsiaTheme="minorHAnsi" w:hAnsi="Lucida Sans Unicode" w:cs="Lucida Sans Unicode"/>
          <w:sz w:val="20"/>
          <w:szCs w:val="20"/>
          <w:lang w:eastAsia="en-US"/>
        </w:rPr>
        <w:t>zur Sprache</w:t>
      </w:r>
      <w:r w:rsidRPr="00E142A8">
        <w:rPr>
          <w:rFonts w:ascii="Lucida Sans Unicode" w:eastAsiaTheme="minorHAnsi" w:hAnsi="Lucida Sans Unicode" w:cs="Lucida Sans Unicode"/>
          <w:sz w:val="20"/>
          <w:szCs w:val="20"/>
          <w:lang w:eastAsia="en-US"/>
        </w:rPr>
        <w:t>, die ein duales Angebot machen</w:t>
      </w:r>
      <w:r w:rsidR="008C07FF">
        <w:rPr>
          <w:rFonts w:ascii="Lucida Sans Unicode" w:eastAsiaTheme="minorHAnsi" w:hAnsi="Lucida Sans Unicode" w:cs="Lucida Sans Unicode"/>
          <w:sz w:val="20"/>
          <w:szCs w:val="20"/>
          <w:lang w:eastAsia="en-US"/>
        </w:rPr>
        <w:t xml:space="preserve"> und die als Angebot zur weiteren Vernetzung dienen. </w:t>
      </w:r>
      <w:r w:rsidRPr="00E142A8">
        <w:rPr>
          <w:rFonts w:ascii="Lucida Sans Unicode" w:eastAsiaTheme="minorHAnsi" w:hAnsi="Lucida Sans Unicode" w:cs="Lucida Sans Unicode"/>
          <w:sz w:val="20"/>
          <w:szCs w:val="20"/>
          <w:lang w:eastAsia="en-US"/>
        </w:rPr>
        <w:t xml:space="preserve">Immer wieder zeigte sich, dass </w:t>
      </w:r>
      <w:r w:rsidR="00865868">
        <w:rPr>
          <w:rFonts w:ascii="Lucida Sans Unicode" w:eastAsiaTheme="minorHAnsi" w:hAnsi="Lucida Sans Unicode" w:cs="Lucida Sans Unicode"/>
          <w:sz w:val="20"/>
          <w:szCs w:val="20"/>
          <w:lang w:eastAsia="en-US"/>
        </w:rPr>
        <w:t>der</w:t>
      </w:r>
      <w:r w:rsidR="00865868" w:rsidRPr="00E142A8">
        <w:rPr>
          <w:rFonts w:ascii="Lucida Sans Unicode" w:eastAsiaTheme="minorHAnsi" w:hAnsi="Lucida Sans Unicode" w:cs="Lucida Sans Unicode"/>
          <w:sz w:val="20"/>
          <w:szCs w:val="20"/>
          <w:lang w:eastAsia="en-US"/>
        </w:rPr>
        <w:t xml:space="preserve"> </w:t>
      </w:r>
      <w:r w:rsidRPr="00E142A8">
        <w:rPr>
          <w:rFonts w:ascii="Lucida Sans Unicode" w:eastAsiaTheme="minorHAnsi" w:hAnsi="Lucida Sans Unicode" w:cs="Lucida Sans Unicode"/>
          <w:sz w:val="20"/>
          <w:szCs w:val="20"/>
          <w:lang w:eastAsia="en-US"/>
        </w:rPr>
        <w:t>fortlaufende gegenseitige Information</w:t>
      </w:r>
      <w:r w:rsidR="00865868">
        <w:rPr>
          <w:rFonts w:ascii="Lucida Sans Unicode" w:eastAsiaTheme="minorHAnsi" w:hAnsi="Lucida Sans Unicode" w:cs="Lucida Sans Unicode"/>
          <w:sz w:val="20"/>
          <w:szCs w:val="20"/>
          <w:lang w:eastAsia="en-US"/>
        </w:rPr>
        <w:t>saustausch</w:t>
      </w:r>
      <w:r w:rsidRPr="00E142A8">
        <w:rPr>
          <w:rFonts w:ascii="Lucida Sans Unicode" w:eastAsiaTheme="minorHAnsi" w:hAnsi="Lucida Sans Unicode" w:cs="Lucida Sans Unicode"/>
          <w:sz w:val="20"/>
          <w:szCs w:val="20"/>
          <w:lang w:eastAsia="en-US"/>
        </w:rPr>
        <w:t xml:space="preserve"> ein</w:t>
      </w:r>
      <w:r w:rsidR="00865868">
        <w:rPr>
          <w:rFonts w:ascii="Lucida Sans Unicode" w:eastAsiaTheme="minorHAnsi" w:hAnsi="Lucida Sans Unicode" w:cs="Lucida Sans Unicode"/>
          <w:sz w:val="20"/>
          <w:szCs w:val="20"/>
          <w:lang w:eastAsia="en-US"/>
        </w:rPr>
        <w:t xml:space="preserve"> zentraler Baustein für den Erfolg </w:t>
      </w:r>
      <w:r w:rsidRPr="00E142A8">
        <w:rPr>
          <w:rFonts w:ascii="Lucida Sans Unicode" w:eastAsiaTheme="minorHAnsi" w:hAnsi="Lucida Sans Unicode" w:cs="Lucida Sans Unicode"/>
          <w:sz w:val="20"/>
          <w:szCs w:val="20"/>
          <w:lang w:eastAsia="en-US"/>
        </w:rPr>
        <w:t>des Dualen Studiums ist.</w:t>
      </w:r>
    </w:p>
    <w:p w14:paraId="7B4B99E3" w14:textId="77777777" w:rsidR="00E142A8" w:rsidRPr="00E142A8" w:rsidRDefault="00E142A8" w:rsidP="00E142A8">
      <w:pPr>
        <w:pStyle w:val="StandardWeb"/>
        <w:shd w:val="clear" w:color="auto" w:fill="FFFFFF"/>
        <w:rPr>
          <w:rFonts w:ascii="Lucida Sans Unicode" w:eastAsiaTheme="minorHAnsi" w:hAnsi="Lucida Sans Unicode" w:cs="Lucida Sans Unicode"/>
          <w:sz w:val="20"/>
          <w:szCs w:val="20"/>
          <w:lang w:eastAsia="en-US"/>
        </w:rPr>
      </w:pPr>
      <w:r w:rsidRPr="00E142A8">
        <w:rPr>
          <w:rFonts w:ascii="Lucida Sans Unicode" w:eastAsiaTheme="minorHAnsi" w:hAnsi="Lucida Sans Unicode" w:cs="Lucida Sans Unicode"/>
          <w:sz w:val="20"/>
          <w:szCs w:val="20"/>
          <w:lang w:eastAsia="en-US"/>
        </w:rPr>
        <w:t>„Die TH Wildau strebt einen Ausbau der dualen Studienangebote an, was sich auch mit den aktuellen Empfehlungen des Wissenschaftsrats zur Weiterentwicklung des Hochschulsystems des Landes Brandenburg deckt“, so Prof. Rainer Stollhoff abschließend.</w:t>
      </w:r>
    </w:p>
    <w:p w14:paraId="79E6A4EB" w14:textId="13F8E48B" w:rsidR="00C06B32" w:rsidRPr="00EA3019" w:rsidRDefault="00AB15F2" w:rsidP="00CE5331">
      <w:pPr>
        <w:rPr>
          <w:rFonts w:ascii="Lucida Sans Unicode" w:hAnsi="Lucida Sans Unicode" w:cs="Lucida Sans Unicode"/>
          <w:b/>
          <w:sz w:val="20"/>
          <w:szCs w:val="20"/>
        </w:rPr>
      </w:pPr>
      <w:r w:rsidRPr="00EA3019">
        <w:rPr>
          <w:rFonts w:ascii="Lucida Sans Unicode" w:hAnsi="Lucida Sans Unicode" w:cs="Lucida Sans Unicode"/>
          <w:b/>
          <w:sz w:val="20"/>
          <w:szCs w:val="20"/>
        </w:rPr>
        <w:t xml:space="preserve">Weiterführende Informationen </w:t>
      </w:r>
    </w:p>
    <w:p w14:paraId="72427229" w14:textId="605EC3C3" w:rsidR="00E142A8" w:rsidRDefault="00E142A8" w:rsidP="00CE5331">
      <w:pPr>
        <w:rPr>
          <w:rFonts w:ascii="Lucida Sans Unicode" w:hAnsi="Lucida Sans Unicode" w:cs="Lucida Sans Unicode"/>
          <w:sz w:val="20"/>
          <w:szCs w:val="20"/>
        </w:rPr>
      </w:pPr>
      <w:r>
        <w:rPr>
          <w:rFonts w:ascii="Lucida Sans Unicode" w:hAnsi="Lucida Sans Unicode" w:cs="Lucida Sans Unicode"/>
          <w:sz w:val="20"/>
          <w:szCs w:val="20"/>
        </w:rPr>
        <w:t>Duales Studium</w:t>
      </w:r>
      <w:r w:rsidR="00213BA1" w:rsidRPr="00EA3019">
        <w:rPr>
          <w:rFonts w:ascii="Lucida Sans Unicode" w:hAnsi="Lucida Sans Unicode" w:cs="Lucida Sans Unicode"/>
          <w:sz w:val="20"/>
          <w:szCs w:val="20"/>
        </w:rPr>
        <w:t>:</w:t>
      </w:r>
      <w:r>
        <w:rPr>
          <w:rFonts w:ascii="Lucida Sans Unicode" w:hAnsi="Lucida Sans Unicode" w:cs="Lucida Sans Unicode"/>
          <w:sz w:val="20"/>
          <w:szCs w:val="20"/>
        </w:rPr>
        <w:t xml:space="preserve"> </w:t>
      </w:r>
      <w:hyperlink r:id="rId9" w:history="1">
        <w:r w:rsidRPr="00176B95">
          <w:rPr>
            <w:rStyle w:val="Hyperlink"/>
            <w:rFonts w:ascii="Lucida Sans Unicode" w:hAnsi="Lucida Sans Unicode" w:cs="Lucida Sans Unicode"/>
            <w:sz w:val="20"/>
            <w:szCs w:val="20"/>
          </w:rPr>
          <w:t>https://www.th-wildau.de/duales-studium/</w:t>
        </w:r>
      </w:hyperlink>
    </w:p>
    <w:p w14:paraId="2A367481" w14:textId="0FA85A6D" w:rsidR="00844E7F" w:rsidRPr="00EA3019" w:rsidRDefault="00424D33" w:rsidP="00844E7F">
      <w:pPr>
        <w:rPr>
          <w:rFonts w:ascii="Lucida Sans Unicode" w:hAnsi="Lucida Sans Unicode" w:cs="Lucida Sans Unicode"/>
          <w:sz w:val="20"/>
          <w:szCs w:val="20"/>
        </w:rPr>
      </w:pPr>
      <w:r w:rsidRPr="008C07FF">
        <w:rPr>
          <w:rFonts w:ascii="Lucida Sans Unicode" w:hAnsi="Lucida Sans Unicode" w:cs="Lucida Sans Unicode"/>
          <w:b/>
          <w:sz w:val="20"/>
          <w:szCs w:val="20"/>
        </w:rPr>
        <w:lastRenderedPageBreak/>
        <w:t>Fachliche Ansprechpersonen TH Wildau</w:t>
      </w:r>
      <w:r w:rsidR="00CE5331" w:rsidRPr="008C07FF">
        <w:rPr>
          <w:rFonts w:ascii="Lucida Sans Unicode" w:hAnsi="Lucida Sans Unicode" w:cs="Lucida Sans Unicode"/>
          <w:b/>
          <w:sz w:val="20"/>
          <w:szCs w:val="20"/>
        </w:rPr>
        <w:t xml:space="preserve">: </w:t>
      </w:r>
      <w:r w:rsidR="00E11FEC" w:rsidRPr="008C07FF">
        <w:rPr>
          <w:rFonts w:ascii="Lucida Sans Unicode" w:hAnsi="Lucida Sans Unicode" w:cs="Lucida Sans Unicode"/>
          <w:b/>
          <w:sz w:val="20"/>
          <w:szCs w:val="20"/>
        </w:rPr>
        <w:br/>
      </w:r>
      <w:r w:rsidR="00E142A8" w:rsidRPr="008C07FF">
        <w:rPr>
          <w:rFonts w:ascii="Lucida Sans Unicode" w:hAnsi="Lucida Sans Unicode" w:cs="Lucida Sans Unicode"/>
          <w:sz w:val="20"/>
          <w:szCs w:val="20"/>
        </w:rPr>
        <w:t>Birgit Sellmer</w:t>
      </w:r>
      <w:r w:rsidR="00DE5D04" w:rsidRPr="008C07FF">
        <w:rPr>
          <w:rFonts w:ascii="Lucida Sans Unicode" w:hAnsi="Lucida Sans Unicode" w:cs="Lucida Sans Unicode"/>
          <w:sz w:val="20"/>
          <w:szCs w:val="20"/>
        </w:rPr>
        <w:br/>
      </w:r>
      <w:r w:rsidR="008972CD" w:rsidRPr="008C07FF">
        <w:rPr>
          <w:rFonts w:ascii="Lucida Sans Unicode" w:hAnsi="Lucida Sans Unicode" w:cs="Lucida Sans Unicode"/>
          <w:sz w:val="20"/>
          <w:szCs w:val="20"/>
        </w:rPr>
        <w:t>Duales Studium</w:t>
      </w:r>
      <w:r w:rsidR="00E11FEC" w:rsidRPr="008C07FF">
        <w:rPr>
          <w:rFonts w:ascii="Lucida Sans Unicode" w:hAnsi="Lucida Sans Unicode" w:cs="Lucida Sans Unicode"/>
          <w:sz w:val="20"/>
          <w:szCs w:val="20"/>
        </w:rPr>
        <w:t xml:space="preserve"> </w:t>
      </w:r>
      <w:r w:rsidR="00E11FEC" w:rsidRPr="008C07FF">
        <w:rPr>
          <w:rFonts w:ascii="Lucida Sans Unicode" w:hAnsi="Lucida Sans Unicode" w:cs="Lucida Sans Unicode"/>
          <w:color w:val="0669B3"/>
          <w:sz w:val="20"/>
          <w:szCs w:val="20"/>
          <w:lang w:eastAsia="de-DE"/>
        </w:rPr>
        <w:br/>
      </w:r>
      <w:r w:rsidR="00DE5D04" w:rsidRPr="008C07FF">
        <w:rPr>
          <w:rFonts w:ascii="Lucida Sans Unicode" w:hAnsi="Lucida Sans Unicode" w:cs="Lucida Sans Unicode"/>
          <w:sz w:val="20"/>
          <w:szCs w:val="20"/>
        </w:rPr>
        <w:t xml:space="preserve">TH Wildau </w:t>
      </w:r>
      <w:r w:rsidR="00DE5D04" w:rsidRPr="008C07FF">
        <w:rPr>
          <w:rFonts w:ascii="Lucida Sans Unicode" w:hAnsi="Lucida Sans Unicode" w:cs="Lucida Sans Unicode"/>
          <w:sz w:val="20"/>
          <w:szCs w:val="20"/>
        </w:rPr>
        <w:br/>
      </w:r>
      <w:r w:rsidRPr="008C07FF">
        <w:rPr>
          <w:rFonts w:ascii="Lucida Sans Unicode" w:hAnsi="Lucida Sans Unicode" w:cs="Lucida Sans Unicode"/>
          <w:sz w:val="20"/>
          <w:szCs w:val="20"/>
        </w:rPr>
        <w:t>Hochschulring 1, 15745 Wildau</w:t>
      </w:r>
      <w:r w:rsidR="0017065E" w:rsidRPr="008C07FF">
        <w:rPr>
          <w:rFonts w:ascii="Lucida Sans Unicode" w:hAnsi="Lucida Sans Unicode" w:cs="Lucida Sans Unicode"/>
          <w:sz w:val="20"/>
          <w:szCs w:val="20"/>
        </w:rPr>
        <w:br/>
        <w:t xml:space="preserve">Tel. </w:t>
      </w:r>
      <w:r w:rsidR="0017065E" w:rsidRPr="00EA3019">
        <w:rPr>
          <w:rFonts w:ascii="Lucida Sans Unicode" w:hAnsi="Lucida Sans Unicode" w:cs="Lucida Sans Unicode"/>
          <w:sz w:val="20"/>
          <w:szCs w:val="20"/>
        </w:rPr>
        <w:t>+49 (0)</w:t>
      </w:r>
      <w:r w:rsidR="00955C92" w:rsidRPr="00EA3019">
        <w:rPr>
          <w:rFonts w:ascii="Lucida Sans Unicode" w:hAnsi="Lucida Sans Unicode" w:cs="Lucida Sans Unicode"/>
          <w:sz w:val="20"/>
          <w:szCs w:val="20"/>
        </w:rPr>
        <w:t>3</w:t>
      </w:r>
      <w:r w:rsidR="00B767B9" w:rsidRPr="00EA3019">
        <w:rPr>
          <w:rFonts w:ascii="Lucida Sans Unicode" w:hAnsi="Lucida Sans Unicode" w:cs="Lucida Sans Unicode"/>
          <w:sz w:val="20"/>
          <w:szCs w:val="20"/>
        </w:rPr>
        <w:t xml:space="preserve">375 508 </w:t>
      </w:r>
      <w:r w:rsidR="008972CD">
        <w:rPr>
          <w:rFonts w:ascii="Lucida Sans Unicode" w:hAnsi="Lucida Sans Unicode" w:cs="Lucida Sans Unicode"/>
          <w:sz w:val="20"/>
          <w:szCs w:val="20"/>
        </w:rPr>
        <w:t>373</w:t>
      </w:r>
      <w:r w:rsidR="007014C3" w:rsidRPr="00EA3019">
        <w:rPr>
          <w:rFonts w:ascii="Lucida Sans Unicode" w:hAnsi="Lucida Sans Unicode" w:cs="Lucida Sans Unicode"/>
          <w:color w:val="FF0000"/>
          <w:sz w:val="20"/>
          <w:szCs w:val="20"/>
        </w:rPr>
        <w:br/>
      </w:r>
      <w:r w:rsidRPr="00EA3019">
        <w:rPr>
          <w:rFonts w:ascii="Lucida Sans Unicode" w:hAnsi="Lucida Sans Unicode" w:cs="Lucida Sans Unicode"/>
          <w:sz w:val="20"/>
          <w:szCs w:val="20"/>
        </w:rPr>
        <w:t xml:space="preserve">E-Mail: </w:t>
      </w:r>
      <w:hyperlink r:id="rId10" w:history="1">
        <w:r w:rsidR="008972CD" w:rsidRPr="00176B95">
          <w:rPr>
            <w:rStyle w:val="Hyperlink"/>
            <w:rFonts w:ascii="Lucida Sans Unicode" w:hAnsi="Lucida Sans Unicode" w:cs="Lucida Sans Unicode"/>
            <w:sz w:val="20"/>
            <w:szCs w:val="20"/>
          </w:rPr>
          <w:t>duales.studium@th-wildau.de</w:t>
        </w:r>
      </w:hyperlink>
    </w:p>
    <w:p w14:paraId="1ED3A8CE" w14:textId="5925190A" w:rsidR="00501629" w:rsidRPr="00EA3019" w:rsidRDefault="00501629" w:rsidP="00501629">
      <w:pPr>
        <w:rPr>
          <w:rFonts w:ascii="Lucida Sans Unicode" w:hAnsi="Lucida Sans Unicode" w:cs="Lucida Sans Unicode"/>
          <w:sz w:val="20"/>
          <w:szCs w:val="20"/>
        </w:rPr>
      </w:pPr>
      <w:r w:rsidRPr="00EA3019">
        <w:rPr>
          <w:rFonts w:ascii="Lucida Sans Unicode" w:hAnsi="Lucida Sans Unicode" w:cs="Lucida Sans Unicode"/>
          <w:b/>
          <w:sz w:val="20"/>
          <w:szCs w:val="20"/>
        </w:rPr>
        <w:t>Ansprechpersonen Externe Kommunikation TH Wildau:</w:t>
      </w:r>
    </w:p>
    <w:p w14:paraId="6901CC20" w14:textId="765F80C9" w:rsidR="008C2E90" w:rsidRPr="00514ABD" w:rsidRDefault="00550A2D" w:rsidP="00501629">
      <w:pPr>
        <w:rPr>
          <w:rFonts w:ascii="Lucida Sans Unicode" w:hAnsi="Lucida Sans Unicode" w:cs="Lucida Sans Unicode"/>
          <w:sz w:val="20"/>
          <w:szCs w:val="20"/>
        </w:rPr>
      </w:pPr>
      <w:r w:rsidRPr="00EA3019">
        <w:rPr>
          <w:rFonts w:ascii="Lucida Sans Unicode" w:hAnsi="Lucida Sans Unicode" w:cs="Lucida Sans Unicode"/>
          <w:sz w:val="20"/>
          <w:szCs w:val="20"/>
        </w:rPr>
        <w:t>Mike Lange / Mareike Rammelt</w:t>
      </w:r>
      <w:r w:rsidRPr="00EA3019">
        <w:rPr>
          <w:rFonts w:ascii="Lucida Sans Unicode" w:hAnsi="Lucida Sans Unicode" w:cs="Lucida Sans Unicode"/>
          <w:sz w:val="20"/>
          <w:szCs w:val="20"/>
        </w:rPr>
        <w:br/>
        <w:t>TH Wildau</w:t>
      </w:r>
      <w:r w:rsidRPr="00EA3019">
        <w:rPr>
          <w:rFonts w:ascii="Lucida Sans Unicode" w:hAnsi="Lucida Sans Unicode" w:cs="Lucida Sans Unicode"/>
          <w:sz w:val="20"/>
          <w:szCs w:val="20"/>
        </w:rPr>
        <w:br/>
        <w:t>Hochschulring 1, 15745 Wildau</w:t>
      </w:r>
      <w:r w:rsidRPr="00E11FEC">
        <w:rPr>
          <w:rFonts w:ascii="Lucida Sans Unicode" w:hAnsi="Lucida Sans Unicode" w:cs="Lucida Sans Unicode"/>
          <w:sz w:val="20"/>
          <w:szCs w:val="20"/>
        </w:rPr>
        <w:br/>
      </w:r>
      <w:r w:rsidRPr="00514ABD">
        <w:rPr>
          <w:rFonts w:ascii="Lucida Sans Unicode" w:hAnsi="Lucida Sans Unicode" w:cs="Lucida Sans Unicode"/>
          <w:sz w:val="20"/>
          <w:szCs w:val="20"/>
        </w:rPr>
        <w:t>Tel. +49 (0)3375 508 211 / -669</w:t>
      </w:r>
      <w:r w:rsidRPr="00514ABD">
        <w:rPr>
          <w:rFonts w:ascii="Lucida Sans Unicode" w:hAnsi="Lucida Sans Unicode" w:cs="Lucida Sans Unicode"/>
          <w:sz w:val="20"/>
          <w:szCs w:val="20"/>
        </w:rPr>
        <w:br/>
      </w:r>
      <w:r w:rsidR="00501629" w:rsidRPr="00514ABD">
        <w:rPr>
          <w:rFonts w:ascii="Lucida Sans Unicode" w:hAnsi="Lucida Sans Unicode" w:cs="Lucida Sans Unicode"/>
          <w:sz w:val="20"/>
          <w:szCs w:val="20"/>
        </w:rPr>
        <w:t>E-Mail: presse@th-wildau.de</w:t>
      </w:r>
    </w:p>
    <w:sectPr w:rsidR="008C2E90" w:rsidRPr="00514AB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0A85772" w:rsidR="00141289" w:rsidRPr="00831275" w:rsidRDefault="00D05158" w:rsidP="00831275">
        <w:pPr>
          <w:pStyle w:val="Fuzeile"/>
        </w:pPr>
        <w:r>
          <w:fldChar w:fldCharType="begin"/>
        </w:r>
        <w:r>
          <w:instrText>PAGE   \* MERGEFORMAT</w:instrText>
        </w:r>
        <w:r>
          <w:fldChar w:fldCharType="separate"/>
        </w:r>
        <w:r w:rsidR="0005670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69351386"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07FF">
      <w:rPr>
        <w:rFonts w:ascii="Lucida Sans" w:eastAsiaTheme="minorHAnsi" w:hAnsi="Lucida Sans" w:cstheme="minorBidi"/>
        <w:sz w:val="20"/>
        <w:szCs w:val="20"/>
        <w:lang w:val="en-GB" w:eastAsia="en-US"/>
      </w:rPr>
      <w:t>TH Wildau News</w:t>
    </w:r>
  </w:p>
  <w:p w14:paraId="5E8DDB60" w14:textId="0853D175" w:rsidR="00B85C47" w:rsidRPr="003F0DCA" w:rsidRDefault="00865868"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06</w:t>
    </w:r>
    <w:r w:rsidR="0017065E">
      <w:rPr>
        <w:rFonts w:ascii="Lucida Sans" w:eastAsiaTheme="minorHAnsi" w:hAnsi="Lucida Sans" w:cstheme="minorBidi"/>
        <w:sz w:val="20"/>
        <w:szCs w:val="20"/>
        <w:lang w:val="en-GB" w:eastAsia="en-US"/>
      </w:rPr>
      <w:t>.</w:t>
    </w:r>
    <w:r w:rsidR="00E142A8">
      <w:rPr>
        <w:rFonts w:ascii="Lucida Sans" w:eastAsiaTheme="minorHAnsi" w:hAnsi="Lucida Sans" w:cstheme="minorBidi"/>
        <w:sz w:val="20"/>
        <w:szCs w:val="20"/>
        <w:lang w:val="en-GB" w:eastAsia="en-US"/>
      </w:rPr>
      <w:t>03</w:t>
    </w:r>
    <w:r w:rsidR="00B70F62">
      <w:rPr>
        <w:rFonts w:ascii="Lucida Sans" w:eastAsiaTheme="minorHAnsi" w:hAnsi="Lucida Sans" w:cstheme="minorBidi"/>
        <w:sz w:val="20"/>
        <w:szCs w:val="20"/>
        <w:lang w:val="en-GB" w:eastAsia="en-US"/>
      </w:rPr>
      <w:t>.202</w:t>
    </w:r>
    <w:r w:rsidR="0017065E">
      <w:rPr>
        <w:rFonts w:ascii="Lucida Sans" w:eastAsiaTheme="minorHAnsi" w:hAnsi="Lucida Sans" w:cstheme="minorBidi"/>
        <w:sz w:val="20"/>
        <w:szCs w:val="20"/>
        <w:lang w:val="en-GB" w:eastAsia="en-US"/>
      </w:rPr>
      <w:t>4</w:t>
    </w:r>
  </w:p>
  <w:p w14:paraId="0325D1A3" w14:textId="232971DD"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E068DA">
      <w:rPr>
        <w:rFonts w:ascii="Lucida Sans" w:eastAsiaTheme="minorHAnsi" w:hAnsi="Lucida Sans" w:cstheme="minorBidi"/>
        <w:sz w:val="20"/>
        <w:szCs w:val="20"/>
        <w:lang w:val="en-GB" w:eastAsia="en-US"/>
      </w:rPr>
      <w:t>4/</w:t>
    </w:r>
    <w:r w:rsidR="00E142A8">
      <w:rPr>
        <w:rFonts w:ascii="Lucida Sans" w:eastAsiaTheme="minorHAnsi" w:hAnsi="Lucida Sans" w:cstheme="minorBidi"/>
        <w:sz w:val="20"/>
        <w:szCs w:val="20"/>
        <w:lang w:val="en-GB" w:eastAsia="en-US"/>
      </w:rPr>
      <w:t>03</w:t>
    </w:r>
    <w:r w:rsidR="00E068DA">
      <w:rPr>
        <w:rFonts w:ascii="Lucida Sans" w:eastAsiaTheme="minorHAnsi" w:hAnsi="Lucida Sans" w:cstheme="minorBidi"/>
        <w:sz w:val="20"/>
        <w:szCs w:val="20"/>
        <w:lang w:val="en-GB" w:eastAsia="en-US"/>
      </w:rPr>
      <w:t>_</w:t>
    </w:r>
    <w:r w:rsidR="00865868">
      <w:rPr>
        <w:rFonts w:ascii="Lucida Sans" w:eastAsiaTheme="minorHAnsi" w:hAnsi="Lucida Sans" w:cstheme="minorBidi"/>
        <w:sz w:val="20"/>
        <w:szCs w:val="20"/>
        <w:lang w:val="en-GB" w:eastAsia="en-US"/>
      </w:rPr>
      <w:t>03</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220"/>
    <w:multiLevelType w:val="multilevel"/>
    <w:tmpl w:val="638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9"/>
  </w:num>
  <w:num w:numId="6">
    <w:abstractNumId w:val="8"/>
  </w:num>
  <w:num w:numId="7">
    <w:abstractNumId w:val="4"/>
  </w:num>
  <w:num w:numId="8">
    <w:abstractNumId w:val="3"/>
  </w:num>
  <w:num w:numId="9">
    <w:abstractNumId w:val="12"/>
  </w:num>
  <w:num w:numId="10">
    <w:abstractNumId w:val="1"/>
  </w:num>
  <w:num w:numId="11">
    <w:abstractNumId w:val="14"/>
  </w:num>
  <w:num w:numId="12">
    <w:abstractNumId w:val="7"/>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56703"/>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2635"/>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4456"/>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3BA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14ABD"/>
    <w:rsid w:val="00516504"/>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5868"/>
    <w:rsid w:val="00866AA9"/>
    <w:rsid w:val="00867A7F"/>
    <w:rsid w:val="0087234B"/>
    <w:rsid w:val="00874B78"/>
    <w:rsid w:val="00874F58"/>
    <w:rsid w:val="00876822"/>
    <w:rsid w:val="00880172"/>
    <w:rsid w:val="00880406"/>
    <w:rsid w:val="00882282"/>
    <w:rsid w:val="00882363"/>
    <w:rsid w:val="00882B6F"/>
    <w:rsid w:val="00883951"/>
    <w:rsid w:val="00885348"/>
    <w:rsid w:val="008862AB"/>
    <w:rsid w:val="00886ED7"/>
    <w:rsid w:val="0089015E"/>
    <w:rsid w:val="008917EC"/>
    <w:rsid w:val="008934B3"/>
    <w:rsid w:val="0089351B"/>
    <w:rsid w:val="008972CD"/>
    <w:rsid w:val="008A1805"/>
    <w:rsid w:val="008A423E"/>
    <w:rsid w:val="008B289D"/>
    <w:rsid w:val="008B2A50"/>
    <w:rsid w:val="008B3A14"/>
    <w:rsid w:val="008B54B9"/>
    <w:rsid w:val="008C07FF"/>
    <w:rsid w:val="008C0815"/>
    <w:rsid w:val="008C0E2A"/>
    <w:rsid w:val="008C15F9"/>
    <w:rsid w:val="008C185F"/>
    <w:rsid w:val="008C253A"/>
    <w:rsid w:val="008C2D53"/>
    <w:rsid w:val="008C2E90"/>
    <w:rsid w:val="008C3289"/>
    <w:rsid w:val="008C37DB"/>
    <w:rsid w:val="008C5A45"/>
    <w:rsid w:val="008C6313"/>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67C"/>
    <w:rsid w:val="00B06F7C"/>
    <w:rsid w:val="00B10CEE"/>
    <w:rsid w:val="00B10D6D"/>
    <w:rsid w:val="00B11BCB"/>
    <w:rsid w:val="00B11BDB"/>
    <w:rsid w:val="00B12856"/>
    <w:rsid w:val="00B1313C"/>
    <w:rsid w:val="00B13F06"/>
    <w:rsid w:val="00B17761"/>
    <w:rsid w:val="00B20010"/>
    <w:rsid w:val="00B257F6"/>
    <w:rsid w:val="00B30765"/>
    <w:rsid w:val="00B31072"/>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6D73"/>
    <w:rsid w:val="00B67EFB"/>
    <w:rsid w:val="00B70F62"/>
    <w:rsid w:val="00B717E9"/>
    <w:rsid w:val="00B75059"/>
    <w:rsid w:val="00B764C5"/>
    <w:rsid w:val="00B767B9"/>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26CD"/>
    <w:rsid w:val="00C64594"/>
    <w:rsid w:val="00C73EFA"/>
    <w:rsid w:val="00C740A1"/>
    <w:rsid w:val="00C7527C"/>
    <w:rsid w:val="00C762DA"/>
    <w:rsid w:val="00C76A21"/>
    <w:rsid w:val="00C802B0"/>
    <w:rsid w:val="00C858C3"/>
    <w:rsid w:val="00C861C1"/>
    <w:rsid w:val="00C920A6"/>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759A"/>
    <w:rsid w:val="00D727E7"/>
    <w:rsid w:val="00D743BB"/>
    <w:rsid w:val="00D74670"/>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18C8"/>
    <w:rsid w:val="00DE3BAE"/>
    <w:rsid w:val="00DE5D04"/>
    <w:rsid w:val="00DE6D4F"/>
    <w:rsid w:val="00DF1E73"/>
    <w:rsid w:val="00DF32B8"/>
    <w:rsid w:val="00DF33BA"/>
    <w:rsid w:val="00DF3D29"/>
    <w:rsid w:val="00DF4359"/>
    <w:rsid w:val="00DF4F49"/>
    <w:rsid w:val="00DF6EFD"/>
    <w:rsid w:val="00DF7724"/>
    <w:rsid w:val="00E034DB"/>
    <w:rsid w:val="00E03DFF"/>
    <w:rsid w:val="00E04207"/>
    <w:rsid w:val="00E068DA"/>
    <w:rsid w:val="00E0780B"/>
    <w:rsid w:val="00E10CFB"/>
    <w:rsid w:val="00E11FEC"/>
    <w:rsid w:val="00E136A6"/>
    <w:rsid w:val="00E142A8"/>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01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868"/>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customStyle="1" w:styleId="UnresolvedMention">
    <w:name w:val="Unresolved Mention"/>
    <w:basedOn w:val="Absatz-Standardschriftart"/>
    <w:uiPriority w:val="99"/>
    <w:semiHidden/>
    <w:unhideWhenUsed/>
    <w:rsid w:val="00E1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8131394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66192342">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05323119">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49002542">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17615119">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uales.studium@th-wildau.de" TargetMode="External"/><Relationship Id="rId4" Type="http://schemas.openxmlformats.org/officeDocument/2006/relationships/settings" Target="settings.xml"/><Relationship Id="rId9" Type="http://schemas.openxmlformats.org/officeDocument/2006/relationships/hyperlink" Target="https://www.th-wildau.de/duales-studi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1464-FF52-4F09-A9C1-2613543D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4</cp:revision>
  <dcterms:created xsi:type="dcterms:W3CDTF">2024-03-06T14:51:00Z</dcterms:created>
  <dcterms:modified xsi:type="dcterms:W3CDTF">2024-03-06T14:54:00Z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