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87A5C" w14:textId="77777777"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bookmarkStart w:id="0" w:name="_GoBack"/>
      <w:bookmarkEnd w:id="0"/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335E9C">
        <w:rPr>
          <w:rFonts w:ascii="Arial" w:hAnsi="Arial" w:cs="Arial"/>
          <w:b/>
          <w:color w:val="FF9933" w:themeColor="accent1"/>
        </w:rPr>
        <w:t>2017-12-01</w:t>
      </w:r>
    </w:p>
    <w:p w14:paraId="358B055F" w14:textId="7777777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71855" wp14:editId="211D456E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9CC169"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D4A8C" wp14:editId="6221E8E6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2A5F1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D4A8C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4E22A5F1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49F0AC20" wp14:editId="31082908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3159E135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84EC7CF" w14:textId="77777777" w:rsidR="00F77531" w:rsidRDefault="00F77531" w:rsidP="00AB302B">
      <w:pPr>
        <w:rPr>
          <w:rFonts w:asciiTheme="majorHAnsi" w:hAnsiTheme="majorHAnsi" w:cstheme="majorHAnsi"/>
          <w:b/>
          <w:sz w:val="36"/>
          <w:szCs w:val="36"/>
        </w:rPr>
      </w:pPr>
    </w:p>
    <w:p w14:paraId="7BE7D875" w14:textId="54F5E26C" w:rsidR="00AB302B" w:rsidRPr="00F77531" w:rsidRDefault="001C45A0" w:rsidP="00AB302B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Nya hyror för Bonings hyresgäster</w:t>
      </w:r>
      <w:r w:rsidR="00F77531">
        <w:rPr>
          <w:rFonts w:asciiTheme="majorHAnsi" w:hAnsiTheme="majorHAnsi" w:cstheme="majorHAnsi"/>
          <w:b/>
          <w:sz w:val="36"/>
          <w:szCs w:val="36"/>
        </w:rPr>
        <w:br/>
      </w:r>
      <w:r w:rsidR="00AB302B" w:rsidRPr="00AB302B">
        <w:rPr>
          <w:rFonts w:asciiTheme="majorHAnsi" w:hAnsiTheme="majorHAnsi" w:cstheme="majorHAnsi"/>
          <w:b/>
          <w:szCs w:val="22"/>
        </w:rPr>
        <w:t xml:space="preserve">Hyresgästföreningen </w:t>
      </w:r>
      <w:r w:rsidR="00574E4B">
        <w:rPr>
          <w:rFonts w:asciiTheme="majorHAnsi" w:hAnsiTheme="majorHAnsi" w:cstheme="majorHAnsi"/>
          <w:b/>
          <w:szCs w:val="22"/>
        </w:rPr>
        <w:t xml:space="preserve">region </w:t>
      </w:r>
      <w:r w:rsidR="00AB302B" w:rsidRPr="00AB302B">
        <w:rPr>
          <w:rFonts w:asciiTheme="majorHAnsi" w:hAnsiTheme="majorHAnsi" w:cstheme="majorHAnsi"/>
          <w:b/>
          <w:szCs w:val="22"/>
        </w:rPr>
        <w:t xml:space="preserve">Sydost och </w:t>
      </w:r>
      <w:r w:rsidR="00392CD3">
        <w:rPr>
          <w:rFonts w:asciiTheme="majorHAnsi" w:hAnsiTheme="majorHAnsi" w:cstheme="majorHAnsi"/>
          <w:b/>
          <w:szCs w:val="22"/>
        </w:rPr>
        <w:t>Boning fastigheter</w:t>
      </w:r>
      <w:r w:rsidR="00A21659">
        <w:rPr>
          <w:rFonts w:asciiTheme="majorHAnsi" w:hAnsiTheme="majorHAnsi" w:cstheme="majorHAnsi"/>
          <w:b/>
          <w:szCs w:val="22"/>
        </w:rPr>
        <w:t>,</w:t>
      </w:r>
      <w:r w:rsidR="000A1CFE">
        <w:rPr>
          <w:rFonts w:asciiTheme="majorHAnsi" w:hAnsiTheme="majorHAnsi" w:cstheme="majorHAnsi"/>
          <w:b/>
          <w:szCs w:val="22"/>
        </w:rPr>
        <w:t xml:space="preserve"> Tranås,</w:t>
      </w:r>
      <w:r w:rsidR="00392CD3">
        <w:rPr>
          <w:rFonts w:asciiTheme="majorHAnsi" w:hAnsiTheme="majorHAnsi" w:cstheme="majorHAnsi"/>
          <w:b/>
          <w:szCs w:val="22"/>
        </w:rPr>
        <w:t xml:space="preserve"> </w:t>
      </w:r>
      <w:r w:rsidR="00F77531">
        <w:rPr>
          <w:rFonts w:asciiTheme="majorHAnsi" w:hAnsiTheme="majorHAnsi" w:cstheme="majorHAnsi"/>
          <w:b/>
          <w:szCs w:val="22"/>
        </w:rPr>
        <w:t xml:space="preserve">har </w:t>
      </w:r>
      <w:r w:rsidR="00DF474A">
        <w:rPr>
          <w:rFonts w:asciiTheme="majorHAnsi" w:hAnsiTheme="majorHAnsi" w:cstheme="majorHAnsi"/>
          <w:b/>
          <w:szCs w:val="22"/>
        </w:rPr>
        <w:t>kommit överens</w:t>
      </w:r>
      <w:r w:rsidR="00AB302B" w:rsidRPr="00AB302B">
        <w:rPr>
          <w:rFonts w:asciiTheme="majorHAnsi" w:hAnsiTheme="majorHAnsi" w:cstheme="majorHAnsi"/>
          <w:b/>
          <w:szCs w:val="22"/>
        </w:rPr>
        <w:t xml:space="preserve"> </w:t>
      </w:r>
      <w:r w:rsidR="00392CD3">
        <w:rPr>
          <w:rFonts w:asciiTheme="majorHAnsi" w:hAnsiTheme="majorHAnsi" w:cstheme="majorHAnsi"/>
          <w:b/>
          <w:szCs w:val="22"/>
        </w:rPr>
        <w:t>om nya hyror för samtliga lägenheter. Nya grundhyror har fastställts och som en konsekvens av det kommer hyrorna att ju</w:t>
      </w:r>
      <w:r w:rsidR="002A496C">
        <w:rPr>
          <w:rFonts w:asciiTheme="majorHAnsi" w:hAnsiTheme="majorHAnsi" w:cstheme="majorHAnsi"/>
          <w:b/>
          <w:szCs w:val="22"/>
        </w:rPr>
        <w:t>steras med hyressänkningar på cirka 8 procent och höjningar på upp till 7 procent</w:t>
      </w:r>
      <w:r w:rsidR="00112488">
        <w:rPr>
          <w:rFonts w:asciiTheme="majorHAnsi" w:hAnsiTheme="majorHAnsi" w:cstheme="majorHAnsi"/>
          <w:b/>
          <w:szCs w:val="22"/>
        </w:rPr>
        <w:t>. De hyresgäster som får g</w:t>
      </w:r>
      <w:r w:rsidR="002A496C">
        <w:rPr>
          <w:rFonts w:asciiTheme="majorHAnsi" w:hAnsiTheme="majorHAnsi" w:cstheme="majorHAnsi"/>
          <w:b/>
          <w:szCs w:val="22"/>
        </w:rPr>
        <w:t xml:space="preserve">rundhyror över 7 procent </w:t>
      </w:r>
      <w:r w:rsidR="00392CD3">
        <w:rPr>
          <w:rFonts w:asciiTheme="majorHAnsi" w:hAnsiTheme="majorHAnsi" w:cstheme="majorHAnsi"/>
          <w:b/>
          <w:szCs w:val="22"/>
        </w:rPr>
        <w:t xml:space="preserve">kommer </w:t>
      </w:r>
      <w:r w:rsidR="00112488">
        <w:rPr>
          <w:rFonts w:asciiTheme="majorHAnsi" w:hAnsiTheme="majorHAnsi" w:cstheme="majorHAnsi"/>
          <w:b/>
          <w:szCs w:val="22"/>
        </w:rPr>
        <w:t>att erbjudas en livstidsrabatt.</w:t>
      </w:r>
      <w:r w:rsidR="00F77531">
        <w:rPr>
          <w:rFonts w:asciiTheme="majorHAnsi" w:hAnsiTheme="majorHAnsi" w:cstheme="majorHAnsi"/>
          <w:b/>
          <w:szCs w:val="22"/>
        </w:rPr>
        <w:t xml:space="preserve"> Det blir inga retroaktiva höjningar eller sänkningar.</w:t>
      </w:r>
    </w:p>
    <w:p w14:paraId="0867FFA9" w14:textId="77777777" w:rsidR="00AB302B" w:rsidRPr="00AB302B" w:rsidRDefault="00AB302B" w:rsidP="00AB302B">
      <w:pPr>
        <w:rPr>
          <w:rFonts w:asciiTheme="majorHAnsi" w:hAnsiTheme="majorHAnsi" w:cstheme="majorHAnsi"/>
          <w:b/>
          <w:szCs w:val="22"/>
        </w:rPr>
      </w:pPr>
    </w:p>
    <w:p w14:paraId="18C7B350" w14:textId="77777777" w:rsidR="00AB302B" w:rsidRDefault="00AB302B" w:rsidP="00AB302B">
      <w:pPr>
        <w:rPr>
          <w:b/>
          <w:sz w:val="24"/>
          <w:szCs w:val="24"/>
        </w:rPr>
      </w:pPr>
      <w:r>
        <w:rPr>
          <w:b/>
          <w:sz w:val="24"/>
          <w:szCs w:val="24"/>
        </w:rPr>
        <w:t>Förhandlingen</w:t>
      </w:r>
    </w:p>
    <w:p w14:paraId="4036D164" w14:textId="0B094EA2" w:rsidR="00112488" w:rsidRDefault="00112488" w:rsidP="00AB302B">
      <w:pPr>
        <w:rPr>
          <w:sz w:val="24"/>
          <w:szCs w:val="24"/>
        </w:rPr>
      </w:pPr>
      <w:r>
        <w:rPr>
          <w:sz w:val="24"/>
          <w:szCs w:val="24"/>
        </w:rPr>
        <w:t>Vid förhandlin</w:t>
      </w:r>
      <w:r w:rsidR="00335E9C">
        <w:rPr>
          <w:sz w:val="24"/>
          <w:szCs w:val="24"/>
        </w:rPr>
        <w:t>gen inför 2017 års hyror begärde</w:t>
      </w:r>
      <w:r>
        <w:rPr>
          <w:sz w:val="24"/>
          <w:szCs w:val="24"/>
        </w:rPr>
        <w:t xml:space="preserve"> Boning fastigh</w:t>
      </w:r>
      <w:r w:rsidR="00F77531">
        <w:rPr>
          <w:sz w:val="24"/>
          <w:szCs w:val="24"/>
        </w:rPr>
        <w:t>eter en översyn och justering av hyrorna från</w:t>
      </w:r>
      <w:r w:rsidR="00335E9C">
        <w:rPr>
          <w:sz w:val="24"/>
          <w:szCs w:val="24"/>
        </w:rPr>
        <w:t xml:space="preserve"> den 1 juli </w:t>
      </w:r>
      <w:r>
        <w:rPr>
          <w:sz w:val="24"/>
          <w:szCs w:val="24"/>
        </w:rPr>
        <w:t xml:space="preserve">2017. </w:t>
      </w:r>
      <w:r w:rsidR="004219B1">
        <w:rPr>
          <w:sz w:val="24"/>
          <w:szCs w:val="24"/>
        </w:rPr>
        <w:t xml:space="preserve">Utifrån lagstiftningen om att </w:t>
      </w:r>
      <w:r>
        <w:rPr>
          <w:sz w:val="24"/>
          <w:szCs w:val="24"/>
        </w:rPr>
        <w:t>lika lägenhet ska ha likvärdig hyra ha</w:t>
      </w:r>
      <w:r w:rsidR="004219B1">
        <w:rPr>
          <w:sz w:val="24"/>
          <w:szCs w:val="24"/>
        </w:rPr>
        <w:t>r vi i förhandlingar konstatera</w:t>
      </w:r>
      <w:r w:rsidR="002A496C">
        <w:rPr>
          <w:sz w:val="24"/>
          <w:szCs w:val="24"/>
        </w:rPr>
        <w:t xml:space="preserve">t stora skillnader, men även </w:t>
      </w:r>
      <w:r>
        <w:rPr>
          <w:sz w:val="24"/>
          <w:szCs w:val="24"/>
        </w:rPr>
        <w:t xml:space="preserve">många likheter. Detta har lett till svåra överväganden för Hyresgästföreningens </w:t>
      </w:r>
      <w:r w:rsidR="004219B1">
        <w:rPr>
          <w:sz w:val="24"/>
          <w:szCs w:val="24"/>
        </w:rPr>
        <w:t>förhandlings</w:t>
      </w:r>
      <w:r>
        <w:rPr>
          <w:sz w:val="24"/>
          <w:szCs w:val="24"/>
        </w:rPr>
        <w:t>delegation.</w:t>
      </w:r>
      <w:r w:rsidR="004219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Yrkanden på </w:t>
      </w:r>
      <w:r w:rsidR="004B3B65">
        <w:rPr>
          <w:sz w:val="24"/>
          <w:szCs w:val="24"/>
        </w:rPr>
        <w:t>hyreshöjningar</w:t>
      </w:r>
      <w:r w:rsidR="00CB1890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2A496C">
        <w:rPr>
          <w:sz w:val="24"/>
          <w:szCs w:val="24"/>
        </w:rPr>
        <w:t>ellan 0 - 35 procent</w:t>
      </w:r>
      <w:r>
        <w:rPr>
          <w:sz w:val="24"/>
          <w:szCs w:val="24"/>
        </w:rPr>
        <w:t xml:space="preserve"> har gjort det svårt att hantera, </w:t>
      </w:r>
      <w:r w:rsidR="002A496C">
        <w:rPr>
          <w:sz w:val="24"/>
          <w:szCs w:val="24"/>
        </w:rPr>
        <w:t xml:space="preserve">på grund av </w:t>
      </w:r>
      <w:r>
        <w:rPr>
          <w:sz w:val="24"/>
          <w:szCs w:val="24"/>
        </w:rPr>
        <w:t>att enskilda hyresgäster riskerat kraftiga höjningar.</w:t>
      </w:r>
      <w:r w:rsidR="004219B1">
        <w:rPr>
          <w:sz w:val="24"/>
          <w:szCs w:val="24"/>
        </w:rPr>
        <w:t xml:space="preserve"> </w:t>
      </w:r>
    </w:p>
    <w:p w14:paraId="120BAE31" w14:textId="77777777" w:rsidR="00AB302B" w:rsidRDefault="00AB302B" w:rsidP="00AB302B">
      <w:pPr>
        <w:rPr>
          <w:sz w:val="24"/>
          <w:szCs w:val="24"/>
        </w:rPr>
      </w:pPr>
    </w:p>
    <w:p w14:paraId="65263E81" w14:textId="77BFE4E1" w:rsidR="00CB1890" w:rsidRPr="008D4DB5" w:rsidRDefault="008D4DB5" w:rsidP="008D4DB5">
      <w:pPr>
        <w:rPr>
          <w:sz w:val="24"/>
          <w:szCs w:val="24"/>
        </w:rPr>
      </w:pPr>
      <w:r>
        <w:rPr>
          <w:rFonts w:cstheme="minorHAnsi"/>
        </w:rPr>
        <w:t>−</w:t>
      </w:r>
      <w:r>
        <w:t xml:space="preserve"> Vi har tagit hänsyn till </w:t>
      </w:r>
      <w:r>
        <w:rPr>
          <w:sz w:val="24"/>
          <w:szCs w:val="24"/>
        </w:rPr>
        <w:t>lagstiftningen och övervägt</w:t>
      </w:r>
      <w:r w:rsidR="00CB1890" w:rsidRPr="008D4DB5">
        <w:rPr>
          <w:sz w:val="24"/>
          <w:szCs w:val="24"/>
        </w:rPr>
        <w:t xml:space="preserve"> alternativen </w:t>
      </w:r>
      <w:r>
        <w:rPr>
          <w:sz w:val="24"/>
          <w:szCs w:val="24"/>
        </w:rPr>
        <w:t>med e</w:t>
      </w:r>
      <w:r w:rsidR="00CB1890" w:rsidRPr="008D4DB5">
        <w:rPr>
          <w:sz w:val="24"/>
          <w:szCs w:val="24"/>
        </w:rPr>
        <w:t>n ev</w:t>
      </w:r>
      <w:r w:rsidR="002A496C" w:rsidRPr="008D4DB5">
        <w:rPr>
          <w:sz w:val="24"/>
          <w:szCs w:val="24"/>
        </w:rPr>
        <w:t xml:space="preserve">entuell </w:t>
      </w:r>
      <w:r w:rsidR="00CB1890" w:rsidRPr="008D4DB5">
        <w:rPr>
          <w:sz w:val="24"/>
          <w:szCs w:val="24"/>
        </w:rPr>
        <w:t xml:space="preserve">prövning av hyrorna </w:t>
      </w:r>
      <w:r>
        <w:rPr>
          <w:sz w:val="24"/>
          <w:szCs w:val="24"/>
        </w:rPr>
        <w:t xml:space="preserve">i </w:t>
      </w:r>
      <w:r w:rsidR="00CB1890" w:rsidRPr="008D4DB5">
        <w:rPr>
          <w:sz w:val="24"/>
          <w:szCs w:val="24"/>
        </w:rPr>
        <w:t>h</w:t>
      </w:r>
      <w:r>
        <w:rPr>
          <w:sz w:val="24"/>
          <w:szCs w:val="24"/>
        </w:rPr>
        <w:t>yresnämnden.</w:t>
      </w:r>
      <w:r w:rsidR="00CB1890" w:rsidRPr="008D4D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Utifrån det </w:t>
      </w:r>
      <w:r w:rsidR="00CB1890" w:rsidRPr="008D4DB5">
        <w:rPr>
          <w:sz w:val="24"/>
          <w:szCs w:val="24"/>
        </w:rPr>
        <w:t xml:space="preserve">har vi träffat en överenskommelse som </w:t>
      </w:r>
      <w:r>
        <w:rPr>
          <w:sz w:val="24"/>
          <w:szCs w:val="24"/>
        </w:rPr>
        <w:t xml:space="preserve">är generellt </w:t>
      </w:r>
      <w:r w:rsidR="00CB1890" w:rsidRPr="008D4DB5">
        <w:rPr>
          <w:sz w:val="24"/>
          <w:szCs w:val="24"/>
        </w:rPr>
        <w:t>bra</w:t>
      </w:r>
      <w:r>
        <w:rPr>
          <w:sz w:val="24"/>
          <w:szCs w:val="24"/>
        </w:rPr>
        <w:t xml:space="preserve"> för hyresgästerna</w:t>
      </w:r>
      <w:r w:rsidR="00CB1890" w:rsidRPr="008D4DB5">
        <w:rPr>
          <w:sz w:val="24"/>
          <w:szCs w:val="24"/>
        </w:rPr>
        <w:t>, säger Anders Wall</w:t>
      </w:r>
      <w:r w:rsidR="002A496C" w:rsidRPr="008D4DB5">
        <w:rPr>
          <w:sz w:val="24"/>
          <w:szCs w:val="24"/>
        </w:rPr>
        <w:t>, förhandlare på Hyresgästföreningen.</w:t>
      </w:r>
    </w:p>
    <w:p w14:paraId="0738B741" w14:textId="77777777" w:rsidR="002A496C" w:rsidRPr="002A496C" w:rsidRDefault="002A496C" w:rsidP="002A496C">
      <w:pPr>
        <w:rPr>
          <w:sz w:val="24"/>
          <w:szCs w:val="24"/>
        </w:rPr>
      </w:pPr>
    </w:p>
    <w:p w14:paraId="25DAEAAB" w14:textId="78AA831D" w:rsidR="00AE1CB4" w:rsidRPr="001C45A0" w:rsidRDefault="00AE1CB4" w:rsidP="002A496C">
      <w:pPr>
        <w:pStyle w:val="Liststycke"/>
        <w:numPr>
          <w:ilvl w:val="0"/>
          <w:numId w:val="43"/>
        </w:numPr>
        <w:rPr>
          <w:sz w:val="24"/>
          <w:szCs w:val="24"/>
        </w:rPr>
      </w:pPr>
      <w:r w:rsidRPr="001C45A0">
        <w:rPr>
          <w:sz w:val="24"/>
          <w:szCs w:val="24"/>
        </w:rPr>
        <w:t>H</w:t>
      </w:r>
      <w:r w:rsidR="002A496C" w:rsidRPr="001C45A0">
        <w:rPr>
          <w:sz w:val="24"/>
          <w:szCs w:val="24"/>
        </w:rPr>
        <w:t>yran höjs 1 januari 2018 med max 5 procent</w:t>
      </w:r>
      <w:r w:rsidR="008D4DB5" w:rsidRPr="001C45A0">
        <w:rPr>
          <w:sz w:val="24"/>
          <w:szCs w:val="24"/>
        </w:rPr>
        <w:t>.</w:t>
      </w:r>
    </w:p>
    <w:p w14:paraId="5A69627C" w14:textId="714292E3" w:rsidR="00AE1CB4" w:rsidRPr="001C45A0" w:rsidRDefault="002A496C" w:rsidP="002A496C">
      <w:pPr>
        <w:pStyle w:val="Liststycke"/>
        <w:numPr>
          <w:ilvl w:val="0"/>
          <w:numId w:val="43"/>
        </w:numPr>
        <w:rPr>
          <w:sz w:val="24"/>
          <w:szCs w:val="24"/>
        </w:rPr>
      </w:pPr>
      <w:r w:rsidRPr="001C45A0">
        <w:rPr>
          <w:sz w:val="24"/>
          <w:szCs w:val="24"/>
        </w:rPr>
        <w:t xml:space="preserve">Hyran höjs 1 juli </w:t>
      </w:r>
      <w:r w:rsidR="00AE1CB4" w:rsidRPr="001C45A0">
        <w:rPr>
          <w:sz w:val="24"/>
          <w:szCs w:val="24"/>
        </w:rPr>
        <w:t>2018 om u</w:t>
      </w:r>
      <w:r w:rsidRPr="001C45A0">
        <w:rPr>
          <w:sz w:val="24"/>
          <w:szCs w:val="24"/>
        </w:rPr>
        <w:t>trymme finns med ytterligare 2 procent</w:t>
      </w:r>
      <w:r w:rsidR="008D4DB5" w:rsidRPr="001C45A0">
        <w:rPr>
          <w:sz w:val="24"/>
          <w:szCs w:val="24"/>
        </w:rPr>
        <w:t>.</w:t>
      </w:r>
    </w:p>
    <w:p w14:paraId="46683002" w14:textId="77777777" w:rsidR="008D4DB5" w:rsidRPr="001C45A0" w:rsidRDefault="00F02FBE" w:rsidP="008D4DB5">
      <w:pPr>
        <w:pStyle w:val="Liststycke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1C45A0">
        <w:rPr>
          <w:rFonts w:cstheme="minorHAnsi"/>
          <w:sz w:val="24"/>
          <w:szCs w:val="24"/>
        </w:rPr>
        <w:t xml:space="preserve">De hyresgäster som får grundhyror över 7 procent </w:t>
      </w:r>
      <w:r w:rsidR="008D4DB5" w:rsidRPr="001C45A0">
        <w:rPr>
          <w:rFonts w:cstheme="minorHAnsi"/>
          <w:sz w:val="24"/>
          <w:szCs w:val="24"/>
        </w:rPr>
        <w:t>erbjud</w:t>
      </w:r>
      <w:r w:rsidRPr="001C45A0">
        <w:rPr>
          <w:rFonts w:cstheme="minorHAnsi"/>
          <w:sz w:val="24"/>
          <w:szCs w:val="24"/>
        </w:rPr>
        <w:t>s en livstidsrabatt</w:t>
      </w:r>
      <w:r w:rsidR="008D4DB5" w:rsidRPr="001C45A0">
        <w:rPr>
          <w:rFonts w:cstheme="minorHAnsi"/>
          <w:sz w:val="24"/>
          <w:szCs w:val="24"/>
        </w:rPr>
        <w:t>.</w:t>
      </w:r>
    </w:p>
    <w:p w14:paraId="73B54A3F" w14:textId="28E053A9" w:rsidR="008D4DB5" w:rsidRPr="001C45A0" w:rsidRDefault="008D4DB5" w:rsidP="008D4DB5">
      <w:pPr>
        <w:pStyle w:val="Liststycke"/>
        <w:numPr>
          <w:ilvl w:val="0"/>
          <w:numId w:val="43"/>
        </w:numPr>
        <w:rPr>
          <w:rFonts w:cstheme="minorHAnsi"/>
          <w:sz w:val="24"/>
          <w:szCs w:val="24"/>
        </w:rPr>
      </w:pPr>
      <w:r w:rsidRPr="001C45A0">
        <w:rPr>
          <w:rFonts w:cstheme="minorHAnsi"/>
          <w:sz w:val="24"/>
          <w:szCs w:val="24"/>
        </w:rPr>
        <w:t>Det blir inga retroaktiva höjningar eller sänkningar.</w:t>
      </w:r>
    </w:p>
    <w:p w14:paraId="17F40A03" w14:textId="297429D1" w:rsidR="00AE1CB4" w:rsidRPr="001C45A0" w:rsidRDefault="00122A0E" w:rsidP="002A496C">
      <w:pPr>
        <w:pStyle w:val="Liststycke"/>
        <w:numPr>
          <w:ilvl w:val="0"/>
          <w:numId w:val="43"/>
        </w:numPr>
        <w:rPr>
          <w:sz w:val="24"/>
          <w:szCs w:val="24"/>
        </w:rPr>
      </w:pPr>
      <w:r w:rsidRPr="001C45A0">
        <w:rPr>
          <w:sz w:val="24"/>
          <w:szCs w:val="24"/>
        </w:rPr>
        <w:t xml:space="preserve">I årshyresförhandlingen om 2018 års hyror träffades överenskommelse om en höjning som </w:t>
      </w:r>
      <w:r w:rsidR="002A496C" w:rsidRPr="001C45A0">
        <w:rPr>
          <w:sz w:val="24"/>
          <w:szCs w:val="24"/>
        </w:rPr>
        <w:t>fastställ</w:t>
      </w:r>
      <w:r w:rsidRPr="001C45A0">
        <w:rPr>
          <w:sz w:val="24"/>
          <w:szCs w:val="24"/>
        </w:rPr>
        <w:t>de</w:t>
      </w:r>
      <w:r w:rsidR="002A496C" w:rsidRPr="001C45A0">
        <w:rPr>
          <w:sz w:val="24"/>
          <w:szCs w:val="24"/>
        </w:rPr>
        <w:t>s t</w:t>
      </w:r>
      <w:r w:rsidRPr="001C45A0">
        <w:rPr>
          <w:sz w:val="24"/>
          <w:szCs w:val="24"/>
        </w:rPr>
        <w:t>ill 0,85 procent f</w:t>
      </w:r>
      <w:r w:rsidR="002A496C" w:rsidRPr="001C45A0">
        <w:rPr>
          <w:sz w:val="24"/>
          <w:szCs w:val="24"/>
        </w:rPr>
        <w:t>r</w:t>
      </w:r>
      <w:r w:rsidRPr="001C45A0">
        <w:rPr>
          <w:sz w:val="24"/>
          <w:szCs w:val="24"/>
        </w:rPr>
        <w:t>ån</w:t>
      </w:r>
      <w:r w:rsidR="002A496C" w:rsidRPr="001C45A0">
        <w:rPr>
          <w:sz w:val="24"/>
          <w:szCs w:val="24"/>
        </w:rPr>
        <w:t xml:space="preserve"> den 1 januari </w:t>
      </w:r>
      <w:r w:rsidR="00AE1CB4" w:rsidRPr="001C45A0">
        <w:rPr>
          <w:sz w:val="24"/>
          <w:szCs w:val="24"/>
        </w:rPr>
        <w:t>2018</w:t>
      </w:r>
      <w:r w:rsidR="008D4DB5" w:rsidRPr="001C45A0">
        <w:rPr>
          <w:sz w:val="24"/>
          <w:szCs w:val="24"/>
        </w:rPr>
        <w:t>.</w:t>
      </w:r>
    </w:p>
    <w:p w14:paraId="0830DC33" w14:textId="77777777" w:rsidR="00CB1890" w:rsidRDefault="00CB1890" w:rsidP="00CB1890">
      <w:pPr>
        <w:rPr>
          <w:sz w:val="24"/>
          <w:szCs w:val="24"/>
        </w:rPr>
      </w:pPr>
    </w:p>
    <w:p w14:paraId="557C5277" w14:textId="77777777" w:rsidR="00CB1890" w:rsidRDefault="00CB1890" w:rsidP="00CB1890">
      <w:pPr>
        <w:rPr>
          <w:sz w:val="24"/>
          <w:szCs w:val="24"/>
        </w:rPr>
      </w:pPr>
      <w:r w:rsidRPr="00CB1890">
        <w:rPr>
          <w:sz w:val="24"/>
          <w:szCs w:val="24"/>
        </w:rPr>
        <w:t>I förhandlingarna som har pågått under hela 201</w:t>
      </w:r>
      <w:r>
        <w:rPr>
          <w:sz w:val="24"/>
          <w:szCs w:val="24"/>
        </w:rPr>
        <w:t>7 har vi konstaterat</w:t>
      </w:r>
      <w:r w:rsidR="00335E9C">
        <w:rPr>
          <w:sz w:val="24"/>
          <w:szCs w:val="24"/>
        </w:rPr>
        <w:t>,</w:t>
      </w:r>
      <w:r>
        <w:rPr>
          <w:sz w:val="24"/>
          <w:szCs w:val="24"/>
        </w:rPr>
        <w:t xml:space="preserve"> genom </w:t>
      </w:r>
      <w:r w:rsidRPr="00CB1890">
        <w:rPr>
          <w:sz w:val="24"/>
          <w:szCs w:val="24"/>
        </w:rPr>
        <w:t xml:space="preserve">besiktningar och i dialog med hyresgästerna, att det finns underhållsbrister som hyresvärden har att hantera. </w:t>
      </w:r>
      <w:r>
        <w:rPr>
          <w:sz w:val="24"/>
          <w:szCs w:val="24"/>
        </w:rPr>
        <w:t xml:space="preserve">Detta har vi lyft upp i förhandlingarna och enats om hur vi ska kunna hantera </w:t>
      </w:r>
      <w:r w:rsidR="002A496C">
        <w:rPr>
          <w:sz w:val="24"/>
          <w:szCs w:val="24"/>
        </w:rPr>
        <w:t xml:space="preserve">detta </w:t>
      </w:r>
      <w:r>
        <w:rPr>
          <w:sz w:val="24"/>
          <w:szCs w:val="24"/>
        </w:rPr>
        <w:t>framöver</w:t>
      </w:r>
      <w:r w:rsidR="002A496C">
        <w:rPr>
          <w:sz w:val="24"/>
          <w:szCs w:val="24"/>
        </w:rPr>
        <w:t>.</w:t>
      </w:r>
    </w:p>
    <w:p w14:paraId="1D747314" w14:textId="77777777" w:rsidR="002A496C" w:rsidRPr="00CB1890" w:rsidRDefault="002A496C" w:rsidP="00CB1890">
      <w:pPr>
        <w:rPr>
          <w:sz w:val="24"/>
          <w:szCs w:val="24"/>
        </w:rPr>
      </w:pPr>
    </w:p>
    <w:p w14:paraId="176F838F" w14:textId="77777777" w:rsidR="00112488" w:rsidRPr="004219B1" w:rsidRDefault="00112488" w:rsidP="004219B1">
      <w:pPr>
        <w:pStyle w:val="Liststycke"/>
        <w:numPr>
          <w:ilvl w:val="0"/>
          <w:numId w:val="39"/>
        </w:numPr>
        <w:rPr>
          <w:sz w:val="24"/>
          <w:szCs w:val="24"/>
        </w:rPr>
      </w:pPr>
      <w:r w:rsidRPr="004219B1">
        <w:rPr>
          <w:sz w:val="24"/>
          <w:szCs w:val="24"/>
        </w:rPr>
        <w:t>Boning kommer att fråga hyresgästerna om underh</w:t>
      </w:r>
      <w:r w:rsidR="002A496C">
        <w:rPr>
          <w:sz w:val="24"/>
          <w:szCs w:val="24"/>
        </w:rPr>
        <w:t>åll, service med mera.</w:t>
      </w:r>
      <w:r w:rsidR="004219B1">
        <w:rPr>
          <w:sz w:val="24"/>
          <w:szCs w:val="24"/>
        </w:rPr>
        <w:br/>
      </w:r>
      <w:r w:rsidRPr="004219B1">
        <w:rPr>
          <w:sz w:val="24"/>
          <w:szCs w:val="24"/>
        </w:rPr>
        <w:t>Svaren ska ligga till grund för kommande förhandlingar och prioriteringar.</w:t>
      </w:r>
    </w:p>
    <w:p w14:paraId="2C16CEC1" w14:textId="77777777" w:rsidR="00112488" w:rsidRDefault="00112488" w:rsidP="00112488">
      <w:pPr>
        <w:pStyle w:val="Liststycke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Vi har enats om formulering </w:t>
      </w:r>
      <w:r w:rsidR="004219B1">
        <w:rPr>
          <w:sz w:val="24"/>
          <w:szCs w:val="24"/>
        </w:rPr>
        <w:t xml:space="preserve">av en normal tvättstuga. </w:t>
      </w:r>
      <w:r w:rsidR="002A496C">
        <w:rPr>
          <w:sz w:val="24"/>
          <w:szCs w:val="24"/>
        </w:rPr>
        <w:t>Detta s</w:t>
      </w:r>
      <w:r>
        <w:rPr>
          <w:sz w:val="24"/>
          <w:szCs w:val="24"/>
        </w:rPr>
        <w:t>ka ligga till grund för kommande strategi för upprustning av tvättstugor</w:t>
      </w:r>
      <w:r w:rsidR="002A496C">
        <w:rPr>
          <w:sz w:val="24"/>
          <w:szCs w:val="24"/>
        </w:rPr>
        <w:t>.</w:t>
      </w:r>
    </w:p>
    <w:p w14:paraId="020698BC" w14:textId="77777777" w:rsidR="00AB302B" w:rsidRPr="00AE1CB4" w:rsidRDefault="00112488" w:rsidP="00AE1CB4">
      <w:pPr>
        <w:pStyle w:val="Liststycke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Vi har enats om ett hyresgästinflytande v</w:t>
      </w:r>
      <w:r w:rsidR="002A496C">
        <w:rPr>
          <w:sz w:val="24"/>
          <w:szCs w:val="24"/>
        </w:rPr>
        <w:t xml:space="preserve">id stamrenoveringar av </w:t>
      </w:r>
      <w:r w:rsidR="00335E9C">
        <w:rPr>
          <w:sz w:val="24"/>
          <w:szCs w:val="24"/>
        </w:rPr>
        <w:t>fastigheter/lägen-heter.</w:t>
      </w:r>
    </w:p>
    <w:p w14:paraId="521E16DF" w14:textId="77777777" w:rsidR="00AB302B" w:rsidRDefault="00AB302B" w:rsidP="00AB302B">
      <w:pPr>
        <w:rPr>
          <w:sz w:val="24"/>
          <w:szCs w:val="24"/>
        </w:rPr>
      </w:pPr>
    </w:p>
    <w:p w14:paraId="67605A27" w14:textId="77777777" w:rsidR="00AB302B" w:rsidRDefault="00AB302B" w:rsidP="00AB302B">
      <w:pPr>
        <w:rPr>
          <w:sz w:val="24"/>
          <w:szCs w:val="24"/>
        </w:rPr>
      </w:pPr>
    </w:p>
    <w:p w14:paraId="766F85A6" w14:textId="26F13ECE" w:rsidR="00A432B4" w:rsidRPr="00F77531" w:rsidRDefault="00AB302B" w:rsidP="00335E9C">
      <w:pPr>
        <w:spacing w:after="200" w:line="276" w:lineRule="auto"/>
        <w:ind w:right="-2"/>
        <w:rPr>
          <w:rFonts w:asciiTheme="majorHAnsi" w:hAnsiTheme="majorHAnsi" w:cstheme="majorHAnsi"/>
          <w:szCs w:val="22"/>
        </w:rPr>
      </w:pPr>
      <w:r w:rsidRPr="00AB302B">
        <w:rPr>
          <w:rFonts w:asciiTheme="majorHAnsi" w:eastAsia="Calibri" w:hAnsiTheme="majorHAnsi" w:cstheme="majorHAnsi"/>
          <w:b/>
          <w:szCs w:val="22"/>
          <w:lang w:eastAsia="en-US"/>
        </w:rPr>
        <w:t xml:space="preserve">För mer information kontakta: </w:t>
      </w:r>
      <w:r w:rsidR="00335E9C">
        <w:rPr>
          <w:rFonts w:asciiTheme="majorHAnsi" w:eastAsia="Calibri" w:hAnsiTheme="majorHAnsi" w:cstheme="majorHAnsi"/>
          <w:b/>
          <w:szCs w:val="22"/>
          <w:lang w:eastAsia="en-US"/>
        </w:rPr>
        <w:br/>
      </w:r>
      <w:r w:rsidR="002A496C">
        <w:rPr>
          <w:rFonts w:asciiTheme="majorHAnsi" w:hAnsiTheme="majorHAnsi" w:cstheme="majorHAnsi"/>
          <w:szCs w:val="22"/>
        </w:rPr>
        <w:t>A</w:t>
      </w:r>
      <w:r w:rsidR="00E677E4">
        <w:rPr>
          <w:rFonts w:asciiTheme="majorHAnsi" w:hAnsiTheme="majorHAnsi" w:cstheme="majorHAnsi"/>
          <w:szCs w:val="22"/>
        </w:rPr>
        <w:t>nders Wall</w:t>
      </w:r>
      <w:r>
        <w:rPr>
          <w:rFonts w:asciiTheme="majorHAnsi" w:hAnsiTheme="majorHAnsi" w:cstheme="majorHAnsi"/>
          <w:szCs w:val="22"/>
        </w:rPr>
        <w:t>, förhandlare Hyresgästföreningen</w:t>
      </w:r>
      <w:r w:rsidR="00F77531">
        <w:rPr>
          <w:rFonts w:asciiTheme="majorHAnsi" w:hAnsiTheme="majorHAnsi" w:cstheme="majorHAnsi"/>
          <w:szCs w:val="22"/>
        </w:rPr>
        <w:br/>
      </w:r>
      <w:r w:rsidRPr="0006515E">
        <w:rPr>
          <w:rFonts w:asciiTheme="majorHAnsi" w:eastAsia="Calibri" w:hAnsiTheme="majorHAnsi" w:cstheme="majorHAnsi"/>
          <w:szCs w:val="22"/>
          <w:lang w:eastAsia="en-US"/>
        </w:rPr>
        <w:t xml:space="preserve">Telefon: </w:t>
      </w:r>
      <w:r w:rsidR="00E677E4">
        <w:rPr>
          <w:rFonts w:asciiTheme="majorHAnsi" w:hAnsiTheme="majorHAnsi" w:cstheme="majorHAnsi"/>
          <w:szCs w:val="22"/>
        </w:rPr>
        <w:t>010-459 21 8</w:t>
      </w:r>
      <w:r w:rsidRPr="00AB302B">
        <w:rPr>
          <w:rFonts w:asciiTheme="majorHAnsi" w:hAnsiTheme="majorHAnsi" w:cstheme="majorHAnsi"/>
          <w:szCs w:val="22"/>
        </w:rPr>
        <w:t>8</w:t>
      </w:r>
      <w:r>
        <w:rPr>
          <w:rFonts w:asciiTheme="majorHAnsi" w:hAnsiTheme="majorHAnsi" w:cstheme="majorHAnsi"/>
          <w:szCs w:val="22"/>
        </w:rPr>
        <w:t xml:space="preserve">, </w:t>
      </w:r>
      <w:r w:rsidRPr="00AB302B">
        <w:rPr>
          <w:rFonts w:asciiTheme="majorHAnsi" w:hAnsiTheme="majorHAnsi" w:cstheme="majorHAnsi"/>
          <w:szCs w:val="22"/>
        </w:rPr>
        <w:t>Mobil</w:t>
      </w:r>
      <w:r>
        <w:rPr>
          <w:rFonts w:asciiTheme="majorHAnsi" w:hAnsiTheme="majorHAnsi" w:cstheme="majorHAnsi"/>
          <w:szCs w:val="22"/>
        </w:rPr>
        <w:t xml:space="preserve"> </w:t>
      </w:r>
      <w:r w:rsidR="00E677E4">
        <w:rPr>
          <w:rFonts w:asciiTheme="majorHAnsi" w:hAnsiTheme="majorHAnsi" w:cstheme="majorHAnsi"/>
          <w:szCs w:val="22"/>
        </w:rPr>
        <w:t>0704-20 49 06</w:t>
      </w:r>
      <w:r w:rsidR="002A496C">
        <w:rPr>
          <w:rFonts w:asciiTheme="majorHAnsi" w:eastAsia="Calibri" w:hAnsiTheme="majorHAnsi" w:cstheme="majorHAnsi"/>
          <w:b/>
          <w:szCs w:val="22"/>
          <w:lang w:eastAsia="en-US"/>
        </w:rPr>
        <w:br/>
      </w:r>
      <w:r w:rsidRPr="00335E9C">
        <w:rPr>
          <w:rFonts w:asciiTheme="majorHAnsi" w:hAnsiTheme="majorHAnsi" w:cstheme="majorHAnsi"/>
          <w:szCs w:val="22"/>
          <w:lang w:eastAsia="en-US"/>
        </w:rPr>
        <w:t xml:space="preserve">e-post: </w:t>
      </w:r>
      <w:r w:rsidR="00670F0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068FB0" wp14:editId="5EC339D0">
                <wp:simplePos x="0" y="0"/>
                <wp:positionH relativeFrom="column">
                  <wp:posOffset>-290830</wp:posOffset>
                </wp:positionH>
                <wp:positionV relativeFrom="paragraph">
                  <wp:posOffset>3108960</wp:posOffset>
                </wp:positionV>
                <wp:extent cx="6219825" cy="0"/>
                <wp:effectExtent l="0" t="0" r="9525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9B205C" id="Rak 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244.8pt" to="466.85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" strokecolor="#ff9023 [3044]"/>
            </w:pict>
          </mc:Fallback>
        </mc:AlternateContent>
      </w:r>
      <w:hyperlink r:id="rId14" w:history="1">
        <w:r w:rsidR="00A432B4" w:rsidRPr="00335E9C">
          <w:rPr>
            <w:rStyle w:val="Hyperlnk"/>
          </w:rPr>
          <w:t>anders.wall@hyresgastforeningen.se</w:t>
        </w:r>
      </w:hyperlink>
    </w:p>
    <w:sectPr w:rsidR="00A432B4" w:rsidRPr="00F77531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47F41" w14:textId="77777777" w:rsidR="00830485" w:rsidRDefault="00830485">
      <w:r>
        <w:separator/>
      </w:r>
    </w:p>
  </w:endnote>
  <w:endnote w:type="continuationSeparator" w:id="0">
    <w:p w14:paraId="166FF99A" w14:textId="77777777" w:rsidR="00830485" w:rsidRDefault="0083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DC977" w14:textId="77777777" w:rsidR="00830485" w:rsidRDefault="00830485">
      <w:r>
        <w:separator/>
      </w:r>
    </w:p>
  </w:footnote>
  <w:footnote w:type="continuationSeparator" w:id="0">
    <w:p w14:paraId="24DC16C6" w14:textId="77777777" w:rsidR="00830485" w:rsidRDefault="00830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590D7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01390520"/>
    <w:multiLevelType w:val="hybridMultilevel"/>
    <w:tmpl w:val="5A26EDF8"/>
    <w:lvl w:ilvl="0" w:tplc="9D042504">
      <w:numFmt w:val="bullet"/>
      <w:lvlText w:val="–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0E1B5B31"/>
    <w:multiLevelType w:val="hybridMultilevel"/>
    <w:tmpl w:val="53320F2E"/>
    <w:lvl w:ilvl="0" w:tplc="FB7C4D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7944F03"/>
    <w:multiLevelType w:val="hybridMultilevel"/>
    <w:tmpl w:val="7E0C1932"/>
    <w:lvl w:ilvl="0" w:tplc="4B94DD9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A6F03"/>
    <w:multiLevelType w:val="multilevel"/>
    <w:tmpl w:val="DCCC1CB2"/>
    <w:numStyleLink w:val="ListaHyresgstfreningen"/>
  </w:abstractNum>
  <w:abstractNum w:abstractNumId="11" w15:restartNumberingAfterBreak="0">
    <w:nsid w:val="224E4171"/>
    <w:multiLevelType w:val="hybridMultilevel"/>
    <w:tmpl w:val="31AE591C"/>
    <w:lvl w:ilvl="0" w:tplc="FB7A16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0D0AAD"/>
    <w:multiLevelType w:val="hybridMultilevel"/>
    <w:tmpl w:val="A5C02E22"/>
    <w:lvl w:ilvl="0" w:tplc="1E145B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432B1"/>
    <w:multiLevelType w:val="hybridMultilevel"/>
    <w:tmpl w:val="4EB837BA"/>
    <w:lvl w:ilvl="0" w:tplc="FAA8CB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DBB271C"/>
    <w:multiLevelType w:val="multilevel"/>
    <w:tmpl w:val="DCCC1CB2"/>
    <w:numStyleLink w:val="ListaHyresgstfreningen"/>
  </w:abstractNum>
  <w:abstractNum w:abstractNumId="17" w15:restartNumberingAfterBreak="0">
    <w:nsid w:val="30D22122"/>
    <w:multiLevelType w:val="multilevel"/>
    <w:tmpl w:val="DCCC1CB2"/>
    <w:numStyleLink w:val="ListaHyresgstfreningen"/>
  </w:abstractNum>
  <w:abstractNum w:abstractNumId="18" w15:restartNumberingAfterBreak="0">
    <w:nsid w:val="34474EF4"/>
    <w:multiLevelType w:val="hybridMultilevel"/>
    <w:tmpl w:val="5E8A26DE"/>
    <w:lvl w:ilvl="0" w:tplc="C98A3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102266F"/>
    <w:multiLevelType w:val="hybridMultilevel"/>
    <w:tmpl w:val="A36E4ADE"/>
    <w:lvl w:ilvl="0" w:tplc="D3C84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2130A"/>
    <w:multiLevelType w:val="hybridMultilevel"/>
    <w:tmpl w:val="51AC82B8"/>
    <w:lvl w:ilvl="0" w:tplc="D3C84F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22D7F"/>
    <w:multiLevelType w:val="multilevel"/>
    <w:tmpl w:val="DCCC1CB2"/>
    <w:numStyleLink w:val="ListaHyresgstfreningen"/>
  </w:abstractNum>
  <w:abstractNum w:abstractNumId="25" w15:restartNumberingAfterBreak="0">
    <w:nsid w:val="5FEE65B2"/>
    <w:multiLevelType w:val="hybridMultilevel"/>
    <w:tmpl w:val="C61833AC"/>
    <w:lvl w:ilvl="0" w:tplc="884649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abstractNum w:abstractNumId="28" w15:restartNumberingAfterBreak="0">
    <w:nsid w:val="77571485"/>
    <w:multiLevelType w:val="hybridMultilevel"/>
    <w:tmpl w:val="CEA65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57EBA"/>
    <w:multiLevelType w:val="hybridMultilevel"/>
    <w:tmpl w:val="28DA9758"/>
    <w:lvl w:ilvl="0" w:tplc="D84C78C8">
      <w:numFmt w:val="bullet"/>
      <w:lvlText w:val=""/>
      <w:lvlJc w:val="left"/>
      <w:pPr>
        <w:ind w:left="83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5"/>
  </w:num>
  <w:num w:numId="7">
    <w:abstractNumId w:val="26"/>
  </w:num>
  <w:num w:numId="8">
    <w:abstractNumId w:val="12"/>
  </w:num>
  <w:num w:numId="9">
    <w:abstractNumId w:val="27"/>
  </w:num>
  <w:num w:numId="10">
    <w:abstractNumId w:val="20"/>
  </w:num>
  <w:num w:numId="11">
    <w:abstractNumId w:val="6"/>
  </w:num>
  <w:num w:numId="12">
    <w:abstractNumId w:val="17"/>
  </w:num>
  <w:num w:numId="13">
    <w:abstractNumId w:val="0"/>
  </w:num>
  <w:num w:numId="14">
    <w:abstractNumId w:val="10"/>
  </w:num>
  <w:num w:numId="15">
    <w:abstractNumId w:val="24"/>
  </w:num>
  <w:num w:numId="16">
    <w:abstractNumId w:val="19"/>
  </w:num>
  <w:num w:numId="17">
    <w:abstractNumId w:val="16"/>
  </w:num>
  <w:num w:numId="18">
    <w:abstractNumId w:val="12"/>
  </w:num>
  <w:num w:numId="19">
    <w:abstractNumId w:val="27"/>
  </w:num>
  <w:num w:numId="20">
    <w:abstractNumId w:val="12"/>
  </w:num>
  <w:num w:numId="21">
    <w:abstractNumId w:val="27"/>
  </w:num>
  <w:num w:numId="22">
    <w:abstractNumId w:val="1"/>
  </w:num>
  <w:num w:numId="23">
    <w:abstractNumId w:val="8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23"/>
  </w:num>
  <w:num w:numId="33">
    <w:abstractNumId w:val="25"/>
  </w:num>
  <w:num w:numId="34">
    <w:abstractNumId w:val="13"/>
  </w:num>
  <w:num w:numId="35">
    <w:abstractNumId w:val="5"/>
  </w:num>
  <w:num w:numId="36">
    <w:abstractNumId w:val="14"/>
  </w:num>
  <w:num w:numId="37">
    <w:abstractNumId w:val="4"/>
  </w:num>
  <w:num w:numId="38">
    <w:abstractNumId w:val="11"/>
  </w:num>
  <w:num w:numId="39">
    <w:abstractNumId w:val="29"/>
  </w:num>
  <w:num w:numId="40">
    <w:abstractNumId w:val="18"/>
  </w:num>
  <w:num w:numId="41">
    <w:abstractNumId w:val="21"/>
  </w:num>
  <w:num w:numId="42">
    <w:abstractNumId w:val="22"/>
  </w:num>
  <w:num w:numId="43">
    <w:abstractNumId w:val="2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116C3"/>
    <w:rsid w:val="00021DE2"/>
    <w:rsid w:val="00023F98"/>
    <w:rsid w:val="00026C9D"/>
    <w:rsid w:val="00026EEB"/>
    <w:rsid w:val="0006515E"/>
    <w:rsid w:val="00071F90"/>
    <w:rsid w:val="00072CBC"/>
    <w:rsid w:val="00086A23"/>
    <w:rsid w:val="00090DEC"/>
    <w:rsid w:val="000A1CFE"/>
    <w:rsid w:val="000C3BCA"/>
    <w:rsid w:val="000F21FA"/>
    <w:rsid w:val="000F386B"/>
    <w:rsid w:val="00112488"/>
    <w:rsid w:val="00114B58"/>
    <w:rsid w:val="00117F7D"/>
    <w:rsid w:val="00122A0E"/>
    <w:rsid w:val="001268BC"/>
    <w:rsid w:val="00140952"/>
    <w:rsid w:val="0015335F"/>
    <w:rsid w:val="00165DA9"/>
    <w:rsid w:val="00195A7B"/>
    <w:rsid w:val="001B74A6"/>
    <w:rsid w:val="001C45A0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CEC"/>
    <w:rsid w:val="002A496C"/>
    <w:rsid w:val="002C58C2"/>
    <w:rsid w:val="002D1A1D"/>
    <w:rsid w:val="002E1B14"/>
    <w:rsid w:val="00305BB2"/>
    <w:rsid w:val="00317D8A"/>
    <w:rsid w:val="00332AEC"/>
    <w:rsid w:val="00335E9C"/>
    <w:rsid w:val="00336D6B"/>
    <w:rsid w:val="003456F0"/>
    <w:rsid w:val="00350A53"/>
    <w:rsid w:val="00353D5A"/>
    <w:rsid w:val="003710C9"/>
    <w:rsid w:val="00392CD3"/>
    <w:rsid w:val="003C5B3B"/>
    <w:rsid w:val="003D5D04"/>
    <w:rsid w:val="00401F5A"/>
    <w:rsid w:val="00414A5E"/>
    <w:rsid w:val="004219B1"/>
    <w:rsid w:val="00422C73"/>
    <w:rsid w:val="00437837"/>
    <w:rsid w:val="004472CE"/>
    <w:rsid w:val="0045269C"/>
    <w:rsid w:val="00453490"/>
    <w:rsid w:val="00467A62"/>
    <w:rsid w:val="00481459"/>
    <w:rsid w:val="0048383D"/>
    <w:rsid w:val="004B3B65"/>
    <w:rsid w:val="004C57E7"/>
    <w:rsid w:val="004E382D"/>
    <w:rsid w:val="00507801"/>
    <w:rsid w:val="0052735A"/>
    <w:rsid w:val="00527FB5"/>
    <w:rsid w:val="00533FC1"/>
    <w:rsid w:val="00555C2F"/>
    <w:rsid w:val="00560176"/>
    <w:rsid w:val="00573CE2"/>
    <w:rsid w:val="00574E4B"/>
    <w:rsid w:val="005B6ACD"/>
    <w:rsid w:val="005C347E"/>
    <w:rsid w:val="005D0EF5"/>
    <w:rsid w:val="00600EA3"/>
    <w:rsid w:val="00604F14"/>
    <w:rsid w:val="00627251"/>
    <w:rsid w:val="006641E8"/>
    <w:rsid w:val="00665F03"/>
    <w:rsid w:val="00670F0B"/>
    <w:rsid w:val="00672A04"/>
    <w:rsid w:val="0068207D"/>
    <w:rsid w:val="006940B1"/>
    <w:rsid w:val="006A168E"/>
    <w:rsid w:val="006A310C"/>
    <w:rsid w:val="006A488D"/>
    <w:rsid w:val="006C0BFF"/>
    <w:rsid w:val="006C1336"/>
    <w:rsid w:val="00714F71"/>
    <w:rsid w:val="0075743E"/>
    <w:rsid w:val="0079416B"/>
    <w:rsid w:val="007A3DA8"/>
    <w:rsid w:val="007E3D12"/>
    <w:rsid w:val="00823098"/>
    <w:rsid w:val="00830485"/>
    <w:rsid w:val="00865EDE"/>
    <w:rsid w:val="00873F4D"/>
    <w:rsid w:val="008839C9"/>
    <w:rsid w:val="00891FF2"/>
    <w:rsid w:val="008A1B98"/>
    <w:rsid w:val="008D4DB5"/>
    <w:rsid w:val="008D53B3"/>
    <w:rsid w:val="008E7B15"/>
    <w:rsid w:val="008F1D0A"/>
    <w:rsid w:val="00900FA6"/>
    <w:rsid w:val="0090344A"/>
    <w:rsid w:val="00907EF8"/>
    <w:rsid w:val="00913336"/>
    <w:rsid w:val="00916203"/>
    <w:rsid w:val="00920952"/>
    <w:rsid w:val="00943012"/>
    <w:rsid w:val="009647EE"/>
    <w:rsid w:val="00970B21"/>
    <w:rsid w:val="00976E4F"/>
    <w:rsid w:val="009978E3"/>
    <w:rsid w:val="009C6B85"/>
    <w:rsid w:val="009E1284"/>
    <w:rsid w:val="009F639F"/>
    <w:rsid w:val="00A1206F"/>
    <w:rsid w:val="00A21659"/>
    <w:rsid w:val="00A31DA6"/>
    <w:rsid w:val="00A347D8"/>
    <w:rsid w:val="00A42A1F"/>
    <w:rsid w:val="00A432B4"/>
    <w:rsid w:val="00A45142"/>
    <w:rsid w:val="00A80ADD"/>
    <w:rsid w:val="00A8289D"/>
    <w:rsid w:val="00A872D6"/>
    <w:rsid w:val="00AA6770"/>
    <w:rsid w:val="00AB0FB4"/>
    <w:rsid w:val="00AB302B"/>
    <w:rsid w:val="00AC0248"/>
    <w:rsid w:val="00AD0C6C"/>
    <w:rsid w:val="00AD3EC5"/>
    <w:rsid w:val="00AE1CB4"/>
    <w:rsid w:val="00AF3F22"/>
    <w:rsid w:val="00B10FD7"/>
    <w:rsid w:val="00B26D5A"/>
    <w:rsid w:val="00B40DE2"/>
    <w:rsid w:val="00B60524"/>
    <w:rsid w:val="00B9066E"/>
    <w:rsid w:val="00BA4E18"/>
    <w:rsid w:val="00BB5289"/>
    <w:rsid w:val="00BE1F17"/>
    <w:rsid w:val="00C01438"/>
    <w:rsid w:val="00C2416D"/>
    <w:rsid w:val="00C36BAF"/>
    <w:rsid w:val="00C54581"/>
    <w:rsid w:val="00C62C02"/>
    <w:rsid w:val="00C63D50"/>
    <w:rsid w:val="00CA4670"/>
    <w:rsid w:val="00CB1890"/>
    <w:rsid w:val="00CD0C1F"/>
    <w:rsid w:val="00CE1597"/>
    <w:rsid w:val="00CE478C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91401"/>
    <w:rsid w:val="00D9577B"/>
    <w:rsid w:val="00DC23B6"/>
    <w:rsid w:val="00DE5246"/>
    <w:rsid w:val="00DE7E0D"/>
    <w:rsid w:val="00DF474A"/>
    <w:rsid w:val="00E00612"/>
    <w:rsid w:val="00E03019"/>
    <w:rsid w:val="00E1285D"/>
    <w:rsid w:val="00E23975"/>
    <w:rsid w:val="00E37711"/>
    <w:rsid w:val="00E60E7F"/>
    <w:rsid w:val="00E677E4"/>
    <w:rsid w:val="00E77680"/>
    <w:rsid w:val="00E81AC0"/>
    <w:rsid w:val="00E85DD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02FBE"/>
    <w:rsid w:val="00F1109A"/>
    <w:rsid w:val="00F55105"/>
    <w:rsid w:val="00F77531"/>
    <w:rsid w:val="00F77DCD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29DAE7A"/>
  <w15:docId w15:val="{D49858B5-1FF1-4BD8-B75F-86F62C22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Nmn">
    <w:name w:val="Mention"/>
    <w:basedOn w:val="Standardstycketeckensnitt"/>
    <w:uiPriority w:val="99"/>
    <w:semiHidden/>
    <w:unhideWhenUsed/>
    <w:rsid w:val="00AB302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nders.wall@hyresgastforeningen.se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8" ma:contentTypeDescription="Skapa ett nytt dokument." ma:contentTypeScope="" ma:versionID="b3e615c3a400b9e80c7bc71ebb655c85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cef87b6cb9b399e3be21fbdbe60e906c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Monica Karlsson</DisplayName>
        <AccountId>40</AccountId>
        <AccountType/>
      </UserInfo>
    </HGFDocOwner>
    <TaxCatchAll xmlns="efce7ec9-519a-4d77-bfc0-142881c25f18">
      <Value>18</Value>
      <Value>755</Value>
      <Value>6</Value>
      <Value>762</Value>
      <Value>761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 pressmeddelande region sydost</TermName>
          <TermId xmlns="http://schemas.microsoft.com/office/infopath/2007/PartnerControls">00000000-0000-0000-0000-000000000000</TermId>
        </TermInfo>
      </Terms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408e7df8-5ee5-4633-89b6-3d48a84a33d5</TermId>
        </TermInfo>
      </Terms>
    </HGFDocTypeTaxHTField0>
    <HGFDocDate xmlns="3a1603d7-f19e-4bd4-a70f-51c0f26e2e8f">2017-10-09T08:07:56+00:00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ZWNSPHDDRYKD-14-1755</_dlc_DocId>
    <_dlc_DocIdUrl xmlns="efce7ec9-519a-4d77-bfc0-142881c25f18">
      <Url>https://bosse.hyresgastforeningen.se/collab/41/region-sydost-kommunikation/_layouts/DocIdRedir.aspx?ID=ZWNSPHDDRYKD-14-1755</Url>
      <Description>ZWNSPHDDRYKD-14-1755</Description>
    </_dlc_DocIdUrl>
    <HGFFile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ec245168-bca2-4a48-933e-81d922d569b4</TermId>
        </TermInfo>
      </Terms>
    </HGFFileType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FB316A-ED58-4751-8ABD-12DF895938F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AD0B8ECC-6164-43F4-8FF9-283FAAA68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03d7-f19e-4bd4-a70f-51c0f26e2e8f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51272E-7B75-40BC-A4BD-EB420E7D439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a1603d7-f19e-4bd4-a70f-51c0f26e2e8f"/>
    <ds:schemaRef ds:uri="http://purl.org/dc/elements/1.1/"/>
    <ds:schemaRef ds:uri="http://schemas.microsoft.com/office/2006/metadata/properties"/>
    <ds:schemaRef ds:uri="efce7ec9-519a-4d77-bfc0-142881c25f18"/>
    <ds:schemaRef ds:uri="http://purl.org/dc/terms/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8C976A3-E44E-408D-9A60-AFAE0FBD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2179</Characters>
  <Application>Microsoft Office Word</Application>
  <DocSecurity>0</DocSecurity>
  <Lines>48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Karlsson</dc:creator>
  <cp:keywords>Mall pressmeddelande region sydost</cp:keywords>
  <dc:description/>
  <cp:lastModifiedBy>Monica Karlsson</cp:lastModifiedBy>
  <cp:revision>2</cp:revision>
  <cp:lastPrinted>2008-11-25T09:11:00Z</cp:lastPrinted>
  <dcterms:created xsi:type="dcterms:W3CDTF">2017-12-01T09:57:00Z</dcterms:created>
  <dcterms:modified xsi:type="dcterms:W3CDTF">2017-12-01T09:57:00Z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18;#Mall|408e7df8-5ee5-4633-89b6-3d48a84a33d5</vt:lpwstr>
  </property>
  <property fmtid="{D5CDD505-2E9C-101B-9397-08002B2CF9AE}" pid="5" name="HGFKeywords">
    <vt:lpwstr>762;#Mall pressmeddelande region sydost|4eb902d8-b345-4478-ad38-58b44a5e8677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fad65560-9bfd-4a75-971e-c43499962b6d</vt:lpwstr>
  </property>
  <property fmtid="{D5CDD505-2E9C-101B-9397-08002B2CF9AE}" pid="8" name="HGFFileType">
    <vt:lpwstr>761;#Word|ec245168-bca2-4a48-933e-81d922d569b4</vt:lpwstr>
  </property>
</Properties>
</file>