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C14B" w14:textId="4A08C5C3" w:rsidR="005C79A2" w:rsidRDefault="00BC13F1" w:rsidP="00EC54B9">
      <w:pPr>
        <w:widowControl w:val="0"/>
        <w:tabs>
          <w:tab w:val="left" w:pos="8505"/>
        </w:tabs>
        <w:suppressAutoHyphens/>
        <w:spacing w:afterLines="60" w:after="144" w:line="276" w:lineRule="auto"/>
        <w:ind w:right="1417"/>
        <w:rPr>
          <w:rFonts w:cs="Arial"/>
          <w:b/>
          <w:color w:val="000000"/>
          <w:sz w:val="28"/>
          <w:szCs w:val="28"/>
        </w:rPr>
      </w:pPr>
      <w:bookmarkStart w:id="0" w:name="OLE_LINK1"/>
      <w:bookmarkStart w:id="1" w:name="OLE_LINK2"/>
      <w:r>
        <w:rPr>
          <w:rFonts w:cs="Arial"/>
          <w:b/>
          <w:color w:val="000000"/>
          <w:sz w:val="28"/>
          <w:szCs w:val="28"/>
        </w:rPr>
        <w:t>Existenzgründung Hausä</w:t>
      </w:r>
      <w:r w:rsidR="00EA1C9B">
        <w:rPr>
          <w:rFonts w:cs="Arial"/>
          <w:b/>
          <w:color w:val="000000"/>
          <w:sz w:val="28"/>
          <w:szCs w:val="28"/>
        </w:rPr>
        <w:t xml:space="preserve">rzte </w:t>
      </w:r>
      <w:r w:rsidR="0011757C">
        <w:rPr>
          <w:rFonts w:cs="Arial"/>
          <w:b/>
          <w:color w:val="000000"/>
          <w:sz w:val="28"/>
          <w:szCs w:val="28"/>
        </w:rPr>
        <w:t>2017</w:t>
      </w:r>
      <w:r w:rsidR="00265127">
        <w:rPr>
          <w:rFonts w:cs="Arial"/>
          <w:b/>
          <w:color w:val="000000"/>
          <w:sz w:val="28"/>
          <w:szCs w:val="28"/>
        </w:rPr>
        <w:t xml:space="preserve">: </w:t>
      </w:r>
      <w:r w:rsidR="00DF532C">
        <w:rPr>
          <w:rFonts w:cs="Arial"/>
          <w:b/>
          <w:color w:val="000000"/>
          <w:sz w:val="28"/>
          <w:szCs w:val="28"/>
        </w:rPr>
        <w:br/>
      </w:r>
      <w:r w:rsidR="0011757C">
        <w:rPr>
          <w:rFonts w:cs="Arial"/>
          <w:b/>
          <w:color w:val="000000"/>
          <w:sz w:val="28"/>
          <w:szCs w:val="28"/>
        </w:rPr>
        <w:t>Preise für Praxisübernahmen stark gestiegen</w:t>
      </w:r>
    </w:p>
    <w:p w14:paraId="56B82C97" w14:textId="0D0BF2AF" w:rsidR="0011757C" w:rsidRDefault="0011757C" w:rsidP="00EC54B9">
      <w:pPr>
        <w:widowControl w:val="0"/>
        <w:tabs>
          <w:tab w:val="left" w:pos="8505"/>
        </w:tabs>
        <w:suppressAutoHyphens/>
        <w:spacing w:afterLines="60" w:after="144" w:line="276" w:lineRule="auto"/>
        <w:ind w:right="1417"/>
        <w:rPr>
          <w:b/>
        </w:rPr>
      </w:pPr>
      <w:r>
        <w:rPr>
          <w:b/>
        </w:rPr>
        <w:t xml:space="preserve">Die Übernahme als </w:t>
      </w:r>
      <w:r w:rsidRPr="00DF532C">
        <w:rPr>
          <w:b/>
        </w:rPr>
        <w:t xml:space="preserve">Einzelpraxis bleibt mit </w:t>
      </w:r>
      <w:r w:rsidR="00A323F9" w:rsidRPr="00DF532C">
        <w:rPr>
          <w:b/>
        </w:rPr>
        <w:t xml:space="preserve">52 </w:t>
      </w:r>
      <w:r w:rsidRPr="00DF532C">
        <w:rPr>
          <w:b/>
        </w:rPr>
        <w:t xml:space="preserve">Prozent die häufigste Form </w:t>
      </w:r>
      <w:r w:rsidR="00BF52CB" w:rsidRPr="00DF532C">
        <w:rPr>
          <w:b/>
        </w:rPr>
        <w:t>der Niederlassung als Hausarzt</w:t>
      </w:r>
      <w:r w:rsidRPr="00051F5F">
        <w:rPr>
          <w:b/>
        </w:rPr>
        <w:t xml:space="preserve">. </w:t>
      </w:r>
      <w:r w:rsidR="000774AF" w:rsidRPr="00051F5F">
        <w:rPr>
          <w:b/>
        </w:rPr>
        <w:t>D</w:t>
      </w:r>
      <w:r w:rsidRPr="00051F5F">
        <w:rPr>
          <w:b/>
        </w:rPr>
        <w:t>ie dafür gezahlten</w:t>
      </w:r>
      <w:r w:rsidR="000774AF" w:rsidRPr="00051F5F">
        <w:rPr>
          <w:b/>
        </w:rPr>
        <w:t xml:space="preserve"> Kaufpreise sind </w:t>
      </w:r>
      <w:r w:rsidR="005A4F42">
        <w:rPr>
          <w:b/>
        </w:rPr>
        <w:t>im Vergleich zu 2015</w:t>
      </w:r>
      <w:r w:rsidR="00BA50BC" w:rsidRPr="00051F5F">
        <w:rPr>
          <w:b/>
        </w:rPr>
        <w:t xml:space="preserve"> </w:t>
      </w:r>
      <w:r w:rsidR="000774AF" w:rsidRPr="00051F5F">
        <w:rPr>
          <w:b/>
        </w:rPr>
        <w:t xml:space="preserve">um rund </w:t>
      </w:r>
      <w:r w:rsidR="00982281" w:rsidRPr="00051F5F">
        <w:rPr>
          <w:b/>
        </w:rPr>
        <w:t xml:space="preserve">20 </w:t>
      </w:r>
      <w:r w:rsidR="000774AF" w:rsidRPr="00051F5F">
        <w:rPr>
          <w:b/>
        </w:rPr>
        <w:t>Prozent auf</w:t>
      </w:r>
      <w:r w:rsidR="000774AF">
        <w:rPr>
          <w:b/>
        </w:rPr>
        <w:t xml:space="preserve"> durchschnittlich </w:t>
      </w:r>
      <w:r w:rsidR="00495AA7">
        <w:rPr>
          <w:b/>
        </w:rPr>
        <w:t>94.000</w:t>
      </w:r>
      <w:r w:rsidR="000774AF">
        <w:rPr>
          <w:b/>
        </w:rPr>
        <w:t xml:space="preserve"> Euro gestiegen.</w:t>
      </w:r>
      <w:r>
        <w:rPr>
          <w:b/>
        </w:rPr>
        <w:t xml:space="preserve"> </w:t>
      </w:r>
      <w:r w:rsidR="000774AF">
        <w:rPr>
          <w:b/>
        </w:rPr>
        <w:t>Das zeigt die jüngste</w:t>
      </w:r>
      <w:r w:rsidR="000774AF" w:rsidRPr="00865CD7">
        <w:rPr>
          <w:b/>
        </w:rPr>
        <w:t xml:space="preserve"> Analyse der </w:t>
      </w:r>
      <w:r w:rsidR="00BF52CB">
        <w:rPr>
          <w:b/>
        </w:rPr>
        <w:t xml:space="preserve">ärztlichen </w:t>
      </w:r>
      <w:r w:rsidR="000774AF" w:rsidRPr="00865CD7">
        <w:rPr>
          <w:b/>
        </w:rPr>
        <w:t>Existenzgründungen, die jährlich von der Deutschen Apotheker- und Ärztebank (</w:t>
      </w:r>
      <w:proofErr w:type="spellStart"/>
      <w:r w:rsidR="000774AF" w:rsidRPr="00865CD7">
        <w:rPr>
          <w:b/>
        </w:rPr>
        <w:t>apoBank</w:t>
      </w:r>
      <w:proofErr w:type="spellEnd"/>
      <w:r w:rsidR="000774AF" w:rsidRPr="00865CD7">
        <w:rPr>
          <w:b/>
        </w:rPr>
        <w:t>) sowie dem Zentralinstitut für die Kassenärztliche Versorgung (</w:t>
      </w:r>
      <w:proofErr w:type="spellStart"/>
      <w:r w:rsidR="000774AF" w:rsidRPr="00865CD7">
        <w:rPr>
          <w:b/>
        </w:rPr>
        <w:t>Z</w:t>
      </w:r>
      <w:r w:rsidR="000774AF">
        <w:rPr>
          <w:b/>
        </w:rPr>
        <w:t>i</w:t>
      </w:r>
      <w:proofErr w:type="spellEnd"/>
      <w:r w:rsidR="000774AF" w:rsidRPr="00865CD7">
        <w:rPr>
          <w:b/>
        </w:rPr>
        <w:t>)</w:t>
      </w:r>
      <w:r w:rsidR="000774AF">
        <w:rPr>
          <w:b/>
        </w:rPr>
        <w:t xml:space="preserve"> vorgelegt wird</w:t>
      </w:r>
      <w:r w:rsidR="000774AF" w:rsidRPr="00865CD7">
        <w:rPr>
          <w:b/>
        </w:rPr>
        <w:t>.</w:t>
      </w:r>
    </w:p>
    <w:p w14:paraId="72938E98" w14:textId="1C2EF2B9" w:rsidR="00FE2997" w:rsidRDefault="005A4F42" w:rsidP="00EC54B9">
      <w:pPr>
        <w:widowControl w:val="0"/>
        <w:tabs>
          <w:tab w:val="left" w:pos="8505"/>
        </w:tabs>
        <w:suppressAutoHyphens/>
        <w:spacing w:afterLines="60" w:after="144" w:line="276" w:lineRule="auto"/>
        <w:ind w:right="1275"/>
      </w:pPr>
      <w:r>
        <w:t>Von den unterschiedlichen Optionen, sich als Arzt selbständig zu machen, war die Niederlassung in einer Einzelpraxis durch Übernahme einer bereits bestehenden Praxis die teuerste. Insgesamt investierten die ärztlichen Existenzgründer 2017 in den Kaufpreis plus die medizinisch-technischen Geräte, Einrichtung, IT sowie Modernisierungs- und Umbaumaßnahmen durchschnittlich 143.000 Euro.</w:t>
      </w:r>
      <w:r>
        <w:t xml:space="preserve"> </w:t>
      </w:r>
      <w:r w:rsidR="00C16029">
        <w:t>D</w:t>
      </w:r>
      <w:r w:rsidR="00AC48FD">
        <w:t>arin</w:t>
      </w:r>
      <w:r w:rsidR="00690599">
        <w:t xml:space="preserve"> </w:t>
      </w:r>
      <w:r w:rsidR="003F3141">
        <w:t>sind</w:t>
      </w:r>
      <w:r w:rsidR="00BA50BC">
        <w:t xml:space="preserve"> </w:t>
      </w:r>
      <w:r w:rsidR="00AC48FD">
        <w:t>der Kaufpreis plus die Investitionen in medizinisch-technische Geräte, Einrichtung, EDV sowie Modernisierungs- und Umbaumaßnahmen</w:t>
      </w:r>
      <w:r w:rsidR="006E657D">
        <w:t xml:space="preserve"> </w:t>
      </w:r>
      <w:r w:rsidR="008E1C2F">
        <w:t>berücksichtigt</w:t>
      </w:r>
      <w:r w:rsidR="00AC48FD">
        <w:t>.</w:t>
      </w:r>
      <w:r w:rsidR="006E657D">
        <w:t xml:space="preserve"> </w:t>
      </w:r>
      <w:r w:rsidR="00FE2997">
        <w:t xml:space="preserve">Die im Schnitt günstigste </w:t>
      </w:r>
      <w:r w:rsidR="006E657D">
        <w:t xml:space="preserve">Niederlassungsvariante </w:t>
      </w:r>
      <w:r w:rsidR="00FE2997">
        <w:t xml:space="preserve">war </w:t>
      </w:r>
      <w:r w:rsidR="00666FF1">
        <w:t>die Überführung einer Einzelpraxis in eine Berufsausübungsgemeinschaft</w:t>
      </w:r>
      <w:r w:rsidR="008C43DC">
        <w:t xml:space="preserve"> (BAG)</w:t>
      </w:r>
      <w:r w:rsidR="003F3141">
        <w:t>,</w:t>
      </w:r>
      <w:r w:rsidR="0056287E">
        <w:t xml:space="preserve"> </w:t>
      </w:r>
      <w:r w:rsidR="00AC48FD">
        <w:t xml:space="preserve">damit waren </w:t>
      </w:r>
      <w:r w:rsidR="00DF532C">
        <w:t xml:space="preserve">2017 </w:t>
      </w:r>
      <w:r w:rsidR="00AC48FD">
        <w:t xml:space="preserve">durchschnittliche Gesamtinvestitionen in Höhe von </w:t>
      </w:r>
      <w:r w:rsidR="00495AA7">
        <w:t>97.000</w:t>
      </w:r>
      <w:r w:rsidR="00AC48FD">
        <w:t xml:space="preserve"> Euro verbunden.</w:t>
      </w:r>
    </w:p>
    <w:p w14:paraId="21D25315" w14:textId="27216F1B" w:rsidR="00FE2997" w:rsidRDefault="00AC48FD" w:rsidP="00EC54B9">
      <w:pPr>
        <w:widowControl w:val="0"/>
        <w:tabs>
          <w:tab w:val="left" w:pos="8505"/>
        </w:tabs>
        <w:suppressAutoHyphens/>
        <w:spacing w:afterLines="60" w:after="144" w:line="276" w:lineRule="auto"/>
        <w:ind w:right="1417"/>
      </w:pPr>
      <w:r>
        <w:t>„</w:t>
      </w:r>
      <w:r w:rsidR="00C27D4D">
        <w:t xml:space="preserve">Sich in einer eigenen Praxis allein niederzulassen </w:t>
      </w:r>
      <w:r>
        <w:t xml:space="preserve">ist offenbar nach wie vor eine attraktive Option für </w:t>
      </w:r>
      <w:r w:rsidR="008E1C2F">
        <w:t xml:space="preserve">ärztliche </w:t>
      </w:r>
      <w:r>
        <w:t xml:space="preserve">Existenzgründer“, sagt Daniel </w:t>
      </w:r>
      <w:proofErr w:type="spellStart"/>
      <w:r>
        <w:t>Zehnich</w:t>
      </w:r>
      <w:proofErr w:type="spellEnd"/>
      <w:r>
        <w:t xml:space="preserve">, </w:t>
      </w:r>
      <w:r w:rsidRPr="00291BCE">
        <w:t>Be</w:t>
      </w:r>
      <w:r>
        <w:t xml:space="preserve">reichsleiter Gesundheitsmärkte </w:t>
      </w:r>
      <w:r w:rsidRPr="00291BCE">
        <w:t xml:space="preserve">und -politik der </w:t>
      </w:r>
      <w:proofErr w:type="spellStart"/>
      <w:r w:rsidRPr="00291BCE">
        <w:t>apoBank</w:t>
      </w:r>
      <w:proofErr w:type="spellEnd"/>
      <w:r>
        <w:t xml:space="preserve">. „Allerdings ist die Einzelpraxis von heute eine andere als noch vor </w:t>
      </w:r>
      <w:r w:rsidR="008C43DC">
        <w:t>zehn</w:t>
      </w:r>
      <w:r>
        <w:t xml:space="preserve"> Jahren. </w:t>
      </w:r>
      <w:r w:rsidR="003F3141">
        <w:t xml:space="preserve">Immer mehr Praxisinhaber arbeiten </w:t>
      </w:r>
      <w:r w:rsidR="00C27D4D">
        <w:t xml:space="preserve">hier </w:t>
      </w:r>
      <w:r w:rsidR="003F3141">
        <w:t>mit angestellten Kollegen, s</w:t>
      </w:r>
      <w:r w:rsidR="00FD4051">
        <w:t>eit</w:t>
      </w:r>
      <w:r w:rsidR="008C43DC">
        <w:t xml:space="preserve"> </w:t>
      </w:r>
      <w:r w:rsidR="00521FD6">
        <w:t xml:space="preserve">es </w:t>
      </w:r>
      <w:r w:rsidR="008C43DC">
        <w:t>2007</w:t>
      </w:r>
      <w:r w:rsidR="00FD4051">
        <w:t xml:space="preserve"> </w:t>
      </w:r>
      <w:r w:rsidR="00C27D4D">
        <w:t xml:space="preserve">erlaubt ist, </w:t>
      </w:r>
      <w:r w:rsidR="00795A9A">
        <w:t>bis zu drei</w:t>
      </w:r>
      <w:r w:rsidR="00C24B56">
        <w:t xml:space="preserve"> </w:t>
      </w:r>
      <w:r w:rsidR="00FD4051">
        <w:t xml:space="preserve">Ärzte </w:t>
      </w:r>
      <w:r w:rsidR="00502BB3">
        <w:t>ein</w:t>
      </w:r>
      <w:r w:rsidR="00F56629">
        <w:t>zustellen</w:t>
      </w:r>
      <w:r w:rsidR="00C27D4D">
        <w:t>.</w:t>
      </w:r>
      <w:r w:rsidR="00521FD6">
        <w:t xml:space="preserve"> </w:t>
      </w:r>
      <w:r w:rsidR="008C43DC">
        <w:t xml:space="preserve">So </w:t>
      </w:r>
      <w:r w:rsidR="008E1C2F">
        <w:t xml:space="preserve">können </w:t>
      </w:r>
      <w:r w:rsidR="00E0568D">
        <w:t xml:space="preserve">mehr Patienten behandelt und mehr </w:t>
      </w:r>
      <w:r w:rsidR="008E1C2F">
        <w:t xml:space="preserve">Einnahmen </w:t>
      </w:r>
      <w:r w:rsidR="00E0568D">
        <w:t>generiert werden</w:t>
      </w:r>
      <w:r w:rsidR="008E1C2F">
        <w:t>. Bei einer Praxisabgabe b</w:t>
      </w:r>
      <w:r w:rsidR="008C43DC">
        <w:t xml:space="preserve">eziehungsweise </w:t>
      </w:r>
      <w:r w:rsidR="008E1C2F">
        <w:t xml:space="preserve"> </w:t>
      </w:r>
      <w:r w:rsidR="008C43DC">
        <w:t>-ü</w:t>
      </w:r>
      <w:r w:rsidR="008E1C2F">
        <w:t xml:space="preserve">bernahme werden dann </w:t>
      </w:r>
      <w:r w:rsidR="00C24B56">
        <w:t xml:space="preserve">auch </w:t>
      </w:r>
      <w:r w:rsidR="008C43DC">
        <w:t>entsprec</w:t>
      </w:r>
      <w:bookmarkStart w:id="2" w:name="_GoBack"/>
      <w:bookmarkEnd w:id="2"/>
      <w:r w:rsidR="008C43DC">
        <w:t xml:space="preserve">hend </w:t>
      </w:r>
      <w:r w:rsidR="008E1C2F">
        <w:t>höhere</w:t>
      </w:r>
      <w:r w:rsidR="00E0568D">
        <w:t xml:space="preserve"> Kaufpreise </w:t>
      </w:r>
      <w:r w:rsidR="008E1C2F">
        <w:t>erzielt</w:t>
      </w:r>
      <w:r w:rsidR="00E0568D">
        <w:t>.“</w:t>
      </w:r>
    </w:p>
    <w:p w14:paraId="1CCA1BD5" w14:textId="77777777" w:rsidR="00E0568D" w:rsidRDefault="00900F71" w:rsidP="00EC54B9">
      <w:pPr>
        <w:widowControl w:val="0"/>
        <w:tabs>
          <w:tab w:val="left" w:pos="8505"/>
        </w:tabs>
        <w:suppressAutoHyphens/>
        <w:spacing w:afterLines="60" w:after="144" w:line="276" w:lineRule="auto"/>
        <w:ind w:right="1417"/>
        <w:rPr>
          <w:b/>
        </w:rPr>
      </w:pPr>
      <w:r w:rsidRPr="00900F71">
        <w:rPr>
          <w:b/>
        </w:rPr>
        <w:t>Besonders attraktiv: eine Großstadt im Westen</w:t>
      </w:r>
    </w:p>
    <w:p w14:paraId="109A6DA2" w14:textId="5022655E" w:rsidR="00900F71" w:rsidRDefault="00900F71" w:rsidP="00EC54B9">
      <w:pPr>
        <w:widowControl w:val="0"/>
        <w:tabs>
          <w:tab w:val="left" w:pos="8505"/>
        </w:tabs>
        <w:suppressAutoHyphens/>
        <w:spacing w:afterLines="60" w:after="144" w:line="276" w:lineRule="auto"/>
        <w:ind w:right="1417"/>
      </w:pPr>
      <w:r w:rsidRPr="00900F71">
        <w:t>Ein Blick auf den Z</w:t>
      </w:r>
      <w:r w:rsidR="00DF532C">
        <w:t>usammenhang zwischen Kaufpreis</w:t>
      </w:r>
      <w:r w:rsidRPr="00900F71">
        <w:t xml:space="preserve"> und geographischer Lage zeigt, dass </w:t>
      </w:r>
      <w:r w:rsidR="00741FF1">
        <w:t xml:space="preserve">Hausärzte </w:t>
      </w:r>
      <w:r w:rsidR="007D1A50">
        <w:t>i</w:t>
      </w:r>
      <w:r w:rsidR="00795A9A">
        <w:t>m Westen Deutschlands</w:t>
      </w:r>
      <w:r w:rsidRPr="00900F71">
        <w:t xml:space="preserve"> </w:t>
      </w:r>
      <w:r w:rsidR="00976526">
        <w:t>mit fast</w:t>
      </w:r>
      <w:r w:rsidR="00795A9A">
        <w:t xml:space="preserve"> 105.0</w:t>
      </w:r>
      <w:r w:rsidR="00795A9A" w:rsidRPr="00900F71">
        <w:t xml:space="preserve">00 </w:t>
      </w:r>
      <w:r w:rsidR="00795A9A">
        <w:t>Euro</w:t>
      </w:r>
      <w:r w:rsidR="00795A9A" w:rsidRPr="00900F71">
        <w:t xml:space="preserve"> </w:t>
      </w:r>
      <w:r w:rsidR="00795A9A">
        <w:t xml:space="preserve">im Schnitt </w:t>
      </w:r>
      <w:r w:rsidRPr="00900F71">
        <w:t xml:space="preserve">die höchsten </w:t>
      </w:r>
      <w:r w:rsidR="006B1D43">
        <w:t>Übernahmepreise</w:t>
      </w:r>
      <w:r w:rsidRPr="00900F71">
        <w:t xml:space="preserve"> </w:t>
      </w:r>
      <w:r w:rsidR="00741FF1">
        <w:t>zahlten</w:t>
      </w:r>
      <w:r w:rsidR="007D1A50">
        <w:t xml:space="preserve">. </w:t>
      </w:r>
      <w:r w:rsidR="00741FF1">
        <w:t>I</w:t>
      </w:r>
      <w:r w:rsidR="00795A9A">
        <w:t>n den östlichen Bundesländern</w:t>
      </w:r>
      <w:r w:rsidR="00F93BDB">
        <w:t xml:space="preserve"> </w:t>
      </w:r>
      <w:r w:rsidR="00741FF1">
        <w:t>lagen die</w:t>
      </w:r>
      <w:r w:rsidR="00D65D9D">
        <w:t xml:space="preserve"> </w:t>
      </w:r>
      <w:r w:rsidR="00741FF1">
        <w:t xml:space="preserve">Durchschnittswerte </w:t>
      </w:r>
      <w:r w:rsidR="00D65D9D">
        <w:t>mit</w:t>
      </w:r>
      <w:r w:rsidR="00F93BDB">
        <w:t xml:space="preserve"> </w:t>
      </w:r>
      <w:r w:rsidR="00976526">
        <w:t xml:space="preserve">knapp </w:t>
      </w:r>
      <w:r w:rsidR="00495AA7">
        <w:t>81.000</w:t>
      </w:r>
      <w:r w:rsidR="00F93BDB">
        <w:t xml:space="preserve"> Euro </w:t>
      </w:r>
      <w:r w:rsidR="00D65D9D">
        <w:t xml:space="preserve">am </w:t>
      </w:r>
      <w:r w:rsidR="00F93BDB">
        <w:t>niedrigsten</w:t>
      </w:r>
      <w:r w:rsidR="00DF532C">
        <w:t>.</w:t>
      </w:r>
    </w:p>
    <w:p w14:paraId="0F6C9C9F" w14:textId="5297AFE6" w:rsidR="001A29B7" w:rsidRPr="008947DC" w:rsidRDefault="00087D07" w:rsidP="00EC54B9">
      <w:pPr>
        <w:widowControl w:val="0"/>
        <w:tabs>
          <w:tab w:val="left" w:pos="8505"/>
        </w:tabs>
        <w:suppressAutoHyphens/>
        <w:spacing w:afterLines="60" w:after="144" w:line="276" w:lineRule="auto"/>
        <w:ind w:right="1417"/>
      </w:pPr>
      <w:r w:rsidRPr="001D7C28">
        <w:t xml:space="preserve">Ein Preisgefälle </w:t>
      </w:r>
      <w:r w:rsidR="006F1328">
        <w:t>wird</w:t>
      </w:r>
      <w:r w:rsidR="00741FF1" w:rsidRPr="001D7C28">
        <w:t xml:space="preserve"> </w:t>
      </w:r>
      <w:r w:rsidRPr="001D7C28">
        <w:t xml:space="preserve">auch </w:t>
      </w:r>
      <w:r w:rsidR="00085F1D" w:rsidRPr="001D7C28">
        <w:t xml:space="preserve">zwischen </w:t>
      </w:r>
      <w:r w:rsidR="001D7C28" w:rsidRPr="001D7C28">
        <w:t xml:space="preserve">Stadt </w:t>
      </w:r>
      <w:r w:rsidR="00085F1D" w:rsidRPr="001D7C28">
        <w:t xml:space="preserve">und </w:t>
      </w:r>
      <w:r w:rsidR="001D7C28" w:rsidRPr="001D7C28">
        <w:t>Land</w:t>
      </w:r>
      <w:r w:rsidR="006F1328" w:rsidRPr="006F1328">
        <w:t xml:space="preserve"> </w:t>
      </w:r>
      <w:r w:rsidR="006F1328" w:rsidRPr="001D7C28">
        <w:t>deutlich</w:t>
      </w:r>
      <w:r w:rsidR="006F1328">
        <w:t xml:space="preserve"> erkennbar</w:t>
      </w:r>
      <w:r w:rsidR="00085F1D" w:rsidRPr="001D7C28">
        <w:t>:</w:t>
      </w:r>
      <w:r w:rsidR="00085F1D">
        <w:t xml:space="preserve"> J</w:t>
      </w:r>
      <w:r>
        <w:t xml:space="preserve">e </w:t>
      </w:r>
      <w:r w:rsidR="007D1A50">
        <w:t xml:space="preserve">mehr Einwohner </w:t>
      </w:r>
      <w:r w:rsidR="006E657D">
        <w:t xml:space="preserve">am Standort, </w:t>
      </w:r>
      <w:r>
        <w:t>desto höher der Kaufpreis</w:t>
      </w:r>
      <w:r w:rsidR="00F51710">
        <w:t>. Die Preisspanne reicht</w:t>
      </w:r>
      <w:r w:rsidR="006F1328">
        <w:t>e</w:t>
      </w:r>
      <w:r w:rsidR="00F51710">
        <w:t xml:space="preserve"> von </w:t>
      </w:r>
      <w:r w:rsidR="006F43E4">
        <w:t xml:space="preserve">durchschnittlich </w:t>
      </w:r>
      <w:r w:rsidR="006E657D">
        <w:t>rund 74.0</w:t>
      </w:r>
      <w:r w:rsidR="00F51710">
        <w:t>00 Euro in d</w:t>
      </w:r>
      <w:r w:rsidR="006E657D">
        <w:t xml:space="preserve">en ländlichen Regionen bis </w:t>
      </w:r>
      <w:r w:rsidR="006E657D" w:rsidRPr="008947DC">
        <w:t>108.0</w:t>
      </w:r>
      <w:r w:rsidR="00F51710" w:rsidRPr="008947DC">
        <w:t xml:space="preserve">00 Euro in der Großstadt. </w:t>
      </w:r>
    </w:p>
    <w:p w14:paraId="54C13F26" w14:textId="77777777" w:rsidR="00AB25D5" w:rsidRDefault="003F66AA" w:rsidP="00EC54B9">
      <w:pPr>
        <w:widowControl w:val="0"/>
        <w:tabs>
          <w:tab w:val="left" w:pos="8505"/>
        </w:tabs>
        <w:suppressAutoHyphens/>
        <w:spacing w:afterLines="60" w:after="144" w:line="276" w:lineRule="auto"/>
        <w:ind w:right="1417"/>
        <w:rPr>
          <w:b/>
        </w:rPr>
      </w:pPr>
      <w:r>
        <w:rPr>
          <w:b/>
        </w:rPr>
        <w:t>Keine Entwarnung auf dem Land</w:t>
      </w:r>
    </w:p>
    <w:p w14:paraId="14A08846" w14:textId="25E6595E" w:rsidR="0024594C" w:rsidRDefault="00B267EF" w:rsidP="00EC54B9">
      <w:pPr>
        <w:widowControl w:val="0"/>
        <w:tabs>
          <w:tab w:val="left" w:pos="8505"/>
        </w:tabs>
        <w:suppressAutoHyphens/>
        <w:spacing w:afterLines="60" w:after="144" w:line="276" w:lineRule="auto"/>
        <w:ind w:right="1417"/>
      </w:pPr>
      <w:r>
        <w:t>Elf</w:t>
      </w:r>
      <w:r w:rsidR="006E657D" w:rsidRPr="004E6DD5">
        <w:t xml:space="preserve"> Prozent </w:t>
      </w:r>
      <w:r w:rsidR="003F66AA" w:rsidRPr="004E6DD5">
        <w:t xml:space="preserve">der </w:t>
      </w:r>
      <w:r w:rsidR="003F66AA">
        <w:t>Hausärzte</w:t>
      </w:r>
      <w:r w:rsidR="003F66AA" w:rsidRPr="004E6DD5">
        <w:t xml:space="preserve"> </w:t>
      </w:r>
      <w:r w:rsidR="00DF532C">
        <w:t xml:space="preserve">ließen </w:t>
      </w:r>
      <w:r w:rsidR="003F66AA">
        <w:t>sich</w:t>
      </w:r>
      <w:r w:rsidR="004E6DD5" w:rsidRPr="004E6DD5">
        <w:t xml:space="preserve"> </w:t>
      </w:r>
      <w:r w:rsidR="00DF532C">
        <w:t xml:space="preserve">2017 </w:t>
      </w:r>
      <w:r w:rsidR="004E6DD5" w:rsidRPr="004E6DD5">
        <w:t xml:space="preserve">auf dem Land </w:t>
      </w:r>
      <w:r w:rsidR="00DF532C">
        <w:t>nieder</w:t>
      </w:r>
      <w:r w:rsidR="00085F1D" w:rsidRPr="004E6DD5">
        <w:t>. Dieser Wert entspricht dem Anteil der dort lebenden Bevölkerung</w:t>
      </w:r>
      <w:r w:rsidR="00C30503" w:rsidRPr="004E6DD5">
        <w:t xml:space="preserve">. </w:t>
      </w:r>
      <w:r w:rsidR="006F1328">
        <w:t>I</w:t>
      </w:r>
      <w:r w:rsidR="00C36AB4" w:rsidRPr="00590D6D">
        <w:t xml:space="preserve">n Klein- und Mittelstädten </w:t>
      </w:r>
      <w:r w:rsidR="006F1328">
        <w:t xml:space="preserve">haben sich </w:t>
      </w:r>
      <w:r w:rsidR="00501665">
        <w:t xml:space="preserve">im Vergleich zu den Einwohnerzahlen </w:t>
      </w:r>
      <w:r w:rsidR="005D7ACA">
        <w:t xml:space="preserve">anteilig </w:t>
      </w:r>
      <w:r w:rsidR="006F1328">
        <w:t>weniger Hausärzte nieder</w:t>
      </w:r>
      <w:r w:rsidR="007A35DF">
        <w:t>gelassen</w:t>
      </w:r>
      <w:r w:rsidR="005D7ACA">
        <w:t xml:space="preserve">. </w:t>
      </w:r>
      <w:r w:rsidR="00822CE2">
        <w:t>I</w:t>
      </w:r>
      <w:r w:rsidR="00EC54B9">
        <w:t>n Großstädten</w:t>
      </w:r>
      <w:r w:rsidR="00822CE2">
        <w:t xml:space="preserve">, wo </w:t>
      </w:r>
      <w:r w:rsidR="007A35DF">
        <w:t>31 Prozent der Bevölkerung</w:t>
      </w:r>
      <w:r w:rsidR="00822CE2">
        <w:t xml:space="preserve"> leben</w:t>
      </w:r>
      <w:r w:rsidR="009B10A5">
        <w:t xml:space="preserve">, </w:t>
      </w:r>
      <w:r w:rsidR="00822CE2">
        <w:t xml:space="preserve">lag das Verhältnis andersrum: Hier </w:t>
      </w:r>
      <w:r w:rsidR="009B10A5">
        <w:t>haben</w:t>
      </w:r>
      <w:r w:rsidR="003F66AA">
        <w:t xml:space="preserve"> </w:t>
      </w:r>
      <w:r w:rsidR="00087C55" w:rsidRPr="00590D6D">
        <w:t xml:space="preserve">38 Prozent </w:t>
      </w:r>
      <w:r w:rsidR="007A35DF">
        <w:t>der</w:t>
      </w:r>
      <w:r w:rsidR="00087C55" w:rsidRPr="00590D6D">
        <w:t xml:space="preserve"> </w:t>
      </w:r>
      <w:r w:rsidR="007A35DF">
        <w:t xml:space="preserve">Praxisgründungen </w:t>
      </w:r>
      <w:r w:rsidR="003F66AA">
        <w:t>stattgefunden</w:t>
      </w:r>
      <w:r w:rsidR="009F062D">
        <w:t xml:space="preserve">. </w:t>
      </w:r>
    </w:p>
    <w:p w14:paraId="6D989562" w14:textId="42061AB1" w:rsidR="00087D07" w:rsidRPr="00E07C63" w:rsidRDefault="00AB25D5" w:rsidP="00EC54B9">
      <w:pPr>
        <w:widowControl w:val="0"/>
        <w:tabs>
          <w:tab w:val="left" w:pos="8505"/>
        </w:tabs>
        <w:suppressAutoHyphens/>
        <w:spacing w:afterLines="60" w:after="144" w:line="276" w:lineRule="auto"/>
        <w:ind w:right="1417"/>
      </w:pPr>
      <w:r>
        <w:t xml:space="preserve">„Auf den ersten Blick sehen die Zahlen </w:t>
      </w:r>
      <w:r w:rsidR="00CE7C3B">
        <w:t>für ländliche Regionen</w:t>
      </w:r>
      <w:r>
        <w:t xml:space="preserve"> </w:t>
      </w:r>
      <w:r w:rsidR="003F66AA">
        <w:t xml:space="preserve">zwar </w:t>
      </w:r>
      <w:r>
        <w:t xml:space="preserve">gut aus, doch </w:t>
      </w:r>
      <w:r w:rsidR="003F66AA">
        <w:t xml:space="preserve">nach wie vor finden </w:t>
      </w:r>
      <w:r w:rsidR="00AB1237">
        <w:t xml:space="preserve">längst </w:t>
      </w:r>
      <w:r>
        <w:t>nicht</w:t>
      </w:r>
      <w:r w:rsidR="00590D6D">
        <w:t xml:space="preserve"> </w:t>
      </w:r>
      <w:r w:rsidR="00590D6D" w:rsidRPr="008B364D">
        <w:t>alle</w:t>
      </w:r>
      <w:r w:rsidR="00590D6D">
        <w:t xml:space="preserve"> </w:t>
      </w:r>
      <w:proofErr w:type="spellStart"/>
      <w:r w:rsidR="00590D6D">
        <w:t>Praxisabgeber</w:t>
      </w:r>
      <w:proofErr w:type="spellEnd"/>
      <w:r w:rsidR="003F66AA">
        <w:t xml:space="preserve"> dort</w:t>
      </w:r>
      <w:r>
        <w:t xml:space="preserve"> </w:t>
      </w:r>
      <w:r w:rsidR="008B364D">
        <w:t xml:space="preserve">einen Nachfolger </w:t>
      </w:r>
      <w:r>
        <w:t xml:space="preserve">und die Engpässe in der ambulanten </w:t>
      </w:r>
      <w:r w:rsidR="008B364D">
        <w:t>Versorgung</w:t>
      </w:r>
      <w:r>
        <w:t xml:space="preserve"> bleiben bestehen“, sagt </w:t>
      </w:r>
      <w:proofErr w:type="spellStart"/>
      <w:r>
        <w:t>Zehnich</w:t>
      </w:r>
      <w:proofErr w:type="spellEnd"/>
      <w:r>
        <w:t>.</w:t>
      </w:r>
      <w:r w:rsidR="001A29B7">
        <w:t xml:space="preserve"> „</w:t>
      </w:r>
      <w:r w:rsidR="00EC54B9">
        <w:t>Insgesamt gilt, ganz gleich</w:t>
      </w:r>
      <w:r w:rsidR="00323F87" w:rsidRPr="0063027D">
        <w:t xml:space="preserve"> ob Groß-, Mittel-, Kleinstadt oder Land, die </w:t>
      </w:r>
      <w:r w:rsidR="0054665D" w:rsidRPr="0063027D">
        <w:t xml:space="preserve">Anzahl hausärztlicher </w:t>
      </w:r>
      <w:proofErr w:type="spellStart"/>
      <w:r w:rsidR="0054665D" w:rsidRPr="0063027D">
        <w:t>Praxisabgeber</w:t>
      </w:r>
      <w:proofErr w:type="spellEnd"/>
      <w:r w:rsidR="00323F87" w:rsidRPr="0063027D">
        <w:t xml:space="preserve"> </w:t>
      </w:r>
      <w:r w:rsidR="0054665D" w:rsidRPr="0063027D">
        <w:t>übersteigt die der Existenzgründer</w:t>
      </w:r>
      <w:r w:rsidR="00323F87" w:rsidRPr="0063027D">
        <w:t>.</w:t>
      </w:r>
      <w:r w:rsidR="001A29B7" w:rsidRPr="0063027D">
        <w:t>“</w:t>
      </w:r>
    </w:p>
    <w:p w14:paraId="46A82D80" w14:textId="77777777" w:rsidR="00EC54B9" w:rsidRDefault="00EC54B9" w:rsidP="00EC54B9">
      <w:pPr>
        <w:tabs>
          <w:tab w:val="left" w:pos="8505"/>
        </w:tabs>
        <w:spacing w:line="276" w:lineRule="auto"/>
        <w:ind w:right="1417"/>
        <w:rPr>
          <w:rFonts w:cs="Arial"/>
          <w:b/>
        </w:rPr>
      </w:pPr>
    </w:p>
    <w:p w14:paraId="11A7B409" w14:textId="77777777" w:rsidR="00EF055E" w:rsidRPr="0024594C" w:rsidRDefault="00EF055E" w:rsidP="00EC54B9">
      <w:pPr>
        <w:tabs>
          <w:tab w:val="left" w:pos="8505"/>
        </w:tabs>
        <w:spacing w:line="276" w:lineRule="auto"/>
        <w:ind w:right="1417"/>
        <w:rPr>
          <w:rFonts w:cs="Arial"/>
          <w:b/>
        </w:rPr>
      </w:pPr>
      <w:r w:rsidRPr="0024594C">
        <w:rPr>
          <w:rFonts w:cs="Arial"/>
          <w:b/>
        </w:rPr>
        <w:t xml:space="preserve">Junge Ärzte </w:t>
      </w:r>
      <w:r w:rsidR="00BC6863" w:rsidRPr="0024594C">
        <w:rPr>
          <w:rFonts w:cs="Arial"/>
          <w:b/>
        </w:rPr>
        <w:t>entscheiden sich häufiger fürs</w:t>
      </w:r>
      <w:r w:rsidRPr="0024594C">
        <w:rPr>
          <w:rFonts w:cs="Arial"/>
          <w:b/>
        </w:rPr>
        <w:t xml:space="preserve"> Land als ältere</w:t>
      </w:r>
    </w:p>
    <w:p w14:paraId="69B2723E" w14:textId="77777777" w:rsidR="0021355B" w:rsidRPr="00A97C25" w:rsidRDefault="00EF055E" w:rsidP="00EC54B9">
      <w:pPr>
        <w:tabs>
          <w:tab w:val="left" w:pos="8505"/>
        </w:tabs>
        <w:spacing w:before="240" w:line="276" w:lineRule="auto"/>
        <w:ind w:right="1417"/>
        <w:rPr>
          <w:rFonts w:cs="Arial"/>
          <w:color w:val="000000"/>
          <w:spacing w:val="1"/>
        </w:rPr>
      </w:pPr>
      <w:r w:rsidRPr="003F7E50">
        <w:rPr>
          <w:rFonts w:cs="Arial"/>
        </w:rPr>
        <w:t>Junge Menschen ziehen bekann</w:t>
      </w:r>
      <w:r w:rsidR="00A97C25">
        <w:rPr>
          <w:rFonts w:cs="Arial"/>
        </w:rPr>
        <w:t>tlich</w:t>
      </w:r>
      <w:r w:rsidRPr="003F7E50">
        <w:rPr>
          <w:rFonts w:cs="Arial"/>
        </w:rPr>
        <w:t xml:space="preserve"> vorzugsweise in die Großstadt. D</w:t>
      </w:r>
      <w:r w:rsidR="003F7E50" w:rsidRPr="003F7E50">
        <w:rPr>
          <w:rFonts w:cs="Arial"/>
        </w:rPr>
        <w:t xml:space="preserve">ie Auswertungen </w:t>
      </w:r>
      <w:r w:rsidR="00A97C25">
        <w:rPr>
          <w:rFonts w:cs="Arial"/>
        </w:rPr>
        <w:t xml:space="preserve">der hausärztlichen Existenzgründungen </w:t>
      </w:r>
      <w:r w:rsidR="00FF470D">
        <w:rPr>
          <w:rFonts w:cs="Arial"/>
        </w:rPr>
        <w:t xml:space="preserve">zeichnen </w:t>
      </w:r>
      <w:r w:rsidR="00DB54B7">
        <w:rPr>
          <w:rFonts w:cs="Arial"/>
        </w:rPr>
        <w:t xml:space="preserve">allerdings </w:t>
      </w:r>
      <w:r w:rsidR="00A97C25">
        <w:rPr>
          <w:rFonts w:cs="Arial"/>
        </w:rPr>
        <w:t xml:space="preserve">ein anderes Bild: </w:t>
      </w:r>
      <w:r w:rsidR="007A79DC">
        <w:rPr>
          <w:rFonts w:cs="Arial"/>
        </w:rPr>
        <w:t xml:space="preserve">Bei </w:t>
      </w:r>
      <w:r w:rsidRPr="007A79DC">
        <w:rPr>
          <w:rFonts w:cs="Arial"/>
          <w:color w:val="000000"/>
          <w:spacing w:val="1"/>
        </w:rPr>
        <w:t>Ärzte</w:t>
      </w:r>
      <w:r w:rsidR="007A79DC">
        <w:rPr>
          <w:rFonts w:cs="Arial"/>
          <w:color w:val="000000"/>
          <w:spacing w:val="1"/>
        </w:rPr>
        <w:t>n</w:t>
      </w:r>
      <w:r w:rsidRPr="007A79DC">
        <w:rPr>
          <w:rFonts w:cs="Arial"/>
          <w:color w:val="000000"/>
          <w:spacing w:val="1"/>
        </w:rPr>
        <w:t xml:space="preserve"> </w:t>
      </w:r>
      <w:r w:rsidR="00B96FBC">
        <w:rPr>
          <w:rFonts w:cs="Arial"/>
          <w:color w:val="000000"/>
          <w:spacing w:val="1"/>
        </w:rPr>
        <w:t>in der jüngsten Altersgruppe bis</w:t>
      </w:r>
      <w:r w:rsidRPr="007A79DC">
        <w:rPr>
          <w:rFonts w:cs="Arial"/>
          <w:color w:val="000000"/>
          <w:spacing w:val="1"/>
        </w:rPr>
        <w:t xml:space="preserve"> 35 Jahre </w:t>
      </w:r>
      <w:r w:rsidR="007A79DC">
        <w:rPr>
          <w:rFonts w:cs="Arial"/>
          <w:color w:val="000000"/>
          <w:spacing w:val="1"/>
        </w:rPr>
        <w:t>liegt der Anteil derjenigen</w:t>
      </w:r>
      <w:r w:rsidR="00B96FBC">
        <w:rPr>
          <w:rFonts w:cs="Arial"/>
          <w:color w:val="000000"/>
          <w:spacing w:val="1"/>
        </w:rPr>
        <w:t>,</w:t>
      </w:r>
      <w:r w:rsidR="007A79DC">
        <w:rPr>
          <w:rFonts w:cs="Arial"/>
          <w:color w:val="000000"/>
          <w:spacing w:val="1"/>
        </w:rPr>
        <w:t xml:space="preserve"> </w:t>
      </w:r>
      <w:r w:rsidRPr="007A79DC">
        <w:rPr>
          <w:rFonts w:cs="Arial"/>
          <w:color w:val="000000"/>
          <w:spacing w:val="1"/>
        </w:rPr>
        <w:t xml:space="preserve">die sich in ländlichen Gebieten niedergelassen haben, </w:t>
      </w:r>
      <w:r w:rsidR="00A97C25" w:rsidRPr="007A79DC">
        <w:rPr>
          <w:rFonts w:cs="Arial"/>
          <w:color w:val="000000"/>
          <w:spacing w:val="1"/>
        </w:rPr>
        <w:t xml:space="preserve">seit Jahren </w:t>
      </w:r>
      <w:r w:rsidR="003F7E50" w:rsidRPr="007A79DC">
        <w:rPr>
          <w:rFonts w:cs="Arial"/>
          <w:color w:val="000000"/>
          <w:spacing w:val="1"/>
        </w:rPr>
        <w:t>deutlich höher</w:t>
      </w:r>
      <w:r w:rsidRPr="007A79DC">
        <w:rPr>
          <w:rFonts w:cs="Arial"/>
          <w:color w:val="000000"/>
          <w:spacing w:val="1"/>
        </w:rPr>
        <w:t xml:space="preserve"> als in den Altersgruppen </w:t>
      </w:r>
      <w:r w:rsidR="00A97C25" w:rsidRPr="007A79DC">
        <w:rPr>
          <w:rFonts w:cs="Arial"/>
          <w:color w:val="000000"/>
          <w:spacing w:val="1"/>
        </w:rPr>
        <w:t>darüber</w:t>
      </w:r>
      <w:r w:rsidRPr="007A79DC">
        <w:rPr>
          <w:rFonts w:cs="Arial"/>
          <w:color w:val="000000"/>
          <w:spacing w:val="1"/>
        </w:rPr>
        <w:t xml:space="preserve">. </w:t>
      </w:r>
      <w:r w:rsidR="003F7E50" w:rsidRPr="007A79DC">
        <w:rPr>
          <w:rFonts w:cs="Arial"/>
        </w:rPr>
        <w:t xml:space="preserve">Gleichzeitig lassen sich </w:t>
      </w:r>
      <w:r w:rsidR="00A97C25" w:rsidRPr="007A79DC">
        <w:rPr>
          <w:rFonts w:cs="Arial"/>
        </w:rPr>
        <w:t xml:space="preserve">die </w:t>
      </w:r>
      <w:r w:rsidR="003F7E50" w:rsidRPr="007A79DC">
        <w:rPr>
          <w:rFonts w:cs="Arial"/>
        </w:rPr>
        <w:t>j</w:t>
      </w:r>
      <w:r w:rsidRPr="007A79DC">
        <w:rPr>
          <w:rFonts w:cs="Arial"/>
        </w:rPr>
        <w:t>unge</w:t>
      </w:r>
      <w:r w:rsidR="007A79DC" w:rsidRPr="007A79DC">
        <w:rPr>
          <w:rFonts w:cs="Arial"/>
        </w:rPr>
        <w:t>n</w:t>
      </w:r>
      <w:r w:rsidRPr="007A79DC">
        <w:rPr>
          <w:rFonts w:cs="Arial"/>
        </w:rPr>
        <w:t xml:space="preserve"> Hausärzte im Vergleich zu ihren</w:t>
      </w:r>
      <w:r w:rsidR="00100599" w:rsidRPr="007A79DC">
        <w:rPr>
          <w:rFonts w:cs="Arial"/>
        </w:rPr>
        <w:t xml:space="preserve"> älteren Kollegen seltener in der</w:t>
      </w:r>
      <w:r w:rsidRPr="007A79DC">
        <w:rPr>
          <w:rFonts w:cs="Arial"/>
        </w:rPr>
        <w:t xml:space="preserve"> Großstadt</w:t>
      </w:r>
      <w:r w:rsidR="00100599" w:rsidRPr="007A79DC">
        <w:rPr>
          <w:rFonts w:cs="Arial"/>
        </w:rPr>
        <w:t xml:space="preserve"> nieder</w:t>
      </w:r>
      <w:r w:rsidRPr="007A79DC">
        <w:rPr>
          <w:rFonts w:cs="Arial"/>
        </w:rPr>
        <w:t>.</w:t>
      </w:r>
      <w:r w:rsidRPr="003F7E50">
        <w:rPr>
          <w:rFonts w:cs="Arial"/>
        </w:rPr>
        <w:t xml:space="preserve"> </w:t>
      </w:r>
    </w:p>
    <w:p w14:paraId="7DD59E78" w14:textId="04F072D7" w:rsidR="0021355B" w:rsidRPr="0021355B" w:rsidRDefault="00036F48" w:rsidP="00EC54B9">
      <w:pPr>
        <w:tabs>
          <w:tab w:val="left" w:pos="8505"/>
        </w:tabs>
        <w:spacing w:before="240" w:line="276" w:lineRule="auto"/>
        <w:ind w:right="1417"/>
      </w:pPr>
      <w:r w:rsidRPr="003F7E50">
        <w:rPr>
          <w:rFonts w:cs="Arial"/>
        </w:rPr>
        <w:t xml:space="preserve">„Das ist </w:t>
      </w:r>
      <w:r w:rsidR="0054665D">
        <w:rPr>
          <w:rFonts w:cs="Arial"/>
        </w:rPr>
        <w:t>erfreulich</w:t>
      </w:r>
      <w:r w:rsidR="00FB0733">
        <w:rPr>
          <w:rFonts w:cs="Arial"/>
        </w:rPr>
        <w:t>, d</w:t>
      </w:r>
      <w:r w:rsidRPr="003F7E50">
        <w:rPr>
          <w:rFonts w:cs="Arial"/>
        </w:rPr>
        <w:t xml:space="preserve">enn </w:t>
      </w:r>
      <w:r w:rsidR="0021355B" w:rsidRPr="003F7E50">
        <w:rPr>
          <w:rFonts w:cs="Arial"/>
        </w:rPr>
        <w:t xml:space="preserve">das Landarztproblem hängt offenbar nicht </w:t>
      </w:r>
      <w:r w:rsidR="00937AF1">
        <w:rPr>
          <w:rFonts w:cs="Arial"/>
        </w:rPr>
        <w:t xml:space="preserve">vorwiegend </w:t>
      </w:r>
      <w:r w:rsidR="0021355B" w:rsidRPr="003F7E50">
        <w:rPr>
          <w:rFonts w:cs="Arial"/>
        </w:rPr>
        <w:t>damit zusammen, dass</w:t>
      </w:r>
      <w:r w:rsidR="00AB1237">
        <w:rPr>
          <w:rFonts w:cs="Arial"/>
        </w:rPr>
        <w:t xml:space="preserve"> die</w:t>
      </w:r>
      <w:r w:rsidR="0021355B" w:rsidRPr="003F7E50">
        <w:rPr>
          <w:rFonts w:cs="Arial"/>
        </w:rPr>
        <w:t xml:space="preserve"> </w:t>
      </w:r>
      <w:r w:rsidR="00937AF1" w:rsidRPr="003F7E50">
        <w:rPr>
          <w:rFonts w:cs="Arial"/>
        </w:rPr>
        <w:t xml:space="preserve">junge Generation </w:t>
      </w:r>
      <w:r w:rsidR="0021355B" w:rsidRPr="003F7E50">
        <w:rPr>
          <w:rFonts w:cs="Arial"/>
        </w:rPr>
        <w:t xml:space="preserve">das Landleben </w:t>
      </w:r>
      <w:r w:rsidR="00906455">
        <w:rPr>
          <w:rFonts w:cs="Arial"/>
        </w:rPr>
        <w:t xml:space="preserve">grundsätzlich </w:t>
      </w:r>
      <w:r w:rsidR="00937AF1">
        <w:rPr>
          <w:rFonts w:cs="Arial"/>
        </w:rPr>
        <w:t>scheuen würde</w:t>
      </w:r>
      <w:r w:rsidR="00E14472">
        <w:rPr>
          <w:rFonts w:cs="Arial"/>
        </w:rPr>
        <w:t xml:space="preserve">“, sagt </w:t>
      </w:r>
      <w:proofErr w:type="spellStart"/>
      <w:r w:rsidR="00E14472">
        <w:rPr>
          <w:rFonts w:cs="Arial"/>
        </w:rPr>
        <w:t>Zehnich</w:t>
      </w:r>
      <w:proofErr w:type="spellEnd"/>
      <w:r w:rsidR="00E14472">
        <w:rPr>
          <w:rFonts w:cs="Arial"/>
        </w:rPr>
        <w:t xml:space="preserve">. </w:t>
      </w:r>
      <w:r w:rsidR="00FB0733">
        <w:rPr>
          <w:rFonts w:cs="Arial"/>
        </w:rPr>
        <w:t>„</w:t>
      </w:r>
      <w:r w:rsidR="00AB1C15">
        <w:rPr>
          <w:rFonts w:cs="Arial"/>
        </w:rPr>
        <w:t>O</w:t>
      </w:r>
      <w:r w:rsidR="0021355B" w:rsidRPr="003F7E50">
        <w:rPr>
          <w:rFonts w:cs="Arial"/>
        </w:rPr>
        <w:t xml:space="preserve">b ein </w:t>
      </w:r>
      <w:r w:rsidRPr="003F7E50">
        <w:rPr>
          <w:rFonts w:cs="Arial"/>
          <w:color w:val="000000"/>
          <w:spacing w:val="1"/>
        </w:rPr>
        <w:t xml:space="preserve">Standort </w:t>
      </w:r>
      <w:r w:rsidR="0021355B" w:rsidRPr="003F7E50">
        <w:rPr>
          <w:rFonts w:cs="Arial"/>
          <w:color w:val="000000"/>
          <w:spacing w:val="1"/>
        </w:rPr>
        <w:t>letztendlich</w:t>
      </w:r>
      <w:r w:rsidR="00AB1C15">
        <w:rPr>
          <w:rFonts w:cs="Arial"/>
          <w:color w:val="000000"/>
          <w:spacing w:val="1"/>
        </w:rPr>
        <w:t xml:space="preserve"> als</w:t>
      </w:r>
      <w:r w:rsidR="0021355B" w:rsidRPr="003F7E50">
        <w:rPr>
          <w:rFonts w:cs="Arial"/>
          <w:color w:val="000000"/>
          <w:spacing w:val="1"/>
        </w:rPr>
        <w:t xml:space="preserve"> </w:t>
      </w:r>
      <w:r w:rsidRPr="003F7E50">
        <w:rPr>
          <w:rFonts w:cs="Arial"/>
          <w:color w:val="000000"/>
          <w:spacing w:val="1"/>
        </w:rPr>
        <w:t xml:space="preserve">attraktiv </w:t>
      </w:r>
      <w:r w:rsidR="00937AF1">
        <w:rPr>
          <w:rFonts w:cs="Arial"/>
          <w:color w:val="000000"/>
          <w:spacing w:val="1"/>
        </w:rPr>
        <w:t>gesehen</w:t>
      </w:r>
      <w:r w:rsidR="00AB1C15">
        <w:rPr>
          <w:rFonts w:cs="Arial"/>
          <w:color w:val="000000"/>
          <w:spacing w:val="1"/>
        </w:rPr>
        <w:t xml:space="preserve"> wird</w:t>
      </w:r>
      <w:r w:rsidRPr="003F7E50">
        <w:rPr>
          <w:rFonts w:cs="Arial"/>
          <w:color w:val="000000"/>
          <w:spacing w:val="1"/>
        </w:rPr>
        <w:t xml:space="preserve">, </w:t>
      </w:r>
      <w:r w:rsidR="00BC6863" w:rsidRPr="003F7E50">
        <w:rPr>
          <w:rFonts w:cs="Arial"/>
          <w:color w:val="000000"/>
          <w:spacing w:val="1"/>
        </w:rPr>
        <w:t>bedingt</w:t>
      </w:r>
      <w:r w:rsidRPr="003F7E50">
        <w:rPr>
          <w:rFonts w:cs="Arial"/>
          <w:color w:val="000000"/>
          <w:spacing w:val="1"/>
        </w:rPr>
        <w:t xml:space="preserve"> </w:t>
      </w:r>
      <w:r w:rsidR="0076520C" w:rsidRPr="003F7E50">
        <w:rPr>
          <w:rFonts w:cs="Arial"/>
          <w:color w:val="000000"/>
          <w:spacing w:val="1"/>
        </w:rPr>
        <w:t>stark</w:t>
      </w:r>
      <w:r w:rsidR="00BC6863" w:rsidRPr="003F7E50">
        <w:rPr>
          <w:rFonts w:cs="Arial"/>
          <w:color w:val="000000"/>
          <w:spacing w:val="1"/>
        </w:rPr>
        <w:t xml:space="preserve"> die</w:t>
      </w:r>
      <w:r w:rsidRPr="003F7E50">
        <w:rPr>
          <w:rFonts w:cs="Arial"/>
          <w:color w:val="000000"/>
          <w:spacing w:val="1"/>
        </w:rPr>
        <w:t xml:space="preserve"> </w:t>
      </w:r>
      <w:r w:rsidRPr="003F7E50">
        <w:rPr>
          <w:rFonts w:cs="Arial"/>
          <w:color w:val="000000"/>
        </w:rPr>
        <w:t xml:space="preserve">öffentliche Infrastruktur </w:t>
      </w:r>
      <w:r w:rsidRPr="003F7E50">
        <w:rPr>
          <w:rFonts w:cs="Arial"/>
          <w:color w:val="000000"/>
          <w:spacing w:val="1"/>
        </w:rPr>
        <w:t xml:space="preserve">sowie </w:t>
      </w:r>
      <w:r w:rsidR="00BC6863" w:rsidRPr="003F7E50">
        <w:rPr>
          <w:rFonts w:cs="Arial"/>
          <w:color w:val="000000"/>
          <w:spacing w:val="1"/>
        </w:rPr>
        <w:t xml:space="preserve">die dort vorherrschenden </w:t>
      </w:r>
      <w:r w:rsidRPr="003F7E50">
        <w:rPr>
          <w:rFonts w:cs="Arial"/>
          <w:color w:val="000000"/>
          <w:spacing w:val="1"/>
        </w:rPr>
        <w:t>Arbeits- und Lebensbedingungen</w:t>
      </w:r>
      <w:r w:rsidRPr="003F7E50">
        <w:rPr>
          <w:rFonts w:cs="Arial"/>
          <w:color w:val="000000"/>
        </w:rPr>
        <w:t xml:space="preserve">. </w:t>
      </w:r>
      <w:r w:rsidR="0021355B" w:rsidRPr="003F7E50">
        <w:t>Dazu zählen beispiel</w:t>
      </w:r>
      <w:r w:rsidR="00B96FBC">
        <w:t>s</w:t>
      </w:r>
      <w:r w:rsidR="0021355B" w:rsidRPr="003F7E50">
        <w:t xml:space="preserve">weise Jobmöglichkeiten für den Partner, </w:t>
      </w:r>
      <w:r w:rsidR="0076520C" w:rsidRPr="003F7E50">
        <w:t>Schulen</w:t>
      </w:r>
      <w:r w:rsidR="0021355B" w:rsidRPr="003F7E50">
        <w:t xml:space="preserve"> für den Nachwuchs, Einkaufsmöglichkeiten oder </w:t>
      </w:r>
      <w:r w:rsidR="0022676B">
        <w:t xml:space="preserve">ein entsprechendes </w:t>
      </w:r>
      <w:r w:rsidR="0021355B" w:rsidRPr="003F7E50">
        <w:t>Kulturangebot.</w:t>
      </w:r>
      <w:r w:rsidR="0076520C" w:rsidRPr="003F7E50">
        <w:t>“</w:t>
      </w:r>
    </w:p>
    <w:bookmarkEnd w:id="0"/>
    <w:bookmarkEnd w:id="1"/>
    <w:p w14:paraId="072D5BA8" w14:textId="77777777" w:rsidR="0073253F" w:rsidRDefault="0073253F" w:rsidP="00EC54B9">
      <w:pPr>
        <w:tabs>
          <w:tab w:val="left" w:pos="8505"/>
        </w:tabs>
        <w:spacing w:line="276" w:lineRule="auto"/>
        <w:ind w:right="1417"/>
        <w:outlineLvl w:val="0"/>
      </w:pPr>
    </w:p>
    <w:p w14:paraId="35903D16" w14:textId="51BA4F0E" w:rsidR="000042DC" w:rsidRPr="000042DC" w:rsidRDefault="000042DC" w:rsidP="00EC54B9">
      <w:pPr>
        <w:tabs>
          <w:tab w:val="left" w:pos="8505"/>
        </w:tabs>
        <w:ind w:right="850"/>
        <w:rPr>
          <w:rFonts w:cs="Arial"/>
          <w:sz w:val="18"/>
          <w:szCs w:val="18"/>
        </w:rPr>
      </w:pPr>
      <w:bookmarkStart w:id="3" w:name="OLE_LINK10"/>
      <w:r w:rsidRPr="004B577C">
        <w:rPr>
          <w:rFonts w:cs="Arial"/>
          <w:b/>
          <w:sz w:val="18"/>
          <w:szCs w:val="18"/>
          <w:highlight w:val="yellow"/>
        </w:rPr>
        <w:t>Methodik</w:t>
      </w:r>
      <w:bookmarkEnd w:id="3"/>
      <w:r w:rsidRPr="004B577C">
        <w:rPr>
          <w:rFonts w:cs="Arial"/>
          <w:b/>
          <w:sz w:val="18"/>
          <w:szCs w:val="18"/>
          <w:highlight w:val="yellow"/>
        </w:rPr>
        <w:br/>
      </w:r>
      <w:bookmarkStart w:id="4" w:name="OLE_LINK11"/>
      <w:bookmarkStart w:id="5" w:name="OLE_LINK12"/>
      <w:r w:rsidR="00100B68" w:rsidRPr="004B577C">
        <w:rPr>
          <w:rFonts w:cs="Arial"/>
          <w:sz w:val="18"/>
          <w:szCs w:val="18"/>
          <w:highlight w:val="yellow"/>
        </w:rPr>
        <w:t>Die</w:t>
      </w:r>
      <w:r w:rsidRPr="004B577C">
        <w:rPr>
          <w:rFonts w:cs="Arial"/>
          <w:sz w:val="18"/>
          <w:szCs w:val="18"/>
          <w:highlight w:val="yellow"/>
        </w:rPr>
        <w:t xml:space="preserve"> Ergebnisse</w:t>
      </w:r>
      <w:r w:rsidR="00100B68" w:rsidRPr="004B577C">
        <w:rPr>
          <w:rFonts w:cs="Arial"/>
          <w:sz w:val="18"/>
          <w:szCs w:val="18"/>
          <w:highlight w:val="yellow"/>
        </w:rPr>
        <w:t xml:space="preserve"> basieren auf einer Stichprobe von rund 800 hausärztlichen Existenzgründungen, die 2016 und 2017 von der </w:t>
      </w:r>
      <w:proofErr w:type="spellStart"/>
      <w:r w:rsidR="00100B68" w:rsidRPr="004B577C">
        <w:rPr>
          <w:rFonts w:cs="Arial"/>
          <w:sz w:val="18"/>
          <w:szCs w:val="18"/>
          <w:highlight w:val="yellow"/>
        </w:rPr>
        <w:t>apoBank</w:t>
      </w:r>
      <w:proofErr w:type="spellEnd"/>
      <w:r w:rsidR="00100B68" w:rsidRPr="004B577C">
        <w:rPr>
          <w:rFonts w:cs="Arial"/>
          <w:sz w:val="18"/>
          <w:szCs w:val="18"/>
          <w:highlight w:val="yellow"/>
        </w:rPr>
        <w:t xml:space="preserve"> finanziert wurden</w:t>
      </w:r>
      <w:r w:rsidRPr="004B577C">
        <w:rPr>
          <w:rFonts w:cs="Arial"/>
          <w:sz w:val="18"/>
          <w:szCs w:val="18"/>
          <w:highlight w:val="yellow"/>
        </w:rPr>
        <w:t>. Die</w:t>
      </w:r>
      <w:r w:rsidR="00100B68" w:rsidRPr="004B577C">
        <w:rPr>
          <w:rFonts w:cs="Arial"/>
          <w:sz w:val="18"/>
          <w:szCs w:val="18"/>
          <w:highlight w:val="yellow"/>
        </w:rPr>
        <w:t xml:space="preserve"> Daten wurden </w:t>
      </w:r>
      <w:r w:rsidRPr="004B577C">
        <w:rPr>
          <w:rFonts w:cs="Arial"/>
          <w:sz w:val="18"/>
          <w:szCs w:val="18"/>
          <w:highlight w:val="yellow"/>
        </w:rPr>
        <w:t xml:space="preserve">anonymisiert und gemeinsam von der </w:t>
      </w:r>
      <w:proofErr w:type="spellStart"/>
      <w:r w:rsidRPr="004B577C">
        <w:rPr>
          <w:rFonts w:cs="Arial"/>
          <w:sz w:val="18"/>
          <w:szCs w:val="18"/>
          <w:highlight w:val="yellow"/>
        </w:rPr>
        <w:t>apoBank</w:t>
      </w:r>
      <w:proofErr w:type="spellEnd"/>
      <w:r w:rsidRPr="004B577C">
        <w:rPr>
          <w:rFonts w:cs="Arial"/>
          <w:sz w:val="18"/>
          <w:szCs w:val="18"/>
          <w:highlight w:val="yellow"/>
        </w:rPr>
        <w:t xml:space="preserve"> und dem Zentralinstitut für die Kassenärztliche Versorgung (</w:t>
      </w:r>
      <w:proofErr w:type="spellStart"/>
      <w:r w:rsidRPr="004B577C">
        <w:rPr>
          <w:rFonts w:cs="Arial"/>
          <w:sz w:val="18"/>
          <w:szCs w:val="18"/>
          <w:highlight w:val="yellow"/>
        </w:rPr>
        <w:t>Zi</w:t>
      </w:r>
      <w:proofErr w:type="spellEnd"/>
      <w:r w:rsidRPr="004B577C">
        <w:rPr>
          <w:rFonts w:cs="Arial"/>
          <w:sz w:val="18"/>
          <w:szCs w:val="18"/>
          <w:highlight w:val="yellow"/>
        </w:rPr>
        <w:t>) ausgewertet.</w:t>
      </w:r>
      <w:r w:rsidRPr="000042DC">
        <w:rPr>
          <w:rFonts w:cs="Arial"/>
          <w:sz w:val="18"/>
          <w:szCs w:val="18"/>
        </w:rPr>
        <w:t xml:space="preserve"> </w:t>
      </w:r>
      <w:bookmarkEnd w:id="4"/>
      <w:bookmarkEnd w:id="5"/>
    </w:p>
    <w:p w14:paraId="33FBEBAB" w14:textId="77777777" w:rsidR="000042DC" w:rsidRDefault="000042DC" w:rsidP="00EC54B9">
      <w:pPr>
        <w:tabs>
          <w:tab w:val="left" w:pos="8505"/>
        </w:tabs>
        <w:spacing w:line="276" w:lineRule="auto"/>
        <w:ind w:right="1417"/>
        <w:outlineLvl w:val="0"/>
      </w:pPr>
    </w:p>
    <w:p w14:paraId="45D84D9C" w14:textId="77777777" w:rsidR="000042DC" w:rsidRPr="00087A81" w:rsidRDefault="000042DC" w:rsidP="00EC54B9">
      <w:pPr>
        <w:tabs>
          <w:tab w:val="left" w:pos="8505"/>
        </w:tabs>
        <w:ind w:right="850"/>
        <w:outlineLvl w:val="0"/>
        <w:rPr>
          <w:rFonts w:cs="Arial"/>
          <w:b/>
          <w:spacing w:val="1"/>
          <w:sz w:val="18"/>
          <w:szCs w:val="18"/>
        </w:rPr>
      </w:pPr>
      <w:r w:rsidRPr="00087A81">
        <w:rPr>
          <w:rFonts w:cs="Arial"/>
          <w:b/>
          <w:spacing w:val="1"/>
          <w:sz w:val="18"/>
          <w:szCs w:val="18"/>
        </w:rPr>
        <w:t>Pressekontakt</w:t>
      </w:r>
    </w:p>
    <w:p w14:paraId="509ED0C4" w14:textId="64009AC8" w:rsidR="000042DC" w:rsidRPr="00087A81" w:rsidRDefault="000042DC" w:rsidP="00EC54B9">
      <w:pPr>
        <w:tabs>
          <w:tab w:val="left" w:pos="8505"/>
        </w:tabs>
        <w:ind w:right="850"/>
        <w:rPr>
          <w:rFonts w:cs="Arial"/>
          <w:b/>
          <w:spacing w:val="1"/>
          <w:sz w:val="18"/>
          <w:szCs w:val="18"/>
        </w:rPr>
      </w:pPr>
      <w:r w:rsidRPr="00087A81">
        <w:rPr>
          <w:rFonts w:cs="Arial"/>
          <w:sz w:val="18"/>
          <w:szCs w:val="18"/>
        </w:rPr>
        <w:t xml:space="preserve">Anita Widera, Telefon: 0211/5998-153, </w:t>
      </w:r>
      <w:hyperlink r:id="rId8" w:history="1">
        <w:r w:rsidRPr="00087A81">
          <w:rPr>
            <w:rFonts w:cs="Arial"/>
            <w:color w:val="0000FF"/>
            <w:sz w:val="18"/>
            <w:szCs w:val="18"/>
            <w:u w:val="single"/>
          </w:rPr>
          <w:t>anita.widera@apobank.de</w:t>
        </w:r>
      </w:hyperlink>
      <w:r w:rsidRPr="00087A81">
        <w:rPr>
          <w:rFonts w:cs="Arial"/>
          <w:sz w:val="18"/>
          <w:szCs w:val="18"/>
        </w:rPr>
        <w:br/>
      </w:r>
      <w:r w:rsidRPr="00956D34">
        <w:rPr>
          <w:rFonts w:cs="Arial"/>
          <w:sz w:val="18"/>
          <w:szCs w:val="18"/>
        </w:rPr>
        <w:t xml:space="preserve">Claudia Finke, Telefon: 0211/5998-432, </w:t>
      </w:r>
      <w:hyperlink r:id="rId9" w:history="1">
        <w:r w:rsidRPr="00956D34">
          <w:rPr>
            <w:rFonts w:cs="Arial"/>
            <w:color w:val="0000FF"/>
            <w:sz w:val="18"/>
            <w:szCs w:val="18"/>
            <w:u w:val="single"/>
          </w:rPr>
          <w:t>claudia.finke@apobank.de</w:t>
        </w:r>
      </w:hyperlink>
    </w:p>
    <w:p w14:paraId="77BBBCC0" w14:textId="77777777" w:rsidR="000042DC" w:rsidRDefault="000042DC" w:rsidP="00EC54B9">
      <w:pPr>
        <w:tabs>
          <w:tab w:val="left" w:pos="8505"/>
        </w:tabs>
        <w:spacing w:before="100" w:beforeAutospacing="1"/>
        <w:ind w:right="850"/>
        <w:rPr>
          <w:rFonts w:cs="Arial"/>
          <w:b/>
          <w:spacing w:val="1"/>
          <w:sz w:val="18"/>
          <w:szCs w:val="18"/>
        </w:rPr>
      </w:pPr>
      <w:r w:rsidRPr="007B2CC2">
        <w:rPr>
          <w:b/>
          <w:bCs/>
          <w:sz w:val="18"/>
          <w:szCs w:val="18"/>
        </w:rPr>
        <w:t xml:space="preserve">Über die </w:t>
      </w:r>
      <w:proofErr w:type="spellStart"/>
      <w:r w:rsidRPr="007B2CC2">
        <w:rPr>
          <w:b/>
          <w:bCs/>
          <w:sz w:val="18"/>
          <w:szCs w:val="18"/>
        </w:rPr>
        <w:t>apoBank</w:t>
      </w:r>
      <w:proofErr w:type="spellEnd"/>
      <w:r w:rsidRPr="007B2CC2">
        <w:rPr>
          <w:rFonts w:ascii="Times New Roman" w:hAnsi="Times New Roman"/>
          <w:sz w:val="18"/>
          <w:szCs w:val="18"/>
        </w:rPr>
        <w:br/>
      </w:r>
      <w:r w:rsidRPr="006445A6">
        <w:rPr>
          <w:rFonts w:cs="Arial"/>
          <w:sz w:val="18"/>
          <w:szCs w:val="18"/>
        </w:rPr>
        <w:t>Mit 448.300 Kunden und über 112.000 Mitgliedern ist die Deutsche Apotheker- und Ärztebank (</w:t>
      </w:r>
      <w:proofErr w:type="spellStart"/>
      <w:r w:rsidRPr="006445A6">
        <w:rPr>
          <w:rFonts w:cs="Arial"/>
          <w:sz w:val="18"/>
          <w:szCs w:val="18"/>
        </w:rPr>
        <w:t>apoBank</w:t>
      </w:r>
      <w:proofErr w:type="spellEnd"/>
      <w:r w:rsidRPr="006445A6">
        <w:rPr>
          <w:rFonts w:cs="Arial"/>
          <w:sz w:val="18"/>
          <w:szCs w:val="18"/>
        </w:rPr>
        <w:t xml:space="preserve">)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w:t>
      </w:r>
      <w:proofErr w:type="spellStart"/>
      <w:r w:rsidRPr="006445A6">
        <w:rPr>
          <w:rFonts w:cs="Arial"/>
          <w:sz w:val="18"/>
          <w:szCs w:val="18"/>
        </w:rPr>
        <w:t>apoBank</w:t>
      </w:r>
      <w:proofErr w:type="spellEnd"/>
      <w:r w:rsidRPr="006445A6">
        <w:rPr>
          <w:rFonts w:cs="Arial"/>
          <w:sz w:val="18"/>
          <w:szCs w:val="18"/>
        </w:rPr>
        <w:t xml:space="preserve"> arbeitet nach dem Prinzip "Von </w:t>
      </w:r>
      <w:proofErr w:type="spellStart"/>
      <w:r w:rsidRPr="006445A6">
        <w:rPr>
          <w:rFonts w:cs="Arial"/>
          <w:sz w:val="18"/>
          <w:szCs w:val="18"/>
        </w:rPr>
        <w:t>Heilberuflern</w:t>
      </w:r>
      <w:proofErr w:type="spellEnd"/>
      <w:r w:rsidRPr="006445A6">
        <w:rPr>
          <w:rFonts w:cs="Arial"/>
          <w:sz w:val="18"/>
          <w:szCs w:val="18"/>
        </w:rPr>
        <w:t xml:space="preserve"> für </w:t>
      </w:r>
      <w:proofErr w:type="spellStart"/>
      <w:r w:rsidRPr="006445A6">
        <w:rPr>
          <w:rFonts w:cs="Arial"/>
          <w:sz w:val="18"/>
          <w:szCs w:val="18"/>
        </w:rPr>
        <w:t>Heilberufler</w:t>
      </w:r>
      <w:proofErr w:type="spellEnd"/>
      <w:r w:rsidRPr="006445A6">
        <w:rPr>
          <w:rFonts w:cs="Arial"/>
          <w:sz w:val="18"/>
          <w:szCs w:val="18"/>
        </w:rPr>
        <w:t xml:space="preserve">", d. h. sie ist auf die Betreuung der Akteure des Gesundheitsmarktes spezialisiert und wird zugleich von diesen als Eigentümern getragen. Damit verfügt die </w:t>
      </w:r>
      <w:proofErr w:type="spellStart"/>
      <w:r w:rsidRPr="006445A6">
        <w:rPr>
          <w:rFonts w:cs="Arial"/>
          <w:sz w:val="18"/>
          <w:szCs w:val="18"/>
        </w:rPr>
        <w:t>apoBank</w:t>
      </w:r>
      <w:proofErr w:type="spellEnd"/>
      <w:r w:rsidRPr="006445A6">
        <w:rPr>
          <w:rFonts w:cs="Arial"/>
          <w:sz w:val="18"/>
          <w:szCs w:val="18"/>
        </w:rPr>
        <w:t xml:space="preserve"> über ein deutschlandweit einzigartiges Geschäftsmodell. </w:t>
      </w:r>
      <w:r w:rsidRPr="00B567B3">
        <w:rPr>
          <w:rFonts w:cs="Arial"/>
          <w:sz w:val="18"/>
          <w:szCs w:val="18"/>
        </w:rPr>
        <w:t>www.apobank.de</w:t>
      </w:r>
    </w:p>
    <w:p w14:paraId="62018E30" w14:textId="77777777" w:rsidR="0085210B" w:rsidRPr="009C5248" w:rsidRDefault="0085210B" w:rsidP="00EC54B9">
      <w:pPr>
        <w:tabs>
          <w:tab w:val="left" w:pos="8505"/>
        </w:tabs>
        <w:spacing w:line="276" w:lineRule="auto"/>
        <w:ind w:right="1417"/>
        <w:outlineLvl w:val="0"/>
        <w:rPr>
          <w:rFonts w:cs="Arial"/>
          <w:b/>
          <w:spacing w:val="1"/>
          <w:sz w:val="18"/>
          <w:szCs w:val="18"/>
        </w:rPr>
      </w:pPr>
    </w:p>
    <w:sectPr w:rsidR="0085210B" w:rsidRPr="009C5248" w:rsidSect="003242BA">
      <w:headerReference w:type="default" r:id="rId10"/>
      <w:headerReference w:type="first" r:id="rId11"/>
      <w:footerReference w:type="first" r:id="rId12"/>
      <w:pgSz w:w="11907" w:h="16840" w:code="9"/>
      <w:pgMar w:top="205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1DAD1" w14:textId="77777777" w:rsidR="00D4481B" w:rsidRDefault="00D4481B">
      <w:r>
        <w:separator/>
      </w:r>
    </w:p>
  </w:endnote>
  <w:endnote w:type="continuationSeparator" w:id="0">
    <w:p w14:paraId="3DCCD59C" w14:textId="77777777" w:rsidR="00D4481B" w:rsidRDefault="00D4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Times New Roman"/>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98070" w14:textId="77777777" w:rsidR="00A97C25" w:rsidRDefault="00A97C25"/>
  <w:tbl>
    <w:tblPr>
      <w:tblW w:w="9709" w:type="dxa"/>
      <w:tblLayout w:type="fixed"/>
      <w:tblCellMar>
        <w:left w:w="70" w:type="dxa"/>
        <w:right w:w="70" w:type="dxa"/>
      </w:tblCellMar>
      <w:tblLook w:val="0000" w:firstRow="0" w:lastRow="0" w:firstColumn="0" w:lastColumn="0" w:noHBand="0" w:noVBand="0"/>
    </w:tblPr>
    <w:tblGrid>
      <w:gridCol w:w="2197"/>
      <w:gridCol w:w="7512"/>
    </w:tblGrid>
    <w:tr w:rsidR="00A97C25" w:rsidRPr="002C5195" w14:paraId="79D8335B" w14:textId="77777777" w:rsidTr="00A673DB">
      <w:tc>
        <w:tcPr>
          <w:tcW w:w="2197" w:type="dxa"/>
        </w:tcPr>
        <w:p w14:paraId="55210CF2" w14:textId="77777777" w:rsidR="00A97C25" w:rsidRPr="009A7BB8" w:rsidRDefault="00A97C25" w:rsidP="00CB18C3">
          <w:pPr>
            <w:pStyle w:val="Fuzeile"/>
            <w:ind w:right="-57"/>
            <w:rPr>
              <w:sz w:val="12"/>
            </w:rPr>
          </w:pPr>
        </w:p>
      </w:tc>
      <w:tc>
        <w:tcPr>
          <w:tcW w:w="7512" w:type="dxa"/>
        </w:tcPr>
        <w:p w14:paraId="6FFA8BF5" w14:textId="77777777" w:rsidR="00A97C25" w:rsidRPr="009A7BB8" w:rsidRDefault="00A97C25" w:rsidP="00CB18C3">
          <w:pPr>
            <w:pStyle w:val="Fuzeile"/>
            <w:rPr>
              <w:sz w:val="12"/>
            </w:rPr>
          </w:pPr>
        </w:p>
      </w:tc>
    </w:tr>
  </w:tbl>
  <w:p w14:paraId="763725E9" w14:textId="77777777" w:rsidR="00A97C25" w:rsidRPr="00A673DB" w:rsidRDefault="00A97C25" w:rsidP="00871963">
    <w:pPr>
      <w:pStyle w:val="Fuzeil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1D771" w14:textId="77777777" w:rsidR="00D4481B" w:rsidRDefault="00D4481B">
      <w:r>
        <w:separator/>
      </w:r>
    </w:p>
  </w:footnote>
  <w:footnote w:type="continuationSeparator" w:id="0">
    <w:p w14:paraId="6249E5BD" w14:textId="77777777" w:rsidR="00D4481B" w:rsidRDefault="00D44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966FD" w14:textId="77777777" w:rsidR="00A97C25" w:rsidRDefault="00A97C25" w:rsidP="00DD616D">
    <w:pPr>
      <w:rPr>
        <w:color w:val="8C91A0"/>
        <w:sz w:val="20"/>
      </w:rPr>
    </w:pPr>
  </w:p>
  <w:p w14:paraId="0F80E4EF" w14:textId="77777777" w:rsidR="00A97C25" w:rsidRPr="00D3738A" w:rsidRDefault="00A97C25" w:rsidP="00DD616D">
    <w:pPr>
      <w:rPr>
        <w:color w:val="8C91A0"/>
        <w:sz w:val="20"/>
      </w:rPr>
    </w:pPr>
  </w:p>
  <w:p w14:paraId="5EDB6363" w14:textId="77777777" w:rsidR="00A97C25" w:rsidRDefault="00A97C25" w:rsidP="00DD616D">
    <w:pPr>
      <w:rPr>
        <w:color w:val="8C91A0"/>
        <w:sz w:val="20"/>
      </w:rPr>
    </w:pPr>
  </w:p>
  <w:p w14:paraId="2180C082" w14:textId="77777777" w:rsidR="00A97C25" w:rsidRDefault="00A97C25"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r>
      <w:rPr>
        <w:noProof/>
        <w:sz w:val="18"/>
        <w:szCs w:val="18"/>
      </w:rPr>
      <w:drawing>
        <wp:inline distT="0" distB="0" distL="0" distR="0" wp14:anchorId="667D84E8" wp14:editId="7860B316">
          <wp:extent cx="1868805" cy="445135"/>
          <wp:effectExtent l="0" t="0" r="0" b="0"/>
          <wp:docPr id="17" name="Bild 1"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6365F226" w14:textId="77777777" w:rsidR="00A97C25" w:rsidRPr="00EE7EE5" w:rsidRDefault="00A97C25" w:rsidP="00EE7EE5">
    <w:pPr>
      <w:ind w:right="-1"/>
      <w:rPr>
        <w:color w:val="595959"/>
      </w:rPr>
    </w:pPr>
    <w:r w:rsidRPr="00EE7EE5">
      <w:rPr>
        <w:color w:val="595959"/>
      </w:rPr>
      <w:t xml:space="preserve">Seite </w:t>
    </w:r>
    <w:r w:rsidRPr="00EE7EE5">
      <w:rPr>
        <w:color w:val="595959"/>
      </w:rPr>
      <w:fldChar w:fldCharType="begin"/>
    </w:r>
    <w:r w:rsidRPr="00EE7EE5">
      <w:rPr>
        <w:color w:val="595959"/>
      </w:rPr>
      <w:instrText xml:space="preserve"> PAGE </w:instrText>
    </w:r>
    <w:r w:rsidRPr="00EE7EE5">
      <w:rPr>
        <w:color w:val="595959"/>
      </w:rPr>
      <w:fldChar w:fldCharType="separate"/>
    </w:r>
    <w:r w:rsidR="005A4F42">
      <w:rPr>
        <w:noProof/>
        <w:color w:val="595959"/>
      </w:rPr>
      <w:t>2</w:t>
    </w:r>
    <w:r w:rsidRPr="00EE7EE5">
      <w:rPr>
        <w:color w:val="595959"/>
      </w:rPr>
      <w:fldChar w:fldCharType="end"/>
    </w:r>
    <w:r w:rsidRPr="00EE7EE5">
      <w:rPr>
        <w:color w:val="595959"/>
      </w:rPr>
      <w:t xml:space="preserve"> von </w:t>
    </w:r>
    <w:r w:rsidRPr="00EE7EE5">
      <w:rPr>
        <w:color w:val="595959"/>
      </w:rPr>
      <w:fldChar w:fldCharType="begin"/>
    </w:r>
    <w:r w:rsidRPr="00EE7EE5">
      <w:rPr>
        <w:color w:val="595959"/>
      </w:rPr>
      <w:instrText xml:space="preserve"> NUMPAGES </w:instrText>
    </w:r>
    <w:r w:rsidRPr="00EE7EE5">
      <w:rPr>
        <w:color w:val="595959"/>
      </w:rPr>
      <w:fldChar w:fldCharType="separate"/>
    </w:r>
    <w:r w:rsidR="005A4F42">
      <w:rPr>
        <w:noProof/>
        <w:color w:val="595959"/>
      </w:rPr>
      <w:t>2</w:t>
    </w:r>
    <w:r w:rsidRPr="00EE7EE5">
      <w:rPr>
        <w:color w:val="595959"/>
      </w:rPr>
      <w:fldChar w:fldCharType="end"/>
    </w:r>
  </w:p>
  <w:p w14:paraId="59077B1D" w14:textId="77777777" w:rsidR="00A97C25" w:rsidRPr="00D230BD" w:rsidRDefault="00A97C25" w:rsidP="00DD616D">
    <w:pPr>
      <w:ind w:right="-1"/>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D4EA1" w14:textId="77777777" w:rsidR="00A97C25" w:rsidRPr="002B0526" w:rsidRDefault="00A97C25" w:rsidP="00281CBA">
    <w:pPr>
      <w:ind w:right="-1"/>
      <w:rPr>
        <w:color w:val="595959"/>
        <w:sz w:val="18"/>
        <w:szCs w:val="18"/>
      </w:rPr>
    </w:pPr>
    <w:r w:rsidRPr="002B0526">
      <w:rPr>
        <w:color w:val="595959"/>
        <w:sz w:val="24"/>
        <w:szCs w:val="24"/>
      </w:rPr>
      <w:t xml:space="preserve">Pressemitteilung </w:t>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t xml:space="preserve">  </w:t>
    </w:r>
    <w:r>
      <w:rPr>
        <w:noProof/>
        <w:color w:val="595959"/>
        <w:sz w:val="18"/>
        <w:szCs w:val="18"/>
      </w:rPr>
      <w:drawing>
        <wp:inline distT="0" distB="0" distL="0" distR="0" wp14:anchorId="30C34808" wp14:editId="4EAF2A41">
          <wp:extent cx="1868805" cy="445135"/>
          <wp:effectExtent l="0" t="0" r="0" b="0"/>
          <wp:docPr id="18"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32BE2758" w14:textId="77777777" w:rsidR="00A97C25" w:rsidRPr="002B0526" w:rsidRDefault="00A97C25" w:rsidP="00281CBA">
    <w:pPr>
      <w:ind w:right="-1"/>
      <w:rPr>
        <w:color w:val="595959"/>
        <w:sz w:val="18"/>
        <w:szCs w:val="18"/>
      </w:rPr>
    </w:pPr>
  </w:p>
  <w:p w14:paraId="43F81EEE" w14:textId="57B70CAF" w:rsidR="00A97C25" w:rsidRPr="00834D66" w:rsidRDefault="005A4F42" w:rsidP="002B0526">
    <w:pPr>
      <w:ind w:right="-1"/>
      <w:rPr>
        <w:color w:val="595959"/>
      </w:rPr>
    </w:pPr>
    <w:r>
      <w:rPr>
        <w:color w:val="595959"/>
      </w:rPr>
      <w:t>7</w:t>
    </w:r>
    <w:r w:rsidR="00A97C25">
      <w:rPr>
        <w:color w:val="595959"/>
      </w:rPr>
      <w:t xml:space="preserve">. </w:t>
    </w:r>
    <w:r w:rsidR="00103BA8">
      <w:rPr>
        <w:color w:val="595959"/>
      </w:rPr>
      <w:t xml:space="preserve">November </w:t>
    </w:r>
    <w:r w:rsidR="00A97C25" w:rsidRPr="00BF2A88">
      <w:rPr>
        <w:color w:val="595959"/>
      </w:rPr>
      <w:t>201</w:t>
    </w:r>
    <w:r w:rsidR="00A97C25">
      <w:rPr>
        <w:color w:val="595959"/>
      </w:rPr>
      <w:t>8</w:t>
    </w:r>
  </w:p>
  <w:p w14:paraId="20C760A3" w14:textId="77777777" w:rsidR="00A97C25" w:rsidRDefault="00A97C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E043EA"/>
    <w:multiLevelType w:val="hybridMultilevel"/>
    <w:tmpl w:val="6F966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7"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9"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4"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393D2A"/>
    <w:multiLevelType w:val="hybridMultilevel"/>
    <w:tmpl w:val="50F08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6"/>
  </w:num>
  <w:num w:numId="4">
    <w:abstractNumId w:val="5"/>
  </w:num>
  <w:num w:numId="5">
    <w:abstractNumId w:val="8"/>
  </w:num>
  <w:num w:numId="6">
    <w:abstractNumId w:val="23"/>
  </w:num>
  <w:num w:numId="7">
    <w:abstractNumId w:val="18"/>
  </w:num>
  <w:num w:numId="8">
    <w:abstractNumId w:val="14"/>
  </w:num>
  <w:num w:numId="9">
    <w:abstractNumId w:val="10"/>
  </w:num>
  <w:num w:numId="10">
    <w:abstractNumId w:val="1"/>
  </w:num>
  <w:num w:numId="11">
    <w:abstractNumId w:val="22"/>
  </w:num>
  <w:num w:numId="12">
    <w:abstractNumId w:val="27"/>
  </w:num>
  <w:num w:numId="13">
    <w:abstractNumId w:val="0"/>
  </w:num>
  <w:num w:numId="14">
    <w:abstractNumId w:val="28"/>
  </w:num>
  <w:num w:numId="15">
    <w:abstractNumId w:val="4"/>
  </w:num>
  <w:num w:numId="16">
    <w:abstractNumId w:val="17"/>
  </w:num>
  <w:num w:numId="17">
    <w:abstractNumId w:val="9"/>
  </w:num>
  <w:num w:numId="18">
    <w:abstractNumId w:val="12"/>
  </w:num>
  <w:num w:numId="19">
    <w:abstractNumId w:val="2"/>
  </w:num>
  <w:num w:numId="20">
    <w:abstractNumId w:val="24"/>
  </w:num>
  <w:num w:numId="21">
    <w:abstractNumId w:val="3"/>
  </w:num>
  <w:num w:numId="22">
    <w:abstractNumId w:val="21"/>
  </w:num>
  <w:num w:numId="23">
    <w:abstractNumId w:val="11"/>
  </w:num>
  <w:num w:numId="24">
    <w:abstractNumId w:val="7"/>
  </w:num>
  <w:num w:numId="25">
    <w:abstractNumId w:val="26"/>
  </w:num>
  <w:num w:numId="26">
    <w:abstractNumId w:val="19"/>
  </w:num>
  <w:num w:numId="27">
    <w:abstractNumId w:val="20"/>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2DC"/>
    <w:rsid w:val="00004791"/>
    <w:rsid w:val="000048BF"/>
    <w:rsid w:val="00004F41"/>
    <w:rsid w:val="00005FA6"/>
    <w:rsid w:val="0000717C"/>
    <w:rsid w:val="000072AA"/>
    <w:rsid w:val="000104E7"/>
    <w:rsid w:val="00015392"/>
    <w:rsid w:val="00015B5B"/>
    <w:rsid w:val="00015F77"/>
    <w:rsid w:val="00016658"/>
    <w:rsid w:val="000223B3"/>
    <w:rsid w:val="0002288D"/>
    <w:rsid w:val="00023CD2"/>
    <w:rsid w:val="00027206"/>
    <w:rsid w:val="00031935"/>
    <w:rsid w:val="000363D8"/>
    <w:rsid w:val="00036F48"/>
    <w:rsid w:val="00036FA5"/>
    <w:rsid w:val="00036FCB"/>
    <w:rsid w:val="00041BBD"/>
    <w:rsid w:val="00042C62"/>
    <w:rsid w:val="000436C8"/>
    <w:rsid w:val="000444B9"/>
    <w:rsid w:val="00045064"/>
    <w:rsid w:val="000452B9"/>
    <w:rsid w:val="000452E8"/>
    <w:rsid w:val="000479F3"/>
    <w:rsid w:val="00050F86"/>
    <w:rsid w:val="000510DF"/>
    <w:rsid w:val="00051BB4"/>
    <w:rsid w:val="00051F5F"/>
    <w:rsid w:val="00052286"/>
    <w:rsid w:val="00053AE5"/>
    <w:rsid w:val="00053C87"/>
    <w:rsid w:val="00056F71"/>
    <w:rsid w:val="00062DD6"/>
    <w:rsid w:val="00064023"/>
    <w:rsid w:val="00064AF2"/>
    <w:rsid w:val="00066CB8"/>
    <w:rsid w:val="000670AB"/>
    <w:rsid w:val="000677B3"/>
    <w:rsid w:val="00067A18"/>
    <w:rsid w:val="00067AF4"/>
    <w:rsid w:val="00072497"/>
    <w:rsid w:val="00072CEC"/>
    <w:rsid w:val="000737FC"/>
    <w:rsid w:val="00073E63"/>
    <w:rsid w:val="00074223"/>
    <w:rsid w:val="00075B70"/>
    <w:rsid w:val="00075C9B"/>
    <w:rsid w:val="00076317"/>
    <w:rsid w:val="0007632E"/>
    <w:rsid w:val="000774AF"/>
    <w:rsid w:val="0007773B"/>
    <w:rsid w:val="00077931"/>
    <w:rsid w:val="00077D10"/>
    <w:rsid w:val="00080F33"/>
    <w:rsid w:val="0008217F"/>
    <w:rsid w:val="00083246"/>
    <w:rsid w:val="00083351"/>
    <w:rsid w:val="000837E7"/>
    <w:rsid w:val="00083F26"/>
    <w:rsid w:val="00084D22"/>
    <w:rsid w:val="00085F1D"/>
    <w:rsid w:val="0008794A"/>
    <w:rsid w:val="00087C55"/>
    <w:rsid w:val="00087D07"/>
    <w:rsid w:val="000915CD"/>
    <w:rsid w:val="00092A83"/>
    <w:rsid w:val="00092C4B"/>
    <w:rsid w:val="000960F6"/>
    <w:rsid w:val="00096D25"/>
    <w:rsid w:val="000975AA"/>
    <w:rsid w:val="000A013F"/>
    <w:rsid w:val="000A0B25"/>
    <w:rsid w:val="000A10C8"/>
    <w:rsid w:val="000A139B"/>
    <w:rsid w:val="000A680D"/>
    <w:rsid w:val="000A7F6F"/>
    <w:rsid w:val="000B2709"/>
    <w:rsid w:val="000B31B1"/>
    <w:rsid w:val="000B3A17"/>
    <w:rsid w:val="000B42C6"/>
    <w:rsid w:val="000B5D40"/>
    <w:rsid w:val="000B6065"/>
    <w:rsid w:val="000C0750"/>
    <w:rsid w:val="000C0804"/>
    <w:rsid w:val="000C10A5"/>
    <w:rsid w:val="000C4C2D"/>
    <w:rsid w:val="000C5B17"/>
    <w:rsid w:val="000C6154"/>
    <w:rsid w:val="000C7835"/>
    <w:rsid w:val="000D01C6"/>
    <w:rsid w:val="000D0960"/>
    <w:rsid w:val="000D1B80"/>
    <w:rsid w:val="000D22BA"/>
    <w:rsid w:val="000D4674"/>
    <w:rsid w:val="000D4D60"/>
    <w:rsid w:val="000E24C2"/>
    <w:rsid w:val="000E5E71"/>
    <w:rsid w:val="000E7F61"/>
    <w:rsid w:val="000F02ED"/>
    <w:rsid w:val="000F039B"/>
    <w:rsid w:val="000F0433"/>
    <w:rsid w:val="000F0D88"/>
    <w:rsid w:val="000F25C3"/>
    <w:rsid w:val="000F39D5"/>
    <w:rsid w:val="000F3D82"/>
    <w:rsid w:val="000F59A6"/>
    <w:rsid w:val="000F6629"/>
    <w:rsid w:val="00100386"/>
    <w:rsid w:val="00100599"/>
    <w:rsid w:val="00100B68"/>
    <w:rsid w:val="00100CFD"/>
    <w:rsid w:val="0010289F"/>
    <w:rsid w:val="00103BA8"/>
    <w:rsid w:val="001040F3"/>
    <w:rsid w:val="00104406"/>
    <w:rsid w:val="00104E07"/>
    <w:rsid w:val="00105CA3"/>
    <w:rsid w:val="00105DFB"/>
    <w:rsid w:val="00107615"/>
    <w:rsid w:val="00107757"/>
    <w:rsid w:val="00110813"/>
    <w:rsid w:val="001116AE"/>
    <w:rsid w:val="00112077"/>
    <w:rsid w:val="00112603"/>
    <w:rsid w:val="0011757C"/>
    <w:rsid w:val="001175CD"/>
    <w:rsid w:val="00117E6D"/>
    <w:rsid w:val="00121233"/>
    <w:rsid w:val="001276D6"/>
    <w:rsid w:val="00130A7E"/>
    <w:rsid w:val="00131340"/>
    <w:rsid w:val="00131B76"/>
    <w:rsid w:val="00132EC1"/>
    <w:rsid w:val="001346D4"/>
    <w:rsid w:val="00136EAA"/>
    <w:rsid w:val="0013798A"/>
    <w:rsid w:val="00141CF4"/>
    <w:rsid w:val="00143D10"/>
    <w:rsid w:val="00144E91"/>
    <w:rsid w:val="001454B1"/>
    <w:rsid w:val="00152E15"/>
    <w:rsid w:val="0015392F"/>
    <w:rsid w:val="00153B23"/>
    <w:rsid w:val="00153C17"/>
    <w:rsid w:val="00154212"/>
    <w:rsid w:val="00154899"/>
    <w:rsid w:val="00155A53"/>
    <w:rsid w:val="0015655F"/>
    <w:rsid w:val="00156732"/>
    <w:rsid w:val="00157F68"/>
    <w:rsid w:val="001603F0"/>
    <w:rsid w:val="0016094E"/>
    <w:rsid w:val="00162028"/>
    <w:rsid w:val="00163E3F"/>
    <w:rsid w:val="00164220"/>
    <w:rsid w:val="0016451C"/>
    <w:rsid w:val="00167E8F"/>
    <w:rsid w:val="00170530"/>
    <w:rsid w:val="001716CA"/>
    <w:rsid w:val="00172986"/>
    <w:rsid w:val="00173A78"/>
    <w:rsid w:val="00173C1A"/>
    <w:rsid w:val="00175841"/>
    <w:rsid w:val="001760F9"/>
    <w:rsid w:val="001775E9"/>
    <w:rsid w:val="0017777E"/>
    <w:rsid w:val="0018034E"/>
    <w:rsid w:val="00180848"/>
    <w:rsid w:val="00181E20"/>
    <w:rsid w:val="00184F10"/>
    <w:rsid w:val="00186515"/>
    <w:rsid w:val="001869E9"/>
    <w:rsid w:val="001870DB"/>
    <w:rsid w:val="001870EA"/>
    <w:rsid w:val="00187C46"/>
    <w:rsid w:val="001915B1"/>
    <w:rsid w:val="001949EC"/>
    <w:rsid w:val="00195AA4"/>
    <w:rsid w:val="00196BCA"/>
    <w:rsid w:val="001A09E5"/>
    <w:rsid w:val="001A2620"/>
    <w:rsid w:val="001A297D"/>
    <w:rsid w:val="001A29B7"/>
    <w:rsid w:val="001A42B0"/>
    <w:rsid w:val="001A5922"/>
    <w:rsid w:val="001A6833"/>
    <w:rsid w:val="001A79E3"/>
    <w:rsid w:val="001B032B"/>
    <w:rsid w:val="001B061E"/>
    <w:rsid w:val="001B5967"/>
    <w:rsid w:val="001B5FDA"/>
    <w:rsid w:val="001B673E"/>
    <w:rsid w:val="001B7A1E"/>
    <w:rsid w:val="001C140B"/>
    <w:rsid w:val="001C140D"/>
    <w:rsid w:val="001C3363"/>
    <w:rsid w:val="001C6F97"/>
    <w:rsid w:val="001D02B5"/>
    <w:rsid w:val="001D2BBA"/>
    <w:rsid w:val="001D33F3"/>
    <w:rsid w:val="001D3952"/>
    <w:rsid w:val="001D3C5E"/>
    <w:rsid w:val="001D4591"/>
    <w:rsid w:val="001D5062"/>
    <w:rsid w:val="001D7296"/>
    <w:rsid w:val="001D7C28"/>
    <w:rsid w:val="001E1313"/>
    <w:rsid w:val="001E17C6"/>
    <w:rsid w:val="001E2617"/>
    <w:rsid w:val="001E2CBF"/>
    <w:rsid w:val="001E3328"/>
    <w:rsid w:val="001E4A7F"/>
    <w:rsid w:val="001E5A73"/>
    <w:rsid w:val="001E70D2"/>
    <w:rsid w:val="001F04B9"/>
    <w:rsid w:val="001F08AE"/>
    <w:rsid w:val="001F2297"/>
    <w:rsid w:val="001F3D44"/>
    <w:rsid w:val="001F4953"/>
    <w:rsid w:val="001F5712"/>
    <w:rsid w:val="001F5D97"/>
    <w:rsid w:val="001F7BD9"/>
    <w:rsid w:val="001F7E39"/>
    <w:rsid w:val="001F7F79"/>
    <w:rsid w:val="002043EF"/>
    <w:rsid w:val="00204CDD"/>
    <w:rsid w:val="00210CD3"/>
    <w:rsid w:val="00212759"/>
    <w:rsid w:val="00212FE2"/>
    <w:rsid w:val="002132A6"/>
    <w:rsid w:val="0021355B"/>
    <w:rsid w:val="0021447B"/>
    <w:rsid w:val="00215486"/>
    <w:rsid w:val="00215F5A"/>
    <w:rsid w:val="0021660A"/>
    <w:rsid w:val="00216FC5"/>
    <w:rsid w:val="00223E73"/>
    <w:rsid w:val="0022676B"/>
    <w:rsid w:val="00226CF1"/>
    <w:rsid w:val="0023229C"/>
    <w:rsid w:val="00232697"/>
    <w:rsid w:val="00233567"/>
    <w:rsid w:val="00233B87"/>
    <w:rsid w:val="00235309"/>
    <w:rsid w:val="00235575"/>
    <w:rsid w:val="00235961"/>
    <w:rsid w:val="002368AB"/>
    <w:rsid w:val="0023731D"/>
    <w:rsid w:val="00237C2A"/>
    <w:rsid w:val="00240652"/>
    <w:rsid w:val="0024248B"/>
    <w:rsid w:val="002439EC"/>
    <w:rsid w:val="0024479C"/>
    <w:rsid w:val="0024594C"/>
    <w:rsid w:val="00245AE0"/>
    <w:rsid w:val="00247B83"/>
    <w:rsid w:val="00247BA5"/>
    <w:rsid w:val="0025073F"/>
    <w:rsid w:val="00250D08"/>
    <w:rsid w:val="002533CD"/>
    <w:rsid w:val="00253E2B"/>
    <w:rsid w:val="0025446D"/>
    <w:rsid w:val="00254AA7"/>
    <w:rsid w:val="0025572C"/>
    <w:rsid w:val="00256324"/>
    <w:rsid w:val="00256BBD"/>
    <w:rsid w:val="002570CB"/>
    <w:rsid w:val="00261418"/>
    <w:rsid w:val="00262243"/>
    <w:rsid w:val="002628A6"/>
    <w:rsid w:val="00265127"/>
    <w:rsid w:val="00265275"/>
    <w:rsid w:val="00266E74"/>
    <w:rsid w:val="00266E87"/>
    <w:rsid w:val="00275631"/>
    <w:rsid w:val="00277231"/>
    <w:rsid w:val="00281CBA"/>
    <w:rsid w:val="00284161"/>
    <w:rsid w:val="00285A1C"/>
    <w:rsid w:val="00286AAB"/>
    <w:rsid w:val="00287523"/>
    <w:rsid w:val="00287DAB"/>
    <w:rsid w:val="0029225D"/>
    <w:rsid w:val="00292322"/>
    <w:rsid w:val="00295D03"/>
    <w:rsid w:val="00297CF8"/>
    <w:rsid w:val="002A1AE8"/>
    <w:rsid w:val="002A3802"/>
    <w:rsid w:val="002A53E8"/>
    <w:rsid w:val="002A6B52"/>
    <w:rsid w:val="002A6E8D"/>
    <w:rsid w:val="002B02C5"/>
    <w:rsid w:val="002B0526"/>
    <w:rsid w:val="002B11FD"/>
    <w:rsid w:val="002B46ED"/>
    <w:rsid w:val="002B580A"/>
    <w:rsid w:val="002B6F42"/>
    <w:rsid w:val="002C0EB1"/>
    <w:rsid w:val="002C1780"/>
    <w:rsid w:val="002C25E3"/>
    <w:rsid w:val="002C2D7F"/>
    <w:rsid w:val="002C5195"/>
    <w:rsid w:val="002C763B"/>
    <w:rsid w:val="002C7A13"/>
    <w:rsid w:val="002D29F6"/>
    <w:rsid w:val="002D3659"/>
    <w:rsid w:val="002D3684"/>
    <w:rsid w:val="002D3930"/>
    <w:rsid w:val="002D567E"/>
    <w:rsid w:val="002D5B17"/>
    <w:rsid w:val="002D64B5"/>
    <w:rsid w:val="002D7023"/>
    <w:rsid w:val="002D7BF7"/>
    <w:rsid w:val="002E05B2"/>
    <w:rsid w:val="002E4141"/>
    <w:rsid w:val="002E4C52"/>
    <w:rsid w:val="002E4D40"/>
    <w:rsid w:val="002E5E1B"/>
    <w:rsid w:val="002F1460"/>
    <w:rsid w:val="002F1474"/>
    <w:rsid w:val="002F26B9"/>
    <w:rsid w:val="002F33E4"/>
    <w:rsid w:val="002F3891"/>
    <w:rsid w:val="002F4EAC"/>
    <w:rsid w:val="002F60BA"/>
    <w:rsid w:val="002F7B99"/>
    <w:rsid w:val="0030020B"/>
    <w:rsid w:val="00301D3B"/>
    <w:rsid w:val="00302285"/>
    <w:rsid w:val="00302912"/>
    <w:rsid w:val="00302A50"/>
    <w:rsid w:val="00302B80"/>
    <w:rsid w:val="00303D2B"/>
    <w:rsid w:val="003049C5"/>
    <w:rsid w:val="00304FAC"/>
    <w:rsid w:val="00305811"/>
    <w:rsid w:val="0030795F"/>
    <w:rsid w:val="00310173"/>
    <w:rsid w:val="00311AE6"/>
    <w:rsid w:val="00312485"/>
    <w:rsid w:val="00315FBF"/>
    <w:rsid w:val="00323F87"/>
    <w:rsid w:val="003242BA"/>
    <w:rsid w:val="00325B1C"/>
    <w:rsid w:val="00325DF6"/>
    <w:rsid w:val="00326BD8"/>
    <w:rsid w:val="00330C73"/>
    <w:rsid w:val="00330CD9"/>
    <w:rsid w:val="00331958"/>
    <w:rsid w:val="00333DF4"/>
    <w:rsid w:val="003340C8"/>
    <w:rsid w:val="0033450F"/>
    <w:rsid w:val="00336CAA"/>
    <w:rsid w:val="00336E66"/>
    <w:rsid w:val="00337B27"/>
    <w:rsid w:val="0034002B"/>
    <w:rsid w:val="003426E1"/>
    <w:rsid w:val="003430EC"/>
    <w:rsid w:val="003440B9"/>
    <w:rsid w:val="00345443"/>
    <w:rsid w:val="00347DCC"/>
    <w:rsid w:val="0035204C"/>
    <w:rsid w:val="003520D4"/>
    <w:rsid w:val="0035328F"/>
    <w:rsid w:val="00353E15"/>
    <w:rsid w:val="0036377C"/>
    <w:rsid w:val="003637AA"/>
    <w:rsid w:val="00363C4C"/>
    <w:rsid w:val="00366AB3"/>
    <w:rsid w:val="00367280"/>
    <w:rsid w:val="00367503"/>
    <w:rsid w:val="00372261"/>
    <w:rsid w:val="00372CA8"/>
    <w:rsid w:val="00372EF4"/>
    <w:rsid w:val="00373746"/>
    <w:rsid w:val="00374C4E"/>
    <w:rsid w:val="003760D8"/>
    <w:rsid w:val="003764DD"/>
    <w:rsid w:val="00376CA7"/>
    <w:rsid w:val="00376EB0"/>
    <w:rsid w:val="00376F3C"/>
    <w:rsid w:val="003804F8"/>
    <w:rsid w:val="003810A8"/>
    <w:rsid w:val="00381687"/>
    <w:rsid w:val="0038447B"/>
    <w:rsid w:val="00384798"/>
    <w:rsid w:val="00385042"/>
    <w:rsid w:val="0038689B"/>
    <w:rsid w:val="00386A5B"/>
    <w:rsid w:val="003877C0"/>
    <w:rsid w:val="0039225C"/>
    <w:rsid w:val="0039286C"/>
    <w:rsid w:val="003928EB"/>
    <w:rsid w:val="00393B72"/>
    <w:rsid w:val="0039432B"/>
    <w:rsid w:val="00394A45"/>
    <w:rsid w:val="00394B76"/>
    <w:rsid w:val="003954BE"/>
    <w:rsid w:val="003954EE"/>
    <w:rsid w:val="00396F24"/>
    <w:rsid w:val="003A0FD3"/>
    <w:rsid w:val="003A4C48"/>
    <w:rsid w:val="003A530D"/>
    <w:rsid w:val="003A532B"/>
    <w:rsid w:val="003A58EE"/>
    <w:rsid w:val="003A65D3"/>
    <w:rsid w:val="003B119B"/>
    <w:rsid w:val="003B2222"/>
    <w:rsid w:val="003B2345"/>
    <w:rsid w:val="003B37BE"/>
    <w:rsid w:val="003B38D5"/>
    <w:rsid w:val="003B3B91"/>
    <w:rsid w:val="003B3C08"/>
    <w:rsid w:val="003B4867"/>
    <w:rsid w:val="003B54C0"/>
    <w:rsid w:val="003B56DB"/>
    <w:rsid w:val="003B5B89"/>
    <w:rsid w:val="003B726D"/>
    <w:rsid w:val="003C13CE"/>
    <w:rsid w:val="003C141F"/>
    <w:rsid w:val="003C17BA"/>
    <w:rsid w:val="003C39A2"/>
    <w:rsid w:val="003C483A"/>
    <w:rsid w:val="003C4D03"/>
    <w:rsid w:val="003C5C47"/>
    <w:rsid w:val="003C5F24"/>
    <w:rsid w:val="003C624E"/>
    <w:rsid w:val="003C70DE"/>
    <w:rsid w:val="003C767D"/>
    <w:rsid w:val="003C7907"/>
    <w:rsid w:val="003D0A13"/>
    <w:rsid w:val="003D2297"/>
    <w:rsid w:val="003D2BAC"/>
    <w:rsid w:val="003D4911"/>
    <w:rsid w:val="003D7956"/>
    <w:rsid w:val="003E0F2C"/>
    <w:rsid w:val="003E24F6"/>
    <w:rsid w:val="003E2BB2"/>
    <w:rsid w:val="003E2EF8"/>
    <w:rsid w:val="003E4B0B"/>
    <w:rsid w:val="003E5AFD"/>
    <w:rsid w:val="003E6B6C"/>
    <w:rsid w:val="003E724A"/>
    <w:rsid w:val="003F3141"/>
    <w:rsid w:val="003F3271"/>
    <w:rsid w:val="003F4C9E"/>
    <w:rsid w:val="003F4EAE"/>
    <w:rsid w:val="003F569C"/>
    <w:rsid w:val="003F66AA"/>
    <w:rsid w:val="003F7C1F"/>
    <w:rsid w:val="003F7E50"/>
    <w:rsid w:val="00401CDC"/>
    <w:rsid w:val="00402595"/>
    <w:rsid w:val="00402C80"/>
    <w:rsid w:val="00403508"/>
    <w:rsid w:val="004048C5"/>
    <w:rsid w:val="004071CD"/>
    <w:rsid w:val="00410536"/>
    <w:rsid w:val="004130CA"/>
    <w:rsid w:val="00413B33"/>
    <w:rsid w:val="00415FDD"/>
    <w:rsid w:val="004179BB"/>
    <w:rsid w:val="00420D25"/>
    <w:rsid w:val="00427071"/>
    <w:rsid w:val="00431CE1"/>
    <w:rsid w:val="0043373F"/>
    <w:rsid w:val="00435A83"/>
    <w:rsid w:val="00436BF8"/>
    <w:rsid w:val="00441B6E"/>
    <w:rsid w:val="00441FA9"/>
    <w:rsid w:val="00444062"/>
    <w:rsid w:val="0044637D"/>
    <w:rsid w:val="004512C3"/>
    <w:rsid w:val="00451F81"/>
    <w:rsid w:val="00454447"/>
    <w:rsid w:val="004544F8"/>
    <w:rsid w:val="004546CD"/>
    <w:rsid w:val="00454C95"/>
    <w:rsid w:val="00455C87"/>
    <w:rsid w:val="00457F31"/>
    <w:rsid w:val="00460F56"/>
    <w:rsid w:val="00461110"/>
    <w:rsid w:val="00461CCD"/>
    <w:rsid w:val="004628DF"/>
    <w:rsid w:val="00462CBC"/>
    <w:rsid w:val="00463A01"/>
    <w:rsid w:val="0046488C"/>
    <w:rsid w:val="004657F4"/>
    <w:rsid w:val="004663CE"/>
    <w:rsid w:val="00470036"/>
    <w:rsid w:val="0047041F"/>
    <w:rsid w:val="00470EDA"/>
    <w:rsid w:val="00471581"/>
    <w:rsid w:val="00471D93"/>
    <w:rsid w:val="00473ADA"/>
    <w:rsid w:val="004749E1"/>
    <w:rsid w:val="0048017F"/>
    <w:rsid w:val="00482044"/>
    <w:rsid w:val="00484C7A"/>
    <w:rsid w:val="00485976"/>
    <w:rsid w:val="0048628E"/>
    <w:rsid w:val="004868F4"/>
    <w:rsid w:val="00487238"/>
    <w:rsid w:val="004903B3"/>
    <w:rsid w:val="00490D06"/>
    <w:rsid w:val="00491D1B"/>
    <w:rsid w:val="00492051"/>
    <w:rsid w:val="00492951"/>
    <w:rsid w:val="00495AA7"/>
    <w:rsid w:val="00495B47"/>
    <w:rsid w:val="00495F00"/>
    <w:rsid w:val="00496097"/>
    <w:rsid w:val="004A1C86"/>
    <w:rsid w:val="004A3989"/>
    <w:rsid w:val="004A4184"/>
    <w:rsid w:val="004A4269"/>
    <w:rsid w:val="004A5AFB"/>
    <w:rsid w:val="004A66D6"/>
    <w:rsid w:val="004A7684"/>
    <w:rsid w:val="004B078E"/>
    <w:rsid w:val="004B214E"/>
    <w:rsid w:val="004B443A"/>
    <w:rsid w:val="004B577C"/>
    <w:rsid w:val="004B733E"/>
    <w:rsid w:val="004C1E5F"/>
    <w:rsid w:val="004C37FD"/>
    <w:rsid w:val="004C39D8"/>
    <w:rsid w:val="004C4288"/>
    <w:rsid w:val="004C44EA"/>
    <w:rsid w:val="004C4A1F"/>
    <w:rsid w:val="004C5875"/>
    <w:rsid w:val="004C5A02"/>
    <w:rsid w:val="004C6D46"/>
    <w:rsid w:val="004C7458"/>
    <w:rsid w:val="004D141C"/>
    <w:rsid w:val="004D2ED7"/>
    <w:rsid w:val="004D4BA9"/>
    <w:rsid w:val="004D4F5B"/>
    <w:rsid w:val="004D60EE"/>
    <w:rsid w:val="004D65AA"/>
    <w:rsid w:val="004D6DE1"/>
    <w:rsid w:val="004E1459"/>
    <w:rsid w:val="004E19EA"/>
    <w:rsid w:val="004E1DCB"/>
    <w:rsid w:val="004E2560"/>
    <w:rsid w:val="004E5BC1"/>
    <w:rsid w:val="004E637A"/>
    <w:rsid w:val="004E650A"/>
    <w:rsid w:val="004E6DD5"/>
    <w:rsid w:val="004F05BB"/>
    <w:rsid w:val="004F2CF4"/>
    <w:rsid w:val="004F5F55"/>
    <w:rsid w:val="004F6498"/>
    <w:rsid w:val="004F6AB9"/>
    <w:rsid w:val="004F7148"/>
    <w:rsid w:val="004F7679"/>
    <w:rsid w:val="004F7DB3"/>
    <w:rsid w:val="0050148C"/>
    <w:rsid w:val="00501665"/>
    <w:rsid w:val="00502BB3"/>
    <w:rsid w:val="00506F91"/>
    <w:rsid w:val="00511448"/>
    <w:rsid w:val="005114A3"/>
    <w:rsid w:val="005117FE"/>
    <w:rsid w:val="005121BB"/>
    <w:rsid w:val="00512D7F"/>
    <w:rsid w:val="00513403"/>
    <w:rsid w:val="00513683"/>
    <w:rsid w:val="00513AD2"/>
    <w:rsid w:val="00515288"/>
    <w:rsid w:val="0051573F"/>
    <w:rsid w:val="005159D8"/>
    <w:rsid w:val="00521160"/>
    <w:rsid w:val="00521F12"/>
    <w:rsid w:val="00521FD6"/>
    <w:rsid w:val="00525314"/>
    <w:rsid w:val="00527423"/>
    <w:rsid w:val="00531FC7"/>
    <w:rsid w:val="00532867"/>
    <w:rsid w:val="00532E59"/>
    <w:rsid w:val="00533BE4"/>
    <w:rsid w:val="00534CB7"/>
    <w:rsid w:val="0053732E"/>
    <w:rsid w:val="00540160"/>
    <w:rsid w:val="00540BA0"/>
    <w:rsid w:val="00540D55"/>
    <w:rsid w:val="00540D9C"/>
    <w:rsid w:val="005412B6"/>
    <w:rsid w:val="00543773"/>
    <w:rsid w:val="0054480B"/>
    <w:rsid w:val="00544B7A"/>
    <w:rsid w:val="0054526D"/>
    <w:rsid w:val="005461C5"/>
    <w:rsid w:val="0054640D"/>
    <w:rsid w:val="0054665D"/>
    <w:rsid w:val="005473B2"/>
    <w:rsid w:val="005521C9"/>
    <w:rsid w:val="0055556B"/>
    <w:rsid w:val="00560CA1"/>
    <w:rsid w:val="0056287E"/>
    <w:rsid w:val="00562BAB"/>
    <w:rsid w:val="005654AB"/>
    <w:rsid w:val="005665A6"/>
    <w:rsid w:val="005668B6"/>
    <w:rsid w:val="00575262"/>
    <w:rsid w:val="0057579E"/>
    <w:rsid w:val="005806AD"/>
    <w:rsid w:val="00581038"/>
    <w:rsid w:val="00581AF6"/>
    <w:rsid w:val="005825EE"/>
    <w:rsid w:val="00582CAF"/>
    <w:rsid w:val="00582ED9"/>
    <w:rsid w:val="00583A98"/>
    <w:rsid w:val="00584ABD"/>
    <w:rsid w:val="00585B0B"/>
    <w:rsid w:val="00586441"/>
    <w:rsid w:val="00586624"/>
    <w:rsid w:val="00586B1A"/>
    <w:rsid w:val="00590D6D"/>
    <w:rsid w:val="005939BF"/>
    <w:rsid w:val="005A0772"/>
    <w:rsid w:val="005A0904"/>
    <w:rsid w:val="005A09A8"/>
    <w:rsid w:val="005A130B"/>
    <w:rsid w:val="005A16CA"/>
    <w:rsid w:val="005A1890"/>
    <w:rsid w:val="005A4F42"/>
    <w:rsid w:val="005A5303"/>
    <w:rsid w:val="005A61E4"/>
    <w:rsid w:val="005A7C41"/>
    <w:rsid w:val="005B16BE"/>
    <w:rsid w:val="005B43E3"/>
    <w:rsid w:val="005B63F5"/>
    <w:rsid w:val="005C0924"/>
    <w:rsid w:val="005C0D22"/>
    <w:rsid w:val="005C1FBB"/>
    <w:rsid w:val="005C2E91"/>
    <w:rsid w:val="005C353B"/>
    <w:rsid w:val="005C408B"/>
    <w:rsid w:val="005C6512"/>
    <w:rsid w:val="005C79A2"/>
    <w:rsid w:val="005D0AEF"/>
    <w:rsid w:val="005D1FC3"/>
    <w:rsid w:val="005D2778"/>
    <w:rsid w:val="005D351D"/>
    <w:rsid w:val="005D3AE4"/>
    <w:rsid w:val="005D415E"/>
    <w:rsid w:val="005D7128"/>
    <w:rsid w:val="005D738A"/>
    <w:rsid w:val="005D7530"/>
    <w:rsid w:val="005D7ACA"/>
    <w:rsid w:val="005E00A8"/>
    <w:rsid w:val="005E2529"/>
    <w:rsid w:val="005E4EA0"/>
    <w:rsid w:val="005E52DF"/>
    <w:rsid w:val="005E613F"/>
    <w:rsid w:val="005E6329"/>
    <w:rsid w:val="005E6C9E"/>
    <w:rsid w:val="005E7037"/>
    <w:rsid w:val="005F21BF"/>
    <w:rsid w:val="005F27BB"/>
    <w:rsid w:val="005F31B2"/>
    <w:rsid w:val="005F6F51"/>
    <w:rsid w:val="005F73C1"/>
    <w:rsid w:val="00600041"/>
    <w:rsid w:val="006002FC"/>
    <w:rsid w:val="00602D58"/>
    <w:rsid w:val="0060347B"/>
    <w:rsid w:val="00603BEE"/>
    <w:rsid w:val="0060581E"/>
    <w:rsid w:val="0061209B"/>
    <w:rsid w:val="006124AD"/>
    <w:rsid w:val="00613459"/>
    <w:rsid w:val="006152A1"/>
    <w:rsid w:val="006167CF"/>
    <w:rsid w:val="00616870"/>
    <w:rsid w:val="00617503"/>
    <w:rsid w:val="0062025C"/>
    <w:rsid w:val="00620F39"/>
    <w:rsid w:val="00621134"/>
    <w:rsid w:val="00621E66"/>
    <w:rsid w:val="006220B1"/>
    <w:rsid w:val="006228DC"/>
    <w:rsid w:val="00625387"/>
    <w:rsid w:val="0063027D"/>
    <w:rsid w:val="00630544"/>
    <w:rsid w:val="00631744"/>
    <w:rsid w:val="00632AEF"/>
    <w:rsid w:val="00633348"/>
    <w:rsid w:val="00634134"/>
    <w:rsid w:val="0063477E"/>
    <w:rsid w:val="00635D84"/>
    <w:rsid w:val="00637E09"/>
    <w:rsid w:val="00643922"/>
    <w:rsid w:val="00644F00"/>
    <w:rsid w:val="006457DB"/>
    <w:rsid w:val="00647ACA"/>
    <w:rsid w:val="00650FBC"/>
    <w:rsid w:val="00652C0C"/>
    <w:rsid w:val="00652DF3"/>
    <w:rsid w:val="006538B5"/>
    <w:rsid w:val="0065462A"/>
    <w:rsid w:val="006558CB"/>
    <w:rsid w:val="00656FD2"/>
    <w:rsid w:val="006619AB"/>
    <w:rsid w:val="00661D4D"/>
    <w:rsid w:val="00663F68"/>
    <w:rsid w:val="00664184"/>
    <w:rsid w:val="00664661"/>
    <w:rsid w:val="00666467"/>
    <w:rsid w:val="006666DD"/>
    <w:rsid w:val="00666FF1"/>
    <w:rsid w:val="0067007C"/>
    <w:rsid w:val="00670EB5"/>
    <w:rsid w:val="00673189"/>
    <w:rsid w:val="00675468"/>
    <w:rsid w:val="00675ED0"/>
    <w:rsid w:val="006765EB"/>
    <w:rsid w:val="0067728B"/>
    <w:rsid w:val="0067781E"/>
    <w:rsid w:val="00681608"/>
    <w:rsid w:val="00682015"/>
    <w:rsid w:val="00684196"/>
    <w:rsid w:val="00684F22"/>
    <w:rsid w:val="00685BD5"/>
    <w:rsid w:val="00687EA1"/>
    <w:rsid w:val="00690599"/>
    <w:rsid w:val="00690C72"/>
    <w:rsid w:val="00690F7F"/>
    <w:rsid w:val="00691750"/>
    <w:rsid w:val="006922DD"/>
    <w:rsid w:val="0069275A"/>
    <w:rsid w:val="00694281"/>
    <w:rsid w:val="006950B3"/>
    <w:rsid w:val="00695E43"/>
    <w:rsid w:val="00697DBB"/>
    <w:rsid w:val="006A1062"/>
    <w:rsid w:val="006A11D4"/>
    <w:rsid w:val="006A331A"/>
    <w:rsid w:val="006A3FF6"/>
    <w:rsid w:val="006A48E1"/>
    <w:rsid w:val="006A5833"/>
    <w:rsid w:val="006A67CC"/>
    <w:rsid w:val="006A734B"/>
    <w:rsid w:val="006B1BBE"/>
    <w:rsid w:val="006B1D43"/>
    <w:rsid w:val="006B1EBD"/>
    <w:rsid w:val="006B4931"/>
    <w:rsid w:val="006B4EC2"/>
    <w:rsid w:val="006B5A11"/>
    <w:rsid w:val="006B732C"/>
    <w:rsid w:val="006B77DE"/>
    <w:rsid w:val="006C2201"/>
    <w:rsid w:val="006C40BE"/>
    <w:rsid w:val="006C4B12"/>
    <w:rsid w:val="006C508A"/>
    <w:rsid w:val="006C56F8"/>
    <w:rsid w:val="006C5FAF"/>
    <w:rsid w:val="006C6426"/>
    <w:rsid w:val="006C69B2"/>
    <w:rsid w:val="006C7ED6"/>
    <w:rsid w:val="006D07B3"/>
    <w:rsid w:val="006D2392"/>
    <w:rsid w:val="006D2576"/>
    <w:rsid w:val="006D2D0B"/>
    <w:rsid w:val="006D3563"/>
    <w:rsid w:val="006D3813"/>
    <w:rsid w:val="006D40E9"/>
    <w:rsid w:val="006D4CC8"/>
    <w:rsid w:val="006D53A9"/>
    <w:rsid w:val="006D75DC"/>
    <w:rsid w:val="006E214F"/>
    <w:rsid w:val="006E5411"/>
    <w:rsid w:val="006E657D"/>
    <w:rsid w:val="006E6ED7"/>
    <w:rsid w:val="006F1328"/>
    <w:rsid w:val="006F249E"/>
    <w:rsid w:val="006F43E4"/>
    <w:rsid w:val="006F77EC"/>
    <w:rsid w:val="00700161"/>
    <w:rsid w:val="00700A9F"/>
    <w:rsid w:val="00701159"/>
    <w:rsid w:val="00701291"/>
    <w:rsid w:val="007048F6"/>
    <w:rsid w:val="00705921"/>
    <w:rsid w:val="00706454"/>
    <w:rsid w:val="00706658"/>
    <w:rsid w:val="0071017E"/>
    <w:rsid w:val="00710E40"/>
    <w:rsid w:val="00712307"/>
    <w:rsid w:val="00712CED"/>
    <w:rsid w:val="00713F5F"/>
    <w:rsid w:val="007140A4"/>
    <w:rsid w:val="0071433D"/>
    <w:rsid w:val="007153AF"/>
    <w:rsid w:val="007250D5"/>
    <w:rsid w:val="007252FD"/>
    <w:rsid w:val="0073253F"/>
    <w:rsid w:val="00734156"/>
    <w:rsid w:val="007342C9"/>
    <w:rsid w:val="00734FFA"/>
    <w:rsid w:val="00741FF1"/>
    <w:rsid w:val="007439B0"/>
    <w:rsid w:val="00745264"/>
    <w:rsid w:val="00747C59"/>
    <w:rsid w:val="00750261"/>
    <w:rsid w:val="007507CE"/>
    <w:rsid w:val="007519E0"/>
    <w:rsid w:val="00753A9E"/>
    <w:rsid w:val="0075481E"/>
    <w:rsid w:val="007549EF"/>
    <w:rsid w:val="00756397"/>
    <w:rsid w:val="007576EB"/>
    <w:rsid w:val="00762155"/>
    <w:rsid w:val="00764BFA"/>
    <w:rsid w:val="0076520C"/>
    <w:rsid w:val="00765F50"/>
    <w:rsid w:val="00766200"/>
    <w:rsid w:val="00766665"/>
    <w:rsid w:val="00767507"/>
    <w:rsid w:val="0077034F"/>
    <w:rsid w:val="00773425"/>
    <w:rsid w:val="00774B5B"/>
    <w:rsid w:val="0077691F"/>
    <w:rsid w:val="0077794E"/>
    <w:rsid w:val="00781061"/>
    <w:rsid w:val="00781B7E"/>
    <w:rsid w:val="00782203"/>
    <w:rsid w:val="007831B8"/>
    <w:rsid w:val="00783E51"/>
    <w:rsid w:val="00787980"/>
    <w:rsid w:val="00793594"/>
    <w:rsid w:val="00793DCB"/>
    <w:rsid w:val="00793F99"/>
    <w:rsid w:val="00793FE1"/>
    <w:rsid w:val="0079497E"/>
    <w:rsid w:val="00794AFC"/>
    <w:rsid w:val="00795A9A"/>
    <w:rsid w:val="00796370"/>
    <w:rsid w:val="007A13CD"/>
    <w:rsid w:val="007A35DF"/>
    <w:rsid w:val="007A395A"/>
    <w:rsid w:val="007A4789"/>
    <w:rsid w:val="007A5612"/>
    <w:rsid w:val="007A59C0"/>
    <w:rsid w:val="007A5BA1"/>
    <w:rsid w:val="007A6083"/>
    <w:rsid w:val="007A68F5"/>
    <w:rsid w:val="007A74B2"/>
    <w:rsid w:val="007A79DC"/>
    <w:rsid w:val="007A7F91"/>
    <w:rsid w:val="007B196F"/>
    <w:rsid w:val="007B1CF0"/>
    <w:rsid w:val="007B1EE2"/>
    <w:rsid w:val="007B25D0"/>
    <w:rsid w:val="007B2CC2"/>
    <w:rsid w:val="007B3231"/>
    <w:rsid w:val="007B3DD6"/>
    <w:rsid w:val="007B450C"/>
    <w:rsid w:val="007B5A7B"/>
    <w:rsid w:val="007B733E"/>
    <w:rsid w:val="007C0C9C"/>
    <w:rsid w:val="007C2173"/>
    <w:rsid w:val="007C28C0"/>
    <w:rsid w:val="007C2A62"/>
    <w:rsid w:val="007C2B66"/>
    <w:rsid w:val="007C2D0F"/>
    <w:rsid w:val="007C319C"/>
    <w:rsid w:val="007C3D51"/>
    <w:rsid w:val="007C5DC5"/>
    <w:rsid w:val="007C6081"/>
    <w:rsid w:val="007C67BD"/>
    <w:rsid w:val="007C7E7B"/>
    <w:rsid w:val="007D1A50"/>
    <w:rsid w:val="007D2EFE"/>
    <w:rsid w:val="007D3620"/>
    <w:rsid w:val="007D3D3B"/>
    <w:rsid w:val="007D5570"/>
    <w:rsid w:val="007D7E38"/>
    <w:rsid w:val="007E0CF2"/>
    <w:rsid w:val="007E0D38"/>
    <w:rsid w:val="007E38E4"/>
    <w:rsid w:val="007E3AD7"/>
    <w:rsid w:val="007E44F3"/>
    <w:rsid w:val="007E4AAC"/>
    <w:rsid w:val="007E502F"/>
    <w:rsid w:val="007E57E2"/>
    <w:rsid w:val="007F0CF0"/>
    <w:rsid w:val="007F4624"/>
    <w:rsid w:val="007F576D"/>
    <w:rsid w:val="007F5AAF"/>
    <w:rsid w:val="007F5F5E"/>
    <w:rsid w:val="008006D8"/>
    <w:rsid w:val="008007DB"/>
    <w:rsid w:val="00800CE9"/>
    <w:rsid w:val="008036BA"/>
    <w:rsid w:val="008041B3"/>
    <w:rsid w:val="00805437"/>
    <w:rsid w:val="00807FCE"/>
    <w:rsid w:val="008105FE"/>
    <w:rsid w:val="0081064E"/>
    <w:rsid w:val="00810987"/>
    <w:rsid w:val="0081205E"/>
    <w:rsid w:val="008124FB"/>
    <w:rsid w:val="0081421E"/>
    <w:rsid w:val="00815B0B"/>
    <w:rsid w:val="00815E10"/>
    <w:rsid w:val="00816153"/>
    <w:rsid w:val="00820AB6"/>
    <w:rsid w:val="00820B7B"/>
    <w:rsid w:val="00822264"/>
    <w:rsid w:val="00822CE2"/>
    <w:rsid w:val="00824C2C"/>
    <w:rsid w:val="00824CAB"/>
    <w:rsid w:val="00825E11"/>
    <w:rsid w:val="00827530"/>
    <w:rsid w:val="00827D97"/>
    <w:rsid w:val="008300DC"/>
    <w:rsid w:val="0083086F"/>
    <w:rsid w:val="00832A69"/>
    <w:rsid w:val="008332C7"/>
    <w:rsid w:val="00833C54"/>
    <w:rsid w:val="00834D66"/>
    <w:rsid w:val="0083647F"/>
    <w:rsid w:val="00837289"/>
    <w:rsid w:val="00837AB1"/>
    <w:rsid w:val="00840F45"/>
    <w:rsid w:val="00841D9F"/>
    <w:rsid w:val="00842E38"/>
    <w:rsid w:val="008437E1"/>
    <w:rsid w:val="00844889"/>
    <w:rsid w:val="008456EF"/>
    <w:rsid w:val="00845E19"/>
    <w:rsid w:val="008464CF"/>
    <w:rsid w:val="008509D6"/>
    <w:rsid w:val="0085210B"/>
    <w:rsid w:val="008529AA"/>
    <w:rsid w:val="008553DD"/>
    <w:rsid w:val="008567F7"/>
    <w:rsid w:val="00857D80"/>
    <w:rsid w:val="0086215D"/>
    <w:rsid w:val="00863541"/>
    <w:rsid w:val="008640B7"/>
    <w:rsid w:val="008644FF"/>
    <w:rsid w:val="00864B77"/>
    <w:rsid w:val="00865CD7"/>
    <w:rsid w:val="008678A1"/>
    <w:rsid w:val="00871963"/>
    <w:rsid w:val="008770D9"/>
    <w:rsid w:val="00880914"/>
    <w:rsid w:val="00880C94"/>
    <w:rsid w:val="008818C4"/>
    <w:rsid w:val="00885A2E"/>
    <w:rsid w:val="00885B2D"/>
    <w:rsid w:val="0088669A"/>
    <w:rsid w:val="00886A67"/>
    <w:rsid w:val="00887F4D"/>
    <w:rsid w:val="00892764"/>
    <w:rsid w:val="00893714"/>
    <w:rsid w:val="008941AA"/>
    <w:rsid w:val="008947A5"/>
    <w:rsid w:val="008947DC"/>
    <w:rsid w:val="00894F52"/>
    <w:rsid w:val="00895C3D"/>
    <w:rsid w:val="00897559"/>
    <w:rsid w:val="008A08F1"/>
    <w:rsid w:val="008A13D3"/>
    <w:rsid w:val="008A1A71"/>
    <w:rsid w:val="008A3567"/>
    <w:rsid w:val="008A5686"/>
    <w:rsid w:val="008A5733"/>
    <w:rsid w:val="008A5B38"/>
    <w:rsid w:val="008B0F8D"/>
    <w:rsid w:val="008B2897"/>
    <w:rsid w:val="008B364D"/>
    <w:rsid w:val="008B3AFE"/>
    <w:rsid w:val="008B6227"/>
    <w:rsid w:val="008B62FF"/>
    <w:rsid w:val="008C1ECB"/>
    <w:rsid w:val="008C25A8"/>
    <w:rsid w:val="008C38B6"/>
    <w:rsid w:val="008C43DC"/>
    <w:rsid w:val="008C5256"/>
    <w:rsid w:val="008C66AC"/>
    <w:rsid w:val="008D1B7F"/>
    <w:rsid w:val="008D248C"/>
    <w:rsid w:val="008D38ED"/>
    <w:rsid w:val="008D40B3"/>
    <w:rsid w:val="008D4622"/>
    <w:rsid w:val="008D486E"/>
    <w:rsid w:val="008E0CDE"/>
    <w:rsid w:val="008E1637"/>
    <w:rsid w:val="008E1C2F"/>
    <w:rsid w:val="008E2089"/>
    <w:rsid w:val="008E2364"/>
    <w:rsid w:val="008E4F8E"/>
    <w:rsid w:val="008E7CD6"/>
    <w:rsid w:val="008F0A0B"/>
    <w:rsid w:val="008F1198"/>
    <w:rsid w:val="008F1D06"/>
    <w:rsid w:val="008F2946"/>
    <w:rsid w:val="008F51FF"/>
    <w:rsid w:val="008F6173"/>
    <w:rsid w:val="008F6370"/>
    <w:rsid w:val="00900F71"/>
    <w:rsid w:val="00902115"/>
    <w:rsid w:val="009025B4"/>
    <w:rsid w:val="00903823"/>
    <w:rsid w:val="00906455"/>
    <w:rsid w:val="00906CDE"/>
    <w:rsid w:val="00907C81"/>
    <w:rsid w:val="0091121B"/>
    <w:rsid w:val="00912AC7"/>
    <w:rsid w:val="00912B61"/>
    <w:rsid w:val="009135AF"/>
    <w:rsid w:val="00915F55"/>
    <w:rsid w:val="00921531"/>
    <w:rsid w:val="00923C12"/>
    <w:rsid w:val="00923DB5"/>
    <w:rsid w:val="00924336"/>
    <w:rsid w:val="009262E9"/>
    <w:rsid w:val="009267B4"/>
    <w:rsid w:val="00927A6A"/>
    <w:rsid w:val="009313E2"/>
    <w:rsid w:val="00931735"/>
    <w:rsid w:val="009342EB"/>
    <w:rsid w:val="009347BB"/>
    <w:rsid w:val="009366C6"/>
    <w:rsid w:val="00937AF1"/>
    <w:rsid w:val="00937DD5"/>
    <w:rsid w:val="00937EA9"/>
    <w:rsid w:val="00937F81"/>
    <w:rsid w:val="009412D3"/>
    <w:rsid w:val="009436A0"/>
    <w:rsid w:val="00944009"/>
    <w:rsid w:val="00944915"/>
    <w:rsid w:val="00944E70"/>
    <w:rsid w:val="009456E9"/>
    <w:rsid w:val="00945F95"/>
    <w:rsid w:val="00947A8E"/>
    <w:rsid w:val="00947E65"/>
    <w:rsid w:val="00950427"/>
    <w:rsid w:val="0095088C"/>
    <w:rsid w:val="0095095D"/>
    <w:rsid w:val="00950EE6"/>
    <w:rsid w:val="009515A5"/>
    <w:rsid w:val="00951744"/>
    <w:rsid w:val="009520A8"/>
    <w:rsid w:val="00952568"/>
    <w:rsid w:val="0095270A"/>
    <w:rsid w:val="00954FA8"/>
    <w:rsid w:val="0095522E"/>
    <w:rsid w:val="00955B83"/>
    <w:rsid w:val="009577E5"/>
    <w:rsid w:val="00962E5D"/>
    <w:rsid w:val="00964D63"/>
    <w:rsid w:val="00966683"/>
    <w:rsid w:val="00970381"/>
    <w:rsid w:val="00970A3F"/>
    <w:rsid w:val="009711FF"/>
    <w:rsid w:val="00976526"/>
    <w:rsid w:val="00980CC0"/>
    <w:rsid w:val="00981BDE"/>
    <w:rsid w:val="00981DEF"/>
    <w:rsid w:val="00981F94"/>
    <w:rsid w:val="00982281"/>
    <w:rsid w:val="009831BD"/>
    <w:rsid w:val="00984E75"/>
    <w:rsid w:val="009854EB"/>
    <w:rsid w:val="00986720"/>
    <w:rsid w:val="0098673F"/>
    <w:rsid w:val="00990EEC"/>
    <w:rsid w:val="00992274"/>
    <w:rsid w:val="00993DF5"/>
    <w:rsid w:val="009944CB"/>
    <w:rsid w:val="00997C81"/>
    <w:rsid w:val="009A06F1"/>
    <w:rsid w:val="009A0790"/>
    <w:rsid w:val="009A211D"/>
    <w:rsid w:val="009A7CBF"/>
    <w:rsid w:val="009A7EEA"/>
    <w:rsid w:val="009B10A5"/>
    <w:rsid w:val="009B1E06"/>
    <w:rsid w:val="009B216F"/>
    <w:rsid w:val="009B2EF0"/>
    <w:rsid w:val="009B4141"/>
    <w:rsid w:val="009B48C2"/>
    <w:rsid w:val="009B688D"/>
    <w:rsid w:val="009B7939"/>
    <w:rsid w:val="009C059A"/>
    <w:rsid w:val="009C12D8"/>
    <w:rsid w:val="009C2377"/>
    <w:rsid w:val="009C3532"/>
    <w:rsid w:val="009C3B32"/>
    <w:rsid w:val="009C5248"/>
    <w:rsid w:val="009C6CAA"/>
    <w:rsid w:val="009D0962"/>
    <w:rsid w:val="009D3316"/>
    <w:rsid w:val="009D339A"/>
    <w:rsid w:val="009D39F4"/>
    <w:rsid w:val="009D48CE"/>
    <w:rsid w:val="009D5730"/>
    <w:rsid w:val="009D5B00"/>
    <w:rsid w:val="009D601C"/>
    <w:rsid w:val="009D716E"/>
    <w:rsid w:val="009E076A"/>
    <w:rsid w:val="009E11ED"/>
    <w:rsid w:val="009E1B2B"/>
    <w:rsid w:val="009E3A21"/>
    <w:rsid w:val="009E4842"/>
    <w:rsid w:val="009E59BD"/>
    <w:rsid w:val="009E737F"/>
    <w:rsid w:val="009F062D"/>
    <w:rsid w:val="009F077A"/>
    <w:rsid w:val="009F08F9"/>
    <w:rsid w:val="009F1135"/>
    <w:rsid w:val="009F1BF5"/>
    <w:rsid w:val="009F6040"/>
    <w:rsid w:val="009F7C26"/>
    <w:rsid w:val="00A044B6"/>
    <w:rsid w:val="00A05A79"/>
    <w:rsid w:val="00A05F60"/>
    <w:rsid w:val="00A06E06"/>
    <w:rsid w:val="00A132F2"/>
    <w:rsid w:val="00A163C2"/>
    <w:rsid w:val="00A16C4D"/>
    <w:rsid w:val="00A171B7"/>
    <w:rsid w:val="00A17CB6"/>
    <w:rsid w:val="00A20B75"/>
    <w:rsid w:val="00A22C53"/>
    <w:rsid w:val="00A22C67"/>
    <w:rsid w:val="00A245CB"/>
    <w:rsid w:val="00A25C8D"/>
    <w:rsid w:val="00A270FF"/>
    <w:rsid w:val="00A27DBC"/>
    <w:rsid w:val="00A30B09"/>
    <w:rsid w:val="00A323F9"/>
    <w:rsid w:val="00A36328"/>
    <w:rsid w:val="00A377D6"/>
    <w:rsid w:val="00A37DBE"/>
    <w:rsid w:val="00A4033B"/>
    <w:rsid w:val="00A40620"/>
    <w:rsid w:val="00A42E38"/>
    <w:rsid w:val="00A43A56"/>
    <w:rsid w:val="00A4479E"/>
    <w:rsid w:val="00A46BB2"/>
    <w:rsid w:val="00A46E5D"/>
    <w:rsid w:val="00A46E9B"/>
    <w:rsid w:val="00A47597"/>
    <w:rsid w:val="00A47B18"/>
    <w:rsid w:val="00A500E6"/>
    <w:rsid w:val="00A50417"/>
    <w:rsid w:val="00A50CB9"/>
    <w:rsid w:val="00A52811"/>
    <w:rsid w:val="00A538BD"/>
    <w:rsid w:val="00A54435"/>
    <w:rsid w:val="00A5533E"/>
    <w:rsid w:val="00A60F70"/>
    <w:rsid w:val="00A611F3"/>
    <w:rsid w:val="00A61606"/>
    <w:rsid w:val="00A62B66"/>
    <w:rsid w:val="00A636F2"/>
    <w:rsid w:val="00A673DB"/>
    <w:rsid w:val="00A70127"/>
    <w:rsid w:val="00A701FE"/>
    <w:rsid w:val="00A71A69"/>
    <w:rsid w:val="00A751CE"/>
    <w:rsid w:val="00A758F3"/>
    <w:rsid w:val="00A7694E"/>
    <w:rsid w:val="00A7753C"/>
    <w:rsid w:val="00A779B5"/>
    <w:rsid w:val="00A77AE2"/>
    <w:rsid w:val="00A80044"/>
    <w:rsid w:val="00A806C1"/>
    <w:rsid w:val="00A808D6"/>
    <w:rsid w:val="00A83516"/>
    <w:rsid w:val="00A8445B"/>
    <w:rsid w:val="00A85E13"/>
    <w:rsid w:val="00A90030"/>
    <w:rsid w:val="00A910E2"/>
    <w:rsid w:val="00A91B5D"/>
    <w:rsid w:val="00A9479F"/>
    <w:rsid w:val="00A949CB"/>
    <w:rsid w:val="00A96761"/>
    <w:rsid w:val="00A969C6"/>
    <w:rsid w:val="00A97631"/>
    <w:rsid w:val="00A9781C"/>
    <w:rsid w:val="00A97C25"/>
    <w:rsid w:val="00AA05B0"/>
    <w:rsid w:val="00AA0718"/>
    <w:rsid w:val="00AA09F4"/>
    <w:rsid w:val="00AA0D3E"/>
    <w:rsid w:val="00AA1E96"/>
    <w:rsid w:val="00AA27A5"/>
    <w:rsid w:val="00AA2920"/>
    <w:rsid w:val="00AA2E89"/>
    <w:rsid w:val="00AA30DC"/>
    <w:rsid w:val="00AA430B"/>
    <w:rsid w:val="00AA50E5"/>
    <w:rsid w:val="00AA6199"/>
    <w:rsid w:val="00AA68E1"/>
    <w:rsid w:val="00AB1237"/>
    <w:rsid w:val="00AB1C15"/>
    <w:rsid w:val="00AB25D5"/>
    <w:rsid w:val="00AB2869"/>
    <w:rsid w:val="00AB57AE"/>
    <w:rsid w:val="00AB63CC"/>
    <w:rsid w:val="00AB7D87"/>
    <w:rsid w:val="00AC0B2A"/>
    <w:rsid w:val="00AC23CD"/>
    <w:rsid w:val="00AC26AA"/>
    <w:rsid w:val="00AC4378"/>
    <w:rsid w:val="00AC4601"/>
    <w:rsid w:val="00AC48FD"/>
    <w:rsid w:val="00AC594D"/>
    <w:rsid w:val="00AC62A7"/>
    <w:rsid w:val="00AC68AC"/>
    <w:rsid w:val="00AC7317"/>
    <w:rsid w:val="00AD095A"/>
    <w:rsid w:val="00AD1655"/>
    <w:rsid w:val="00AD1665"/>
    <w:rsid w:val="00AD1AFF"/>
    <w:rsid w:val="00AD4D05"/>
    <w:rsid w:val="00AD521D"/>
    <w:rsid w:val="00AD52EC"/>
    <w:rsid w:val="00AD597B"/>
    <w:rsid w:val="00AD6DB7"/>
    <w:rsid w:val="00AD7C24"/>
    <w:rsid w:val="00AE1278"/>
    <w:rsid w:val="00AE1D93"/>
    <w:rsid w:val="00AE5330"/>
    <w:rsid w:val="00AE5BED"/>
    <w:rsid w:val="00AE6DA1"/>
    <w:rsid w:val="00AE7263"/>
    <w:rsid w:val="00AF0481"/>
    <w:rsid w:val="00AF04CB"/>
    <w:rsid w:val="00AF15C1"/>
    <w:rsid w:val="00AF281E"/>
    <w:rsid w:val="00AF2933"/>
    <w:rsid w:val="00AF2BAB"/>
    <w:rsid w:val="00AF3CC6"/>
    <w:rsid w:val="00AF437B"/>
    <w:rsid w:val="00AF45BD"/>
    <w:rsid w:val="00AF75C8"/>
    <w:rsid w:val="00AF78AD"/>
    <w:rsid w:val="00B006E3"/>
    <w:rsid w:val="00B00AA4"/>
    <w:rsid w:val="00B01574"/>
    <w:rsid w:val="00B01BEB"/>
    <w:rsid w:val="00B01D1C"/>
    <w:rsid w:val="00B01F8F"/>
    <w:rsid w:val="00B02F81"/>
    <w:rsid w:val="00B0392D"/>
    <w:rsid w:val="00B060DF"/>
    <w:rsid w:val="00B06C8A"/>
    <w:rsid w:val="00B074BC"/>
    <w:rsid w:val="00B07E59"/>
    <w:rsid w:val="00B118F5"/>
    <w:rsid w:val="00B13AC3"/>
    <w:rsid w:val="00B150F1"/>
    <w:rsid w:val="00B20C89"/>
    <w:rsid w:val="00B23343"/>
    <w:rsid w:val="00B23617"/>
    <w:rsid w:val="00B23642"/>
    <w:rsid w:val="00B24624"/>
    <w:rsid w:val="00B25924"/>
    <w:rsid w:val="00B267EF"/>
    <w:rsid w:val="00B27269"/>
    <w:rsid w:val="00B30F11"/>
    <w:rsid w:val="00B31B83"/>
    <w:rsid w:val="00B32CE9"/>
    <w:rsid w:val="00B341DF"/>
    <w:rsid w:val="00B344D8"/>
    <w:rsid w:val="00B3486E"/>
    <w:rsid w:val="00B357AB"/>
    <w:rsid w:val="00B35B1B"/>
    <w:rsid w:val="00B402E9"/>
    <w:rsid w:val="00B43902"/>
    <w:rsid w:val="00B45592"/>
    <w:rsid w:val="00B46054"/>
    <w:rsid w:val="00B46222"/>
    <w:rsid w:val="00B475A9"/>
    <w:rsid w:val="00B47AEC"/>
    <w:rsid w:val="00B50F44"/>
    <w:rsid w:val="00B53E7A"/>
    <w:rsid w:val="00B54376"/>
    <w:rsid w:val="00B5530F"/>
    <w:rsid w:val="00B55B7A"/>
    <w:rsid w:val="00B55CCA"/>
    <w:rsid w:val="00B603FC"/>
    <w:rsid w:val="00B60F32"/>
    <w:rsid w:val="00B632C4"/>
    <w:rsid w:val="00B7129E"/>
    <w:rsid w:val="00B73F94"/>
    <w:rsid w:val="00B74414"/>
    <w:rsid w:val="00B76F48"/>
    <w:rsid w:val="00B775BB"/>
    <w:rsid w:val="00B8021D"/>
    <w:rsid w:val="00B80376"/>
    <w:rsid w:val="00B80B63"/>
    <w:rsid w:val="00B8177E"/>
    <w:rsid w:val="00B831EE"/>
    <w:rsid w:val="00B84794"/>
    <w:rsid w:val="00B849F3"/>
    <w:rsid w:val="00B8661B"/>
    <w:rsid w:val="00B86D47"/>
    <w:rsid w:val="00B933A2"/>
    <w:rsid w:val="00B9435E"/>
    <w:rsid w:val="00B94FD6"/>
    <w:rsid w:val="00B952AA"/>
    <w:rsid w:val="00B968FF"/>
    <w:rsid w:val="00B96FBC"/>
    <w:rsid w:val="00B97B2C"/>
    <w:rsid w:val="00BA1370"/>
    <w:rsid w:val="00BA1A63"/>
    <w:rsid w:val="00BA331B"/>
    <w:rsid w:val="00BA50BC"/>
    <w:rsid w:val="00BA5120"/>
    <w:rsid w:val="00BB04F9"/>
    <w:rsid w:val="00BB3689"/>
    <w:rsid w:val="00BC13F1"/>
    <w:rsid w:val="00BC39E2"/>
    <w:rsid w:val="00BC5AC2"/>
    <w:rsid w:val="00BC66B6"/>
    <w:rsid w:val="00BC6863"/>
    <w:rsid w:val="00BC79DD"/>
    <w:rsid w:val="00BD0CD2"/>
    <w:rsid w:val="00BD21FE"/>
    <w:rsid w:val="00BD4D7E"/>
    <w:rsid w:val="00BD6361"/>
    <w:rsid w:val="00BE05CD"/>
    <w:rsid w:val="00BE0BA4"/>
    <w:rsid w:val="00BE3688"/>
    <w:rsid w:val="00BE3949"/>
    <w:rsid w:val="00BE4767"/>
    <w:rsid w:val="00BE4E75"/>
    <w:rsid w:val="00BE5228"/>
    <w:rsid w:val="00BE6D43"/>
    <w:rsid w:val="00BF0C6A"/>
    <w:rsid w:val="00BF2A88"/>
    <w:rsid w:val="00BF52CB"/>
    <w:rsid w:val="00BF5C79"/>
    <w:rsid w:val="00BF660F"/>
    <w:rsid w:val="00BF682B"/>
    <w:rsid w:val="00BF7E83"/>
    <w:rsid w:val="00C0054D"/>
    <w:rsid w:val="00C02453"/>
    <w:rsid w:val="00C02B96"/>
    <w:rsid w:val="00C02FEA"/>
    <w:rsid w:val="00C04052"/>
    <w:rsid w:val="00C04348"/>
    <w:rsid w:val="00C05CB4"/>
    <w:rsid w:val="00C12396"/>
    <w:rsid w:val="00C139FA"/>
    <w:rsid w:val="00C16029"/>
    <w:rsid w:val="00C2043B"/>
    <w:rsid w:val="00C22D3F"/>
    <w:rsid w:val="00C237E4"/>
    <w:rsid w:val="00C24202"/>
    <w:rsid w:val="00C24B56"/>
    <w:rsid w:val="00C24C49"/>
    <w:rsid w:val="00C25F18"/>
    <w:rsid w:val="00C27096"/>
    <w:rsid w:val="00C271FE"/>
    <w:rsid w:val="00C279BC"/>
    <w:rsid w:val="00C27D4D"/>
    <w:rsid w:val="00C30262"/>
    <w:rsid w:val="00C30503"/>
    <w:rsid w:val="00C317E0"/>
    <w:rsid w:val="00C32827"/>
    <w:rsid w:val="00C356A3"/>
    <w:rsid w:val="00C364C2"/>
    <w:rsid w:val="00C364CF"/>
    <w:rsid w:val="00C36AB4"/>
    <w:rsid w:val="00C4088D"/>
    <w:rsid w:val="00C4326F"/>
    <w:rsid w:val="00C43456"/>
    <w:rsid w:val="00C439B2"/>
    <w:rsid w:val="00C44864"/>
    <w:rsid w:val="00C44DFB"/>
    <w:rsid w:val="00C46740"/>
    <w:rsid w:val="00C47E3F"/>
    <w:rsid w:val="00C50FDC"/>
    <w:rsid w:val="00C51222"/>
    <w:rsid w:val="00C51D0B"/>
    <w:rsid w:val="00C52776"/>
    <w:rsid w:val="00C53B5D"/>
    <w:rsid w:val="00C5590A"/>
    <w:rsid w:val="00C55FF1"/>
    <w:rsid w:val="00C561DF"/>
    <w:rsid w:val="00C575A3"/>
    <w:rsid w:val="00C57EB0"/>
    <w:rsid w:val="00C61747"/>
    <w:rsid w:val="00C6209F"/>
    <w:rsid w:val="00C62335"/>
    <w:rsid w:val="00C64E8F"/>
    <w:rsid w:val="00C72915"/>
    <w:rsid w:val="00C73CD2"/>
    <w:rsid w:val="00C74B0E"/>
    <w:rsid w:val="00C74EC9"/>
    <w:rsid w:val="00C80046"/>
    <w:rsid w:val="00C827D3"/>
    <w:rsid w:val="00C869C5"/>
    <w:rsid w:val="00C86F80"/>
    <w:rsid w:val="00C91B4D"/>
    <w:rsid w:val="00C9208E"/>
    <w:rsid w:val="00C92607"/>
    <w:rsid w:val="00C9296C"/>
    <w:rsid w:val="00C93460"/>
    <w:rsid w:val="00C9482B"/>
    <w:rsid w:val="00C9756F"/>
    <w:rsid w:val="00C97A2E"/>
    <w:rsid w:val="00CA14F2"/>
    <w:rsid w:val="00CA1EB2"/>
    <w:rsid w:val="00CA57A4"/>
    <w:rsid w:val="00CA5B8E"/>
    <w:rsid w:val="00CA676B"/>
    <w:rsid w:val="00CB0B5E"/>
    <w:rsid w:val="00CB18C3"/>
    <w:rsid w:val="00CB1EB9"/>
    <w:rsid w:val="00CB2947"/>
    <w:rsid w:val="00CB400C"/>
    <w:rsid w:val="00CB4B76"/>
    <w:rsid w:val="00CC11A9"/>
    <w:rsid w:val="00CC17D4"/>
    <w:rsid w:val="00CC1C0D"/>
    <w:rsid w:val="00CC28FF"/>
    <w:rsid w:val="00CC2FCA"/>
    <w:rsid w:val="00CC378C"/>
    <w:rsid w:val="00CC3B25"/>
    <w:rsid w:val="00CC505F"/>
    <w:rsid w:val="00CC5445"/>
    <w:rsid w:val="00CC6F75"/>
    <w:rsid w:val="00CC6FE1"/>
    <w:rsid w:val="00CC7E09"/>
    <w:rsid w:val="00CC7EB6"/>
    <w:rsid w:val="00CD18A2"/>
    <w:rsid w:val="00CD3DE8"/>
    <w:rsid w:val="00CD48C1"/>
    <w:rsid w:val="00CD50D2"/>
    <w:rsid w:val="00CD533B"/>
    <w:rsid w:val="00CD56C4"/>
    <w:rsid w:val="00CD58A7"/>
    <w:rsid w:val="00CD5F1C"/>
    <w:rsid w:val="00CD750E"/>
    <w:rsid w:val="00CE3235"/>
    <w:rsid w:val="00CE5CA9"/>
    <w:rsid w:val="00CE7020"/>
    <w:rsid w:val="00CE725C"/>
    <w:rsid w:val="00CE7592"/>
    <w:rsid w:val="00CE7C3B"/>
    <w:rsid w:val="00CF12C1"/>
    <w:rsid w:val="00CF1784"/>
    <w:rsid w:val="00CF1D7B"/>
    <w:rsid w:val="00CF1DF2"/>
    <w:rsid w:val="00CF1E57"/>
    <w:rsid w:val="00CF3C14"/>
    <w:rsid w:val="00CF400C"/>
    <w:rsid w:val="00CF517C"/>
    <w:rsid w:val="00CF5900"/>
    <w:rsid w:val="00D004B8"/>
    <w:rsid w:val="00D035F2"/>
    <w:rsid w:val="00D04B85"/>
    <w:rsid w:val="00D05A7F"/>
    <w:rsid w:val="00D06F6A"/>
    <w:rsid w:val="00D116E3"/>
    <w:rsid w:val="00D11D2B"/>
    <w:rsid w:val="00D13AD2"/>
    <w:rsid w:val="00D14BBD"/>
    <w:rsid w:val="00D16742"/>
    <w:rsid w:val="00D1797A"/>
    <w:rsid w:val="00D20EDB"/>
    <w:rsid w:val="00D22231"/>
    <w:rsid w:val="00D22B4B"/>
    <w:rsid w:val="00D230BD"/>
    <w:rsid w:val="00D24566"/>
    <w:rsid w:val="00D2529C"/>
    <w:rsid w:val="00D25612"/>
    <w:rsid w:val="00D269FB"/>
    <w:rsid w:val="00D275AC"/>
    <w:rsid w:val="00D308FC"/>
    <w:rsid w:val="00D30F98"/>
    <w:rsid w:val="00D310F8"/>
    <w:rsid w:val="00D32359"/>
    <w:rsid w:val="00D33017"/>
    <w:rsid w:val="00D3381D"/>
    <w:rsid w:val="00D341D6"/>
    <w:rsid w:val="00D3738A"/>
    <w:rsid w:val="00D37B4B"/>
    <w:rsid w:val="00D40411"/>
    <w:rsid w:val="00D42059"/>
    <w:rsid w:val="00D42770"/>
    <w:rsid w:val="00D4481B"/>
    <w:rsid w:val="00D46D32"/>
    <w:rsid w:val="00D47BCF"/>
    <w:rsid w:val="00D51129"/>
    <w:rsid w:val="00D511F6"/>
    <w:rsid w:val="00D51DE5"/>
    <w:rsid w:val="00D53CEE"/>
    <w:rsid w:val="00D54283"/>
    <w:rsid w:val="00D552A5"/>
    <w:rsid w:val="00D55429"/>
    <w:rsid w:val="00D55D37"/>
    <w:rsid w:val="00D573E1"/>
    <w:rsid w:val="00D62F87"/>
    <w:rsid w:val="00D64C6E"/>
    <w:rsid w:val="00D65D9D"/>
    <w:rsid w:val="00D66A98"/>
    <w:rsid w:val="00D67364"/>
    <w:rsid w:val="00D67B7A"/>
    <w:rsid w:val="00D700B1"/>
    <w:rsid w:val="00D70301"/>
    <w:rsid w:val="00D7253E"/>
    <w:rsid w:val="00D7265E"/>
    <w:rsid w:val="00D74309"/>
    <w:rsid w:val="00D774C3"/>
    <w:rsid w:val="00D7786B"/>
    <w:rsid w:val="00D82A58"/>
    <w:rsid w:val="00D82A7E"/>
    <w:rsid w:val="00D8720E"/>
    <w:rsid w:val="00D87C94"/>
    <w:rsid w:val="00D90817"/>
    <w:rsid w:val="00D922AC"/>
    <w:rsid w:val="00D936C2"/>
    <w:rsid w:val="00D94537"/>
    <w:rsid w:val="00D95425"/>
    <w:rsid w:val="00D95D45"/>
    <w:rsid w:val="00DA1C3E"/>
    <w:rsid w:val="00DA26AC"/>
    <w:rsid w:val="00DA302A"/>
    <w:rsid w:val="00DA5425"/>
    <w:rsid w:val="00DA60F0"/>
    <w:rsid w:val="00DA7A63"/>
    <w:rsid w:val="00DB0DD8"/>
    <w:rsid w:val="00DB10A9"/>
    <w:rsid w:val="00DB24F4"/>
    <w:rsid w:val="00DB2EAD"/>
    <w:rsid w:val="00DB5106"/>
    <w:rsid w:val="00DB54B7"/>
    <w:rsid w:val="00DB7060"/>
    <w:rsid w:val="00DB7B50"/>
    <w:rsid w:val="00DB7C6D"/>
    <w:rsid w:val="00DC1E7B"/>
    <w:rsid w:val="00DC2972"/>
    <w:rsid w:val="00DC4792"/>
    <w:rsid w:val="00DC54B7"/>
    <w:rsid w:val="00DC649B"/>
    <w:rsid w:val="00DC6623"/>
    <w:rsid w:val="00DC6F7F"/>
    <w:rsid w:val="00DC7892"/>
    <w:rsid w:val="00DD0C2A"/>
    <w:rsid w:val="00DD3E35"/>
    <w:rsid w:val="00DD4E61"/>
    <w:rsid w:val="00DD616D"/>
    <w:rsid w:val="00DD6AEE"/>
    <w:rsid w:val="00DE0AEE"/>
    <w:rsid w:val="00DE1AE3"/>
    <w:rsid w:val="00DE5121"/>
    <w:rsid w:val="00DE635F"/>
    <w:rsid w:val="00DE7A2C"/>
    <w:rsid w:val="00DF1FA9"/>
    <w:rsid w:val="00DF2671"/>
    <w:rsid w:val="00DF4776"/>
    <w:rsid w:val="00DF483B"/>
    <w:rsid w:val="00DF532C"/>
    <w:rsid w:val="00DF645B"/>
    <w:rsid w:val="00DF7198"/>
    <w:rsid w:val="00DF71A2"/>
    <w:rsid w:val="00DF7852"/>
    <w:rsid w:val="00E002AD"/>
    <w:rsid w:val="00E0120C"/>
    <w:rsid w:val="00E01346"/>
    <w:rsid w:val="00E02241"/>
    <w:rsid w:val="00E03116"/>
    <w:rsid w:val="00E036A6"/>
    <w:rsid w:val="00E042D1"/>
    <w:rsid w:val="00E053C2"/>
    <w:rsid w:val="00E0568D"/>
    <w:rsid w:val="00E0633B"/>
    <w:rsid w:val="00E0637F"/>
    <w:rsid w:val="00E07C63"/>
    <w:rsid w:val="00E1108D"/>
    <w:rsid w:val="00E110A4"/>
    <w:rsid w:val="00E120D6"/>
    <w:rsid w:val="00E124D8"/>
    <w:rsid w:val="00E14472"/>
    <w:rsid w:val="00E17D0F"/>
    <w:rsid w:val="00E17E67"/>
    <w:rsid w:val="00E21D14"/>
    <w:rsid w:val="00E22521"/>
    <w:rsid w:val="00E23488"/>
    <w:rsid w:val="00E23805"/>
    <w:rsid w:val="00E24B53"/>
    <w:rsid w:val="00E262D4"/>
    <w:rsid w:val="00E30CF0"/>
    <w:rsid w:val="00E31093"/>
    <w:rsid w:val="00E31B49"/>
    <w:rsid w:val="00E32880"/>
    <w:rsid w:val="00E338F9"/>
    <w:rsid w:val="00E34DB7"/>
    <w:rsid w:val="00E3505A"/>
    <w:rsid w:val="00E35211"/>
    <w:rsid w:val="00E354B6"/>
    <w:rsid w:val="00E358DB"/>
    <w:rsid w:val="00E35F5D"/>
    <w:rsid w:val="00E366EE"/>
    <w:rsid w:val="00E367A3"/>
    <w:rsid w:val="00E40381"/>
    <w:rsid w:val="00E40BC8"/>
    <w:rsid w:val="00E41423"/>
    <w:rsid w:val="00E4171C"/>
    <w:rsid w:val="00E455CA"/>
    <w:rsid w:val="00E50997"/>
    <w:rsid w:val="00E51859"/>
    <w:rsid w:val="00E5226A"/>
    <w:rsid w:val="00E5257C"/>
    <w:rsid w:val="00E53ED2"/>
    <w:rsid w:val="00E54E57"/>
    <w:rsid w:val="00E55F3A"/>
    <w:rsid w:val="00E57337"/>
    <w:rsid w:val="00E61626"/>
    <w:rsid w:val="00E61D86"/>
    <w:rsid w:val="00E6233F"/>
    <w:rsid w:val="00E63653"/>
    <w:rsid w:val="00E63C70"/>
    <w:rsid w:val="00E670E7"/>
    <w:rsid w:val="00E70A09"/>
    <w:rsid w:val="00E733B7"/>
    <w:rsid w:val="00E737B5"/>
    <w:rsid w:val="00E7388F"/>
    <w:rsid w:val="00E73B90"/>
    <w:rsid w:val="00E74179"/>
    <w:rsid w:val="00E7463E"/>
    <w:rsid w:val="00E7672C"/>
    <w:rsid w:val="00E770FC"/>
    <w:rsid w:val="00E812D4"/>
    <w:rsid w:val="00E81490"/>
    <w:rsid w:val="00E81B7A"/>
    <w:rsid w:val="00E82802"/>
    <w:rsid w:val="00E82B49"/>
    <w:rsid w:val="00E84880"/>
    <w:rsid w:val="00E93792"/>
    <w:rsid w:val="00E94003"/>
    <w:rsid w:val="00E947D5"/>
    <w:rsid w:val="00E94E85"/>
    <w:rsid w:val="00E950DB"/>
    <w:rsid w:val="00E95993"/>
    <w:rsid w:val="00E97428"/>
    <w:rsid w:val="00EA06B7"/>
    <w:rsid w:val="00EA07CC"/>
    <w:rsid w:val="00EA10D3"/>
    <w:rsid w:val="00EA1C9B"/>
    <w:rsid w:val="00EA5702"/>
    <w:rsid w:val="00EA5E0E"/>
    <w:rsid w:val="00EA62ED"/>
    <w:rsid w:val="00EA63B7"/>
    <w:rsid w:val="00EA7015"/>
    <w:rsid w:val="00EA7CA9"/>
    <w:rsid w:val="00EB0F43"/>
    <w:rsid w:val="00EB1382"/>
    <w:rsid w:val="00EB40F0"/>
    <w:rsid w:val="00EB422B"/>
    <w:rsid w:val="00EB49ED"/>
    <w:rsid w:val="00EB4BED"/>
    <w:rsid w:val="00EB589F"/>
    <w:rsid w:val="00EB7F51"/>
    <w:rsid w:val="00EC104B"/>
    <w:rsid w:val="00EC1611"/>
    <w:rsid w:val="00EC1A0E"/>
    <w:rsid w:val="00EC1DF3"/>
    <w:rsid w:val="00EC2C1B"/>
    <w:rsid w:val="00EC3B48"/>
    <w:rsid w:val="00EC456A"/>
    <w:rsid w:val="00EC4F7A"/>
    <w:rsid w:val="00EC52D1"/>
    <w:rsid w:val="00EC54B9"/>
    <w:rsid w:val="00EC577D"/>
    <w:rsid w:val="00EC589C"/>
    <w:rsid w:val="00ED0C84"/>
    <w:rsid w:val="00ED5151"/>
    <w:rsid w:val="00ED6772"/>
    <w:rsid w:val="00ED7A54"/>
    <w:rsid w:val="00ED7CF2"/>
    <w:rsid w:val="00EE22A4"/>
    <w:rsid w:val="00EE3783"/>
    <w:rsid w:val="00EE399D"/>
    <w:rsid w:val="00EE3B3C"/>
    <w:rsid w:val="00EE5935"/>
    <w:rsid w:val="00EE7EE5"/>
    <w:rsid w:val="00EF03CC"/>
    <w:rsid w:val="00EF055E"/>
    <w:rsid w:val="00EF0DCE"/>
    <w:rsid w:val="00EF1188"/>
    <w:rsid w:val="00EF3F31"/>
    <w:rsid w:val="00EF6170"/>
    <w:rsid w:val="00EF6CF1"/>
    <w:rsid w:val="00F00263"/>
    <w:rsid w:val="00F01E4C"/>
    <w:rsid w:val="00F05071"/>
    <w:rsid w:val="00F07EBE"/>
    <w:rsid w:val="00F10D5D"/>
    <w:rsid w:val="00F136C6"/>
    <w:rsid w:val="00F141D2"/>
    <w:rsid w:val="00F14664"/>
    <w:rsid w:val="00F16673"/>
    <w:rsid w:val="00F16D0E"/>
    <w:rsid w:val="00F20AE5"/>
    <w:rsid w:val="00F21EE8"/>
    <w:rsid w:val="00F243BF"/>
    <w:rsid w:val="00F2441F"/>
    <w:rsid w:val="00F2660D"/>
    <w:rsid w:val="00F26D9C"/>
    <w:rsid w:val="00F3019B"/>
    <w:rsid w:val="00F30851"/>
    <w:rsid w:val="00F3445B"/>
    <w:rsid w:val="00F36E28"/>
    <w:rsid w:val="00F377C9"/>
    <w:rsid w:val="00F414B9"/>
    <w:rsid w:val="00F425E5"/>
    <w:rsid w:val="00F4467C"/>
    <w:rsid w:val="00F447FE"/>
    <w:rsid w:val="00F45B06"/>
    <w:rsid w:val="00F51710"/>
    <w:rsid w:val="00F5360F"/>
    <w:rsid w:val="00F53FDE"/>
    <w:rsid w:val="00F54A01"/>
    <w:rsid w:val="00F552FD"/>
    <w:rsid w:val="00F56629"/>
    <w:rsid w:val="00F570DC"/>
    <w:rsid w:val="00F60BC9"/>
    <w:rsid w:val="00F6191A"/>
    <w:rsid w:val="00F62E58"/>
    <w:rsid w:val="00F62FA8"/>
    <w:rsid w:val="00F642AE"/>
    <w:rsid w:val="00F663A1"/>
    <w:rsid w:val="00F66E4B"/>
    <w:rsid w:val="00F67A2A"/>
    <w:rsid w:val="00F67F43"/>
    <w:rsid w:val="00F72CF7"/>
    <w:rsid w:val="00F7313A"/>
    <w:rsid w:val="00F7369B"/>
    <w:rsid w:val="00F73A6F"/>
    <w:rsid w:val="00F7450F"/>
    <w:rsid w:val="00F75E06"/>
    <w:rsid w:val="00F76939"/>
    <w:rsid w:val="00F76B96"/>
    <w:rsid w:val="00F775E2"/>
    <w:rsid w:val="00F77A22"/>
    <w:rsid w:val="00F77BF1"/>
    <w:rsid w:val="00F83258"/>
    <w:rsid w:val="00F8405A"/>
    <w:rsid w:val="00F86F21"/>
    <w:rsid w:val="00F87801"/>
    <w:rsid w:val="00F87955"/>
    <w:rsid w:val="00F909DE"/>
    <w:rsid w:val="00F92292"/>
    <w:rsid w:val="00F92A65"/>
    <w:rsid w:val="00F92D86"/>
    <w:rsid w:val="00F93BDB"/>
    <w:rsid w:val="00F94CE4"/>
    <w:rsid w:val="00FA175B"/>
    <w:rsid w:val="00FA23A3"/>
    <w:rsid w:val="00FA248B"/>
    <w:rsid w:val="00FA28E5"/>
    <w:rsid w:val="00FA3788"/>
    <w:rsid w:val="00FA38FF"/>
    <w:rsid w:val="00FA49E3"/>
    <w:rsid w:val="00FA5E01"/>
    <w:rsid w:val="00FA7CB3"/>
    <w:rsid w:val="00FB0733"/>
    <w:rsid w:val="00FB0C54"/>
    <w:rsid w:val="00FB1386"/>
    <w:rsid w:val="00FB196D"/>
    <w:rsid w:val="00FB1CA6"/>
    <w:rsid w:val="00FB4E84"/>
    <w:rsid w:val="00FB594E"/>
    <w:rsid w:val="00FC030C"/>
    <w:rsid w:val="00FC045D"/>
    <w:rsid w:val="00FC5B3A"/>
    <w:rsid w:val="00FD0BAE"/>
    <w:rsid w:val="00FD15EA"/>
    <w:rsid w:val="00FD30D4"/>
    <w:rsid w:val="00FD3CD8"/>
    <w:rsid w:val="00FD4051"/>
    <w:rsid w:val="00FD692C"/>
    <w:rsid w:val="00FD7998"/>
    <w:rsid w:val="00FD7A10"/>
    <w:rsid w:val="00FE2997"/>
    <w:rsid w:val="00FE2D3C"/>
    <w:rsid w:val="00FE2F9D"/>
    <w:rsid w:val="00FE34B5"/>
    <w:rsid w:val="00FE3951"/>
    <w:rsid w:val="00FE3F6F"/>
    <w:rsid w:val="00FE4C12"/>
    <w:rsid w:val="00FF0540"/>
    <w:rsid w:val="00FF3B00"/>
    <w:rsid w:val="00FF3D94"/>
    <w:rsid w:val="00FF43E1"/>
    <w:rsid w:val="00FF470D"/>
    <w:rsid w:val="00FF4836"/>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83E0D7"/>
  <w15:docId w15:val="{A3E77669-34C2-46DD-9E96-D309049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widera@apoban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udia.finke@apoban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AC383-E11F-49B6-B901-05EB9E17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4833</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yf7u8mx</dc:creator>
  <cp:lastModifiedBy>Anita Widera</cp:lastModifiedBy>
  <cp:revision>2</cp:revision>
  <cp:lastPrinted>2018-11-05T14:53:00Z</cp:lastPrinted>
  <dcterms:created xsi:type="dcterms:W3CDTF">2018-11-06T16:24:00Z</dcterms:created>
  <dcterms:modified xsi:type="dcterms:W3CDTF">2018-11-06T16:24:00Z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