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44" w:rsidRPr="009F4B78" w:rsidRDefault="003174C1" w:rsidP="003D77C0">
      <w:pPr>
        <w:pStyle w:val="Rubrik2"/>
        <w:rPr>
          <w:rFonts w:ascii="Calibri" w:hAnsi="Calibri" w:cs="Calibri"/>
          <w:sz w:val="20"/>
          <w:szCs w:val="20"/>
        </w:rPr>
      </w:pPr>
      <w:bookmarkStart w:id="0" w:name="_GoBack"/>
      <w:bookmarkEnd w:id="0"/>
      <w:r w:rsidRPr="00440675">
        <w:rPr>
          <w:rFonts w:ascii="Calibri" w:hAnsi="Calibri" w:cs="Calibri"/>
          <w:sz w:val="20"/>
          <w:szCs w:val="20"/>
        </w:rPr>
        <w:t>Nyhet</w:t>
      </w:r>
      <w:r w:rsidR="00522A5F" w:rsidRPr="00440675">
        <w:rPr>
          <w:rFonts w:ascii="Calibri" w:hAnsi="Calibri" w:cs="Calibri"/>
          <w:sz w:val="20"/>
          <w:szCs w:val="20"/>
        </w:rPr>
        <w:t xml:space="preserve"> 201</w:t>
      </w:r>
      <w:r w:rsidR="00220F69" w:rsidRPr="00440675">
        <w:rPr>
          <w:rFonts w:ascii="Calibri" w:hAnsi="Calibri" w:cs="Calibri"/>
          <w:sz w:val="20"/>
          <w:szCs w:val="20"/>
        </w:rPr>
        <w:t>4</w:t>
      </w:r>
      <w:r w:rsidR="00522A5F" w:rsidRPr="00440675">
        <w:rPr>
          <w:rFonts w:ascii="Calibri" w:hAnsi="Calibri" w:cs="Calibri"/>
          <w:sz w:val="20"/>
          <w:szCs w:val="20"/>
        </w:rPr>
        <w:t>-</w:t>
      </w:r>
      <w:r w:rsidR="00220F69" w:rsidRPr="00440675">
        <w:rPr>
          <w:rFonts w:ascii="Calibri" w:hAnsi="Calibri" w:cs="Calibri"/>
          <w:sz w:val="20"/>
          <w:szCs w:val="20"/>
        </w:rPr>
        <w:t>0</w:t>
      </w:r>
      <w:r w:rsidR="001E47F0" w:rsidRPr="00440675">
        <w:rPr>
          <w:rFonts w:ascii="Calibri" w:hAnsi="Calibri" w:cs="Calibri"/>
          <w:sz w:val="20"/>
          <w:szCs w:val="20"/>
        </w:rPr>
        <w:t>9</w:t>
      </w:r>
      <w:r w:rsidR="00522A5F" w:rsidRPr="00440675">
        <w:rPr>
          <w:rFonts w:ascii="Calibri" w:hAnsi="Calibri" w:cs="Calibri"/>
          <w:sz w:val="20"/>
          <w:szCs w:val="20"/>
        </w:rPr>
        <w:t>-</w:t>
      </w:r>
      <w:r w:rsidR="001E47F0" w:rsidRPr="00440675">
        <w:rPr>
          <w:rFonts w:ascii="Calibri" w:hAnsi="Calibri" w:cs="Calibri"/>
          <w:sz w:val="20"/>
          <w:szCs w:val="20"/>
        </w:rPr>
        <w:t>25</w:t>
      </w:r>
    </w:p>
    <w:p w:rsidR="00522A5F" w:rsidRPr="009F4B78" w:rsidRDefault="00522A5F" w:rsidP="003D77C0">
      <w:pPr>
        <w:rPr>
          <w:rFonts w:ascii="Calibri" w:hAnsi="Calibri" w:cs="Calibri"/>
        </w:rPr>
      </w:pPr>
    </w:p>
    <w:p w:rsidR="00D25CB3" w:rsidRPr="00D25CB3" w:rsidRDefault="00D25CB3" w:rsidP="00D25CB3">
      <w:pPr>
        <w:rPr>
          <w:rFonts w:ascii="Calibri" w:hAnsi="Calibri" w:cs="Calibri"/>
          <w:b/>
          <w:sz w:val="34"/>
          <w:szCs w:val="34"/>
        </w:rPr>
      </w:pPr>
      <w:r w:rsidRPr="00D25CB3">
        <w:rPr>
          <w:rFonts w:ascii="Calibri" w:hAnsi="Calibri" w:cs="Calibri"/>
          <w:b/>
          <w:sz w:val="34"/>
          <w:szCs w:val="34"/>
        </w:rPr>
        <w:t>Kammarrätten positiv till krav på auktorisation av Bemanningsföretagen</w:t>
      </w:r>
    </w:p>
    <w:p w:rsidR="00D25CB3" w:rsidRPr="00D25CB3" w:rsidRDefault="00D25CB3" w:rsidP="00D25CB3">
      <w:pPr>
        <w:spacing w:after="120" w:line="300" w:lineRule="exact"/>
        <w:rPr>
          <w:b/>
        </w:rPr>
      </w:pPr>
      <w:r>
        <w:br/>
      </w:r>
      <w:r w:rsidRPr="00D25CB3">
        <w:rPr>
          <w:rFonts w:ascii="Calibri" w:hAnsi="Calibri" w:cs="Calibri"/>
          <w:b/>
        </w:rPr>
        <w:t>Kammarrätten har i en dom uttalat sig positiv till att leverantörer av personaluthyrning är auktoriserade av Bemanningsföretagen vid offentlig upphandling.</w:t>
      </w:r>
    </w:p>
    <w:p w:rsidR="00D25CB3" w:rsidRDefault="00D25CB3" w:rsidP="00D25CB3">
      <w:pPr>
        <w:spacing w:after="120" w:line="300" w:lineRule="exact"/>
        <w:rPr>
          <w:rFonts w:ascii="Calibri" w:hAnsi="Calibri" w:cs="Calibri"/>
        </w:rPr>
      </w:pPr>
      <w:r w:rsidRPr="00D25CB3">
        <w:rPr>
          <w:rFonts w:ascii="Calibri" w:hAnsi="Calibri" w:cs="Calibri"/>
        </w:rPr>
        <w:t>Skatteverket genomförde en upphandling av personalinhyrning av främst kontorsrelaterade tjänster. För Skatteverket var det viktigt att de framtida leverantörerna var seriösa och levererade personal under marknadsmässiga former. Detta framgick tydligt på många sätt i upphandlin</w:t>
      </w:r>
      <w:r w:rsidR="00C16930">
        <w:rPr>
          <w:rFonts w:ascii="Calibri" w:hAnsi="Calibri" w:cs="Calibri"/>
        </w:rPr>
        <w:t>gen och dess kravspecifikation.</w:t>
      </w:r>
      <w:r w:rsidR="00C16930">
        <w:rPr>
          <w:rFonts w:ascii="Calibri" w:hAnsi="Calibri" w:cs="Calibri"/>
        </w:rPr>
        <w:br/>
      </w:r>
      <w:r w:rsidR="00C16930">
        <w:rPr>
          <w:rFonts w:ascii="Calibri" w:hAnsi="Calibri" w:cs="Calibri"/>
        </w:rPr>
        <w:br/>
      </w:r>
      <w:r w:rsidRPr="00D25CB3">
        <w:rPr>
          <w:rFonts w:ascii="Calibri" w:hAnsi="Calibri" w:cs="Calibri"/>
        </w:rPr>
        <w:t>I upphandlingen ställdes krav på att anbudsgivaren skulle vara auktoriserat av Bemanningsföretagen alternativit att anbudsgivare som inte var auktoriserade skulle med intyg visa att kollektivavtalsliknade villkor tillämpades. Ett annat viktigt krav i upphandlingen var att intresserade leverantörer skulle ”styrka att anbudsgivaren och dennes underleverantörer inbetalar premie för uthyrd personal som minst motsvarar 2,5 % av den uthyrde personalens lön.”</w:t>
      </w:r>
    </w:p>
    <w:p w:rsidR="00D25CB3" w:rsidRPr="00D25CB3" w:rsidRDefault="00D25CB3" w:rsidP="00D25CB3">
      <w:pPr>
        <w:spacing w:after="120" w:line="300" w:lineRule="exact"/>
        <w:rPr>
          <w:rFonts w:ascii="Calibri" w:hAnsi="Calibri" w:cs="Calibri"/>
        </w:rPr>
      </w:pPr>
      <w:r w:rsidRPr="00D25CB3">
        <w:rPr>
          <w:rFonts w:ascii="Calibri" w:hAnsi="Calibri" w:cs="Calibri"/>
        </w:rPr>
        <w:t>En anbudslämnare begärde överprövning av upphandlingen till förvaltningsrätten och sedan vidare till kammarrätten. Kammarrätten dömde till Skatteverkets fördel och avslog överprövningen.</w:t>
      </w:r>
    </w:p>
    <w:p w:rsidR="00D25CB3" w:rsidRPr="00D25CB3" w:rsidRDefault="00D25CB3" w:rsidP="00D25CB3">
      <w:pPr>
        <w:spacing w:after="120" w:line="300" w:lineRule="exact"/>
        <w:rPr>
          <w:rFonts w:ascii="Calibri" w:hAnsi="Calibri" w:cs="Calibri"/>
        </w:rPr>
      </w:pPr>
      <w:r w:rsidRPr="00D25CB3">
        <w:rPr>
          <w:rFonts w:ascii="Calibri" w:hAnsi="Calibri" w:cs="Calibri"/>
        </w:rPr>
        <w:t>För första gången gjorde kammarrätten positiva uttalanden om auktorisationen och Bemanningsföretagen. Kammarrätten skrev i domen att kravet ”på auktorisation av bemanningsföretagen eller att de verkar under likvärdiga förhållanden framstår som både lämpligt och effektivt.” Kammarrätten säger även att kravet ”tar främst sikte på anbudsgivarens seriositet och pålitlighet”.</w:t>
      </w:r>
    </w:p>
    <w:p w:rsidR="00D25CB3" w:rsidRPr="00D25CB3" w:rsidRDefault="00D25CB3" w:rsidP="00D25CB3">
      <w:pPr>
        <w:spacing w:after="120" w:line="300" w:lineRule="exact"/>
        <w:rPr>
          <w:rFonts w:ascii="Calibri" w:hAnsi="Calibri" w:cs="Calibri"/>
        </w:rPr>
      </w:pPr>
      <w:r w:rsidRPr="00D25CB3">
        <w:rPr>
          <w:rFonts w:ascii="Calibri" w:hAnsi="Calibri" w:cs="Calibri"/>
        </w:rPr>
        <w:t xml:space="preserve">Bemanningsföretag omsätter ca 3,3 miljarder kronor i den offentliga sektorn och hyr ut cirka 7 500 konsulter till kommuner, landsting och stat. Dessa konsulter säkerställer viktiga verksamheter inom vården, skolan och myndigheter. </w:t>
      </w:r>
    </w:p>
    <w:p w:rsidR="00D25CB3" w:rsidRPr="00D25CB3" w:rsidRDefault="00D25CB3" w:rsidP="00D25CB3">
      <w:pPr>
        <w:spacing w:after="120" w:line="300" w:lineRule="exact"/>
        <w:rPr>
          <w:rFonts w:ascii="Calibri" w:hAnsi="Calibri" w:cs="Calibri"/>
        </w:rPr>
      </w:pPr>
      <w:r w:rsidRPr="00D25CB3">
        <w:rPr>
          <w:rFonts w:ascii="Calibri" w:hAnsi="Calibri" w:cs="Calibri"/>
        </w:rPr>
        <w:t xml:space="preserve">I dagsläget tillåter inte lagen om offentlig upphandling att det ställs krav på viss märkning, auktorisationer eller medlemskap i utpekade organisationer. Dock är det fullt möjligt att använda de bakomliggande kraven för auktorisationen av Bemanningsföretagen som krav i en upphandling av personalinhyrning. Om alla upphandlingar av bemanning sker med dessa bakomliggande krav blir effekten att kommuner, landsting och stat har betydligt större möjligheter att knyta till sig endast seriösa leverantörer av bemanningstjänster. </w:t>
      </w:r>
    </w:p>
    <w:p w:rsidR="00D25CB3" w:rsidRPr="00D25CB3" w:rsidRDefault="00D25CB3" w:rsidP="00D25CB3">
      <w:pPr>
        <w:spacing w:after="120" w:line="300" w:lineRule="exact"/>
        <w:rPr>
          <w:rFonts w:ascii="Calibri" w:hAnsi="Calibri" w:cs="Calibri"/>
        </w:rPr>
      </w:pPr>
    </w:p>
    <w:p w:rsidR="00D25CB3" w:rsidRPr="00D25CB3" w:rsidRDefault="0004736C" w:rsidP="0004736C">
      <w:pPr>
        <w:spacing w:line="300" w:lineRule="exact"/>
      </w:pPr>
      <w:r>
        <w:rPr>
          <w:rFonts w:ascii="Calibri" w:hAnsi="Calibri" w:cs="Calibri"/>
        </w:rPr>
        <w:t xml:space="preserve">– </w:t>
      </w:r>
      <w:r w:rsidR="00D25CB3" w:rsidRPr="0004736C">
        <w:rPr>
          <w:rFonts w:ascii="Calibri" w:hAnsi="Calibri" w:cs="Calibri"/>
        </w:rPr>
        <w:t xml:space="preserve">Vi på Bemanningsföretagen är glada att kammarrätten gjort dessa uttalanden. </w:t>
      </w:r>
      <w:r w:rsidR="00D048CE">
        <w:rPr>
          <w:rFonts w:ascii="Calibri" w:hAnsi="Calibri" w:cs="Calibri"/>
        </w:rPr>
        <w:t xml:space="preserve">Tydliga villkor möjliggör för bemanningsföretag att leverera hög kvalitet </w:t>
      </w:r>
      <w:r w:rsidR="00D25CB3" w:rsidRPr="0004736C">
        <w:rPr>
          <w:rFonts w:ascii="Calibri" w:hAnsi="Calibri" w:cs="Calibri"/>
        </w:rPr>
        <w:t xml:space="preserve">säger Henrik Bäckström, </w:t>
      </w:r>
      <w:r>
        <w:rPr>
          <w:rFonts w:ascii="Calibri" w:hAnsi="Calibri" w:cs="Calibri"/>
        </w:rPr>
        <w:t>f</w:t>
      </w:r>
      <w:r w:rsidR="00D25CB3" w:rsidRPr="0004736C">
        <w:rPr>
          <w:rFonts w:ascii="Calibri" w:hAnsi="Calibri" w:cs="Calibri"/>
        </w:rPr>
        <w:t xml:space="preserve">örbundsdirektör vid Bemanningsföretagen. </w:t>
      </w:r>
      <w:bookmarkStart w:id="1" w:name="bkmStart"/>
      <w:bookmarkEnd w:id="1"/>
    </w:p>
    <w:p w:rsidR="00217AF2" w:rsidRPr="009F4B78" w:rsidRDefault="00217AF2" w:rsidP="00D25CB3">
      <w:pPr>
        <w:pStyle w:val="Ingetavstnd"/>
        <w:rPr>
          <w:bCs/>
        </w:rPr>
      </w:pPr>
    </w:p>
    <w:p w:rsidR="00252B56" w:rsidRPr="009F4B78" w:rsidRDefault="00252B56" w:rsidP="00CE5649">
      <w:pPr>
        <w:spacing w:after="120" w:line="300" w:lineRule="exact"/>
        <w:rPr>
          <w:rFonts w:ascii="Calibri" w:hAnsi="Calibri" w:cs="Calibri"/>
        </w:rPr>
      </w:pPr>
      <w:r w:rsidRPr="009F4B78">
        <w:rPr>
          <w:rFonts w:ascii="Calibri" w:hAnsi="Calibri" w:cs="Calibri"/>
          <w:b/>
          <w:bCs/>
        </w:rPr>
        <w:t>För y</w:t>
      </w:r>
      <w:r w:rsidR="00CE5649">
        <w:rPr>
          <w:rFonts w:ascii="Calibri" w:hAnsi="Calibri" w:cs="Calibri"/>
          <w:b/>
          <w:bCs/>
        </w:rPr>
        <w:t>tterligare information kontakta</w:t>
      </w:r>
      <w:r w:rsidR="00CE5649">
        <w:rPr>
          <w:rFonts w:ascii="Calibri" w:hAnsi="Calibri" w:cs="Calibri"/>
          <w:b/>
          <w:bCs/>
        </w:rPr>
        <w:br/>
      </w:r>
      <w:r w:rsidR="00CE5649">
        <w:rPr>
          <w:rFonts w:ascii="Calibri" w:hAnsi="Calibri" w:cs="Calibri"/>
        </w:rPr>
        <w:t>Henrik Bäckström</w:t>
      </w:r>
      <w:r w:rsidR="00CE5649">
        <w:rPr>
          <w:rFonts w:ascii="Calibri" w:hAnsi="Calibri" w:cs="Calibri"/>
        </w:rPr>
        <w:br/>
      </w:r>
      <w:r w:rsidRPr="009F4B78">
        <w:rPr>
          <w:rFonts w:ascii="Calibri" w:hAnsi="Calibri" w:cs="Calibri"/>
        </w:rPr>
        <w:t>Förbundsdirektör Bemanningsföretagen</w:t>
      </w:r>
      <w:r w:rsidR="00CE5649">
        <w:rPr>
          <w:rFonts w:ascii="Calibri" w:hAnsi="Calibri" w:cs="Calibri"/>
        </w:rPr>
        <w:br/>
        <w:t>08 762 69 68 / 070 345 69 68</w:t>
      </w:r>
    </w:p>
    <w:p w:rsidR="00252B56" w:rsidRPr="009F4B78" w:rsidRDefault="00252B56" w:rsidP="00252B56">
      <w:pPr>
        <w:pStyle w:val="Default"/>
        <w:rPr>
          <w:rFonts w:ascii="Calibri" w:hAnsi="Calibri" w:cs="Calibri"/>
          <w:color w:val="auto"/>
        </w:rPr>
      </w:pPr>
      <w:r w:rsidRPr="009F4B78">
        <w:rPr>
          <w:rFonts w:ascii="Calibri" w:hAnsi="Calibri" w:cs="Calibri"/>
          <w:color w:val="auto"/>
        </w:rPr>
        <w:t>Hans Uhrus</w:t>
      </w:r>
    </w:p>
    <w:p w:rsidR="001E47F0" w:rsidRPr="001477FD" w:rsidRDefault="001E47F0" w:rsidP="001E47F0">
      <w:pPr>
        <w:pStyle w:val="Default"/>
        <w:rPr>
          <w:rFonts w:ascii="Calibri" w:hAnsi="Calibri" w:cs="Calibri"/>
          <w:color w:val="auto"/>
        </w:rPr>
      </w:pPr>
      <w:r w:rsidRPr="001477FD">
        <w:rPr>
          <w:rFonts w:ascii="Calibri" w:hAnsi="Calibri" w:cs="Calibri"/>
          <w:color w:val="auto"/>
        </w:rPr>
        <w:t xml:space="preserve">Näringspolitisk chef Bemanningsföretagen </w:t>
      </w:r>
    </w:p>
    <w:p w:rsidR="00252B56" w:rsidRPr="009F4B78" w:rsidRDefault="00252B56" w:rsidP="00252B56">
      <w:pPr>
        <w:pStyle w:val="Default"/>
        <w:rPr>
          <w:rFonts w:ascii="Calibri" w:hAnsi="Calibri" w:cs="Calibri"/>
          <w:color w:val="auto"/>
        </w:rPr>
      </w:pPr>
      <w:r w:rsidRPr="009F4B78">
        <w:rPr>
          <w:rFonts w:ascii="Calibri" w:hAnsi="Calibri" w:cs="Calibri"/>
          <w:color w:val="auto"/>
        </w:rPr>
        <w:t>076 895 01 01</w:t>
      </w:r>
      <w:r w:rsidR="00CE5649">
        <w:rPr>
          <w:rFonts w:ascii="Calibri" w:hAnsi="Calibri" w:cs="Calibri"/>
          <w:color w:val="auto"/>
        </w:rPr>
        <w:t xml:space="preserve">   </w:t>
      </w:r>
      <w:r w:rsidR="0004736C">
        <w:rPr>
          <w:rFonts w:ascii="Calibri" w:hAnsi="Calibri" w:cs="Calibri"/>
          <w:color w:val="auto"/>
        </w:rPr>
        <w:br/>
      </w:r>
      <w:r w:rsidRPr="009F4B78">
        <w:rPr>
          <w:rFonts w:ascii="Calibri" w:hAnsi="Calibri" w:cs="Calibri"/>
          <w:color w:val="auto"/>
        </w:rPr>
        <w:t>hans.uhrus@almega.se</w:t>
      </w:r>
    </w:p>
    <w:p w:rsidR="00252B56" w:rsidRPr="009F4B78" w:rsidRDefault="00252B56" w:rsidP="00252B56">
      <w:pPr>
        <w:pStyle w:val="Ingetavstnd"/>
        <w:rPr>
          <w:rFonts w:ascii="Calibri" w:hAnsi="Calibri" w:cs="Calibri"/>
          <w:b/>
        </w:rPr>
      </w:pPr>
    </w:p>
    <w:p w:rsidR="00252B56" w:rsidRPr="009F4B78" w:rsidRDefault="00252B56" w:rsidP="00252B56">
      <w:pPr>
        <w:pStyle w:val="Ingetavstnd"/>
        <w:rPr>
          <w:rFonts w:ascii="Calibri" w:hAnsi="Calibri" w:cs="Calibri"/>
          <w:b/>
        </w:rPr>
      </w:pPr>
      <w:r w:rsidRPr="009F4B78">
        <w:rPr>
          <w:rFonts w:ascii="Calibri" w:hAnsi="Calibri" w:cs="Calibri"/>
          <w:b/>
        </w:rPr>
        <w:t>Vår bransch sätter årligen 172 000 personer i jobb via personaluthyrning, omställning och direkta rekryteringar.</w:t>
      </w:r>
    </w:p>
    <w:p w:rsidR="00252B56" w:rsidRPr="009F4B78" w:rsidRDefault="00252B56" w:rsidP="00252B56">
      <w:pPr>
        <w:pStyle w:val="Ingetavstnd"/>
        <w:rPr>
          <w:rFonts w:ascii="Calibri" w:hAnsi="Calibri" w:cs="Calibri"/>
        </w:rPr>
      </w:pPr>
    </w:p>
    <w:p w:rsidR="00252B56" w:rsidRPr="009F4B78" w:rsidRDefault="00457EF8" w:rsidP="00252B56">
      <w:pPr>
        <w:pStyle w:val="Ingetavstnd"/>
        <w:rPr>
          <w:rFonts w:ascii="Calibri" w:hAnsi="Calibri" w:cs="Calibri"/>
          <w:b/>
          <w:sz w:val="20"/>
        </w:rPr>
      </w:pPr>
      <w:hyperlink r:id="rId9" w:history="1">
        <w:r w:rsidR="00252B56" w:rsidRPr="009F4B78">
          <w:rPr>
            <w:rStyle w:val="Hyperlnk"/>
            <w:rFonts w:ascii="Calibri" w:hAnsi="Calibri" w:cs="Calibri"/>
            <w:b/>
            <w:color w:val="auto"/>
            <w:sz w:val="20"/>
          </w:rPr>
          <w:t>www.svenskamodellen.org</w:t>
        </w:r>
      </w:hyperlink>
      <w:r w:rsidR="00252B56" w:rsidRPr="009F4B78">
        <w:rPr>
          <w:rFonts w:ascii="Calibri" w:hAnsi="Calibri" w:cs="Calibri"/>
          <w:b/>
          <w:sz w:val="20"/>
        </w:rPr>
        <w:t xml:space="preserve"> </w:t>
      </w:r>
    </w:p>
    <w:p w:rsidR="00252B56" w:rsidRPr="009F4B78" w:rsidRDefault="00252B56" w:rsidP="00252B56">
      <w:pPr>
        <w:pStyle w:val="Ingetavstnd"/>
        <w:rPr>
          <w:rFonts w:ascii="Calibri" w:hAnsi="Calibri" w:cs="Calibri"/>
          <w:b/>
          <w:sz w:val="20"/>
        </w:rPr>
      </w:pPr>
    </w:p>
    <w:p w:rsidR="00252B56" w:rsidRPr="009F4B78" w:rsidRDefault="00252B56" w:rsidP="00252B56">
      <w:pPr>
        <w:pStyle w:val="Default"/>
        <w:rPr>
          <w:rFonts w:ascii="Calibri" w:hAnsi="Calibri" w:cs="Calibri"/>
          <w:color w:val="auto"/>
          <w:sz w:val="16"/>
          <w:szCs w:val="16"/>
        </w:rPr>
      </w:pPr>
    </w:p>
    <w:p w:rsidR="00252B56" w:rsidRPr="009F4B78" w:rsidRDefault="00252B56" w:rsidP="00252B56">
      <w:pPr>
        <w:pStyle w:val="Default"/>
        <w:rPr>
          <w:rFonts w:ascii="Calibri" w:hAnsi="Calibri" w:cs="Calibri"/>
          <w:color w:val="auto"/>
          <w:sz w:val="20"/>
          <w:szCs w:val="20"/>
        </w:rPr>
      </w:pPr>
      <w:r w:rsidRPr="009F4B78">
        <w:rPr>
          <w:rFonts w:ascii="Calibri" w:hAnsi="Calibri" w:cs="Calibri"/>
          <w:color w:val="auto"/>
          <w:sz w:val="20"/>
          <w:szCs w:val="20"/>
        </w:rPr>
        <w:t>Bemanningsföretagen är en arbetsgivar- och branschorganisation för personaluthyrnings-, omställnings- och rekryteringsföretag med ö</w:t>
      </w:r>
      <w:r w:rsidR="00905379">
        <w:rPr>
          <w:rFonts w:ascii="Calibri" w:hAnsi="Calibri" w:cs="Calibri"/>
          <w:color w:val="auto"/>
          <w:sz w:val="20"/>
          <w:szCs w:val="20"/>
        </w:rPr>
        <w:t>ver 500 medlemsföretag, varav 44</w:t>
      </w:r>
      <w:r w:rsidRPr="009F4B78">
        <w:rPr>
          <w:rFonts w:ascii="Calibri" w:hAnsi="Calibri" w:cs="Calibri"/>
          <w:color w:val="auto"/>
          <w:sz w:val="20"/>
          <w:szCs w:val="20"/>
        </w:rPr>
        <w:t>0 är auktoriserade bemanningsföretag och/eller auktoriserade omställningsföretag. Bemanningsföretagen ingår i Almega och är medlem i Svenskt Näringsliv.</w:t>
      </w:r>
    </w:p>
    <w:p w:rsidR="00252B56" w:rsidRPr="009F4B78" w:rsidRDefault="00252B56" w:rsidP="00252B56">
      <w:pPr>
        <w:pStyle w:val="Default"/>
        <w:rPr>
          <w:rFonts w:ascii="Calibri" w:hAnsi="Calibri" w:cs="Calibri"/>
          <w:color w:val="auto"/>
          <w:sz w:val="20"/>
          <w:szCs w:val="20"/>
        </w:rPr>
      </w:pPr>
      <w:r w:rsidRPr="009F4B78">
        <w:rPr>
          <w:rFonts w:ascii="Calibri" w:hAnsi="Calibri" w:cs="Calibri"/>
          <w:color w:val="auto"/>
          <w:sz w:val="20"/>
          <w:szCs w:val="20"/>
        </w:rPr>
        <w:t xml:space="preserve"> </w:t>
      </w:r>
    </w:p>
    <w:p w:rsidR="00252B56" w:rsidRPr="009F4B78" w:rsidRDefault="00252B56" w:rsidP="00252B56">
      <w:pPr>
        <w:pStyle w:val="Default"/>
        <w:rPr>
          <w:rFonts w:ascii="Calibri" w:hAnsi="Calibri" w:cs="Calibri"/>
          <w:color w:val="auto"/>
          <w:sz w:val="20"/>
          <w:szCs w:val="20"/>
        </w:rPr>
      </w:pPr>
      <w:r w:rsidRPr="009F4B78">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252B56" w:rsidRPr="009F4B78" w:rsidRDefault="00252B56" w:rsidP="00252B56">
      <w:pPr>
        <w:pStyle w:val="Default"/>
        <w:rPr>
          <w:rFonts w:ascii="Calibri" w:hAnsi="Calibri" w:cs="Calibri"/>
          <w:color w:val="auto"/>
          <w:sz w:val="20"/>
          <w:szCs w:val="20"/>
        </w:rPr>
      </w:pPr>
      <w:r w:rsidRPr="009F4B78">
        <w:rPr>
          <w:rFonts w:ascii="Calibri" w:hAnsi="Calibri" w:cs="Calibri"/>
          <w:color w:val="auto"/>
          <w:sz w:val="20"/>
          <w:szCs w:val="20"/>
        </w:rPr>
        <w:t xml:space="preserve"> </w:t>
      </w:r>
    </w:p>
    <w:p w:rsidR="00252B56" w:rsidRPr="009F4B78" w:rsidRDefault="00252B56" w:rsidP="00252B56">
      <w:pPr>
        <w:rPr>
          <w:rFonts w:ascii="Calibri" w:hAnsi="Calibri" w:cs="Calibri"/>
          <w:sz w:val="20"/>
        </w:rPr>
      </w:pPr>
      <w:r w:rsidRPr="009F4B78">
        <w:rPr>
          <w:rFonts w:ascii="Calibri" w:hAnsi="Calibri" w:cs="Calibri"/>
          <w:sz w:val="20"/>
        </w:rPr>
        <w:t>I bemanningsbranschen bedöms människor enbart efter kunskaper och kompetens.</w:t>
      </w:r>
      <w:r w:rsidRPr="009F4B78">
        <w:rPr>
          <w:rFonts w:ascii="Calibri" w:hAnsi="Calibri" w:cs="Calibri"/>
          <w:sz w:val="20"/>
        </w:rPr>
        <w:br/>
      </w:r>
      <w:hyperlink r:id="rId10" w:history="1">
        <w:r w:rsidRPr="009F4B78">
          <w:rPr>
            <w:rStyle w:val="Hyperlnk"/>
            <w:rFonts w:ascii="Calibri" w:hAnsi="Calibri" w:cs="Calibri"/>
            <w:color w:val="auto"/>
            <w:sz w:val="20"/>
          </w:rPr>
          <w:t>www.bemanningsforetagen.se</w:t>
        </w:r>
      </w:hyperlink>
      <w:r w:rsidRPr="009F4B78">
        <w:rPr>
          <w:rFonts w:ascii="Calibri" w:hAnsi="Calibri" w:cs="Calibri"/>
          <w:sz w:val="20"/>
        </w:rPr>
        <w:t xml:space="preserve"> </w:t>
      </w:r>
    </w:p>
    <w:p w:rsidR="001F0700" w:rsidRPr="009F4B78" w:rsidRDefault="001F0700" w:rsidP="00252B56">
      <w:pPr>
        <w:rPr>
          <w:rFonts w:ascii="Calibri" w:hAnsi="Calibri" w:cs="Calibri"/>
          <w:sz w:val="22"/>
        </w:rPr>
      </w:pPr>
    </w:p>
    <w:sectPr w:rsidR="001F0700" w:rsidRPr="009F4B78" w:rsidSect="006F0143">
      <w:headerReference w:type="default" r:id="rId11"/>
      <w:foot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AB" w:rsidRDefault="005427AB" w:rsidP="00685C62">
      <w:r>
        <w:separator/>
      </w:r>
    </w:p>
  </w:endnote>
  <w:endnote w:type="continuationSeparator" w:id="0">
    <w:p w:rsidR="005427AB" w:rsidRDefault="005427AB" w:rsidP="006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CPYZ S+ Helvetica Neue LT Std">
    <w:altName w:val="VCPYZ S+ Helvetica Neue LT Std"/>
    <w:panose1 w:val="00000000000000000000"/>
    <w:charset w:val="00"/>
    <w:family w:val="swiss"/>
    <w:notTrueType/>
    <w:pitch w:val="default"/>
    <w:sig w:usb0="00000003" w:usb1="00000000" w:usb2="00000000" w:usb3="00000000" w:csb0="00000001" w:csb1="00000000"/>
  </w:font>
  <w:font w:name="Galliard LT">
    <w:altName w:val="Galliard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804"/>
      <w:docPartObj>
        <w:docPartGallery w:val="Page Numbers (Bottom of Page)"/>
        <w:docPartUnique/>
      </w:docPartObj>
    </w:sdtPr>
    <w:sdtEndPr/>
    <w:sdtContent>
      <w:sdt>
        <w:sdtPr>
          <w:id w:val="13605923"/>
          <w:docPartObj>
            <w:docPartGallery w:val="Page Numbers (Top of Page)"/>
            <w:docPartUnique/>
          </w:docPartObj>
        </w:sdtPr>
        <w:sdtEndPr/>
        <w:sdtContent>
          <w:p w:rsidR="00857A78" w:rsidRDefault="00857A78" w:rsidP="00DC7EAD">
            <w:pPr>
              <w:pStyle w:val="Sidfot"/>
              <w:tabs>
                <w:tab w:val="clear" w:pos="4536"/>
                <w:tab w:val="clear" w:pos="9072"/>
                <w:tab w:val="right" w:pos="7938"/>
              </w:tabs>
              <w:ind w:left="878" w:right="-427" w:firstLine="6068"/>
            </w:pPr>
            <w:r>
              <w:t xml:space="preserve">Sid </w:t>
            </w:r>
            <w:r>
              <w:rPr>
                <w:b/>
              </w:rPr>
              <w:fldChar w:fldCharType="begin"/>
            </w:r>
            <w:r>
              <w:rPr>
                <w:b/>
              </w:rPr>
              <w:instrText>PAGE</w:instrText>
            </w:r>
            <w:r>
              <w:rPr>
                <w:b/>
              </w:rPr>
              <w:fldChar w:fldCharType="separate"/>
            </w:r>
            <w:r w:rsidR="00457EF8">
              <w:rPr>
                <w:b/>
                <w:noProof/>
              </w:rPr>
              <w:t>2</w:t>
            </w:r>
            <w:r>
              <w:rPr>
                <w:b/>
              </w:rPr>
              <w:fldChar w:fldCharType="end"/>
            </w:r>
            <w:r>
              <w:t xml:space="preserve"> av </w:t>
            </w:r>
            <w:r>
              <w:rPr>
                <w:b/>
              </w:rPr>
              <w:fldChar w:fldCharType="begin"/>
            </w:r>
            <w:r>
              <w:rPr>
                <w:b/>
              </w:rPr>
              <w:instrText>NUMPAGES</w:instrText>
            </w:r>
            <w:r>
              <w:rPr>
                <w:b/>
              </w:rPr>
              <w:fldChar w:fldCharType="separate"/>
            </w:r>
            <w:r w:rsidR="00457EF8">
              <w:rPr>
                <w:b/>
                <w:noProof/>
              </w:rPr>
              <w:t>2</w:t>
            </w:r>
            <w:r>
              <w:rPr>
                <w:b/>
              </w:rPr>
              <w:fldChar w:fldCharType="end"/>
            </w:r>
          </w:p>
        </w:sdtContent>
      </w:sdt>
    </w:sdtContent>
  </w:sdt>
  <w:p w:rsidR="00857A78" w:rsidRDefault="00857A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AB" w:rsidRDefault="005427AB" w:rsidP="00685C62">
      <w:r>
        <w:separator/>
      </w:r>
    </w:p>
  </w:footnote>
  <w:footnote w:type="continuationSeparator" w:id="0">
    <w:p w:rsidR="005427AB" w:rsidRDefault="005427AB" w:rsidP="006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F8" w:rsidRPr="00380FA0" w:rsidRDefault="00F363F8" w:rsidP="00B4710C">
    <w:pPr>
      <w:pStyle w:val="Sidhuvud"/>
      <w:tabs>
        <w:tab w:val="clear" w:pos="4536"/>
        <w:tab w:val="clear" w:pos="9072"/>
        <w:tab w:val="left" w:pos="1560"/>
        <w:tab w:val="left" w:pos="4253"/>
      </w:tabs>
    </w:pPr>
    <w:r w:rsidRPr="004603C1">
      <w:rPr>
        <w:noProof/>
      </w:rPr>
      <w:drawing>
        <wp:anchor distT="0" distB="0" distL="114300" distR="114300" simplePos="0" relativeHeight="251657216" behindDoc="0" locked="0" layoutInCell="1" allowOverlap="1" wp14:anchorId="562E9BFB" wp14:editId="5522D622">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p w:rsidR="001F0700" w:rsidRDefault="001F0700">
    <w:pPr>
      <w:pStyle w:val="Sidhuvud"/>
    </w:pPr>
  </w:p>
  <w:p w:rsidR="001F0700" w:rsidRDefault="001F07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B9BF6"/>
    <w:multiLevelType w:val="hybridMultilevel"/>
    <w:tmpl w:val="92D655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3C73CB"/>
    <w:multiLevelType w:val="hybridMultilevel"/>
    <w:tmpl w:val="CED80F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280E1454"/>
    <w:lvl w:ilvl="0">
      <w:start w:val="1"/>
      <w:numFmt w:val="decimal"/>
      <w:lvlText w:val="%1."/>
      <w:lvlJc w:val="left"/>
      <w:pPr>
        <w:tabs>
          <w:tab w:val="num" w:pos="1492"/>
        </w:tabs>
        <w:ind w:left="1492" w:hanging="360"/>
      </w:pPr>
    </w:lvl>
  </w:abstractNum>
  <w:abstractNum w:abstractNumId="3">
    <w:nsid w:val="FFFFFF7D"/>
    <w:multiLevelType w:val="singleLevel"/>
    <w:tmpl w:val="133EA96C"/>
    <w:lvl w:ilvl="0">
      <w:start w:val="1"/>
      <w:numFmt w:val="decimal"/>
      <w:lvlText w:val="%1."/>
      <w:lvlJc w:val="left"/>
      <w:pPr>
        <w:tabs>
          <w:tab w:val="num" w:pos="1209"/>
        </w:tabs>
        <w:ind w:left="1209" w:hanging="360"/>
      </w:pPr>
    </w:lvl>
  </w:abstractNum>
  <w:abstractNum w:abstractNumId="4">
    <w:nsid w:val="FFFFFF7E"/>
    <w:multiLevelType w:val="singleLevel"/>
    <w:tmpl w:val="627EFD88"/>
    <w:lvl w:ilvl="0">
      <w:start w:val="1"/>
      <w:numFmt w:val="decimal"/>
      <w:lvlText w:val="%1."/>
      <w:lvlJc w:val="left"/>
      <w:pPr>
        <w:tabs>
          <w:tab w:val="num" w:pos="926"/>
        </w:tabs>
        <w:ind w:left="926" w:hanging="360"/>
      </w:pPr>
    </w:lvl>
  </w:abstractNum>
  <w:abstractNum w:abstractNumId="5">
    <w:nsid w:val="FFFFFF7F"/>
    <w:multiLevelType w:val="singleLevel"/>
    <w:tmpl w:val="F37EE428"/>
    <w:lvl w:ilvl="0">
      <w:start w:val="1"/>
      <w:numFmt w:val="decimal"/>
      <w:lvlText w:val="%1."/>
      <w:lvlJc w:val="left"/>
      <w:pPr>
        <w:tabs>
          <w:tab w:val="num" w:pos="643"/>
        </w:tabs>
        <w:ind w:left="643" w:hanging="360"/>
      </w:pPr>
    </w:lvl>
  </w:abstractNum>
  <w:abstractNum w:abstractNumId="6">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F49451C0"/>
    <w:lvl w:ilvl="0">
      <w:start w:val="1"/>
      <w:numFmt w:val="decimal"/>
      <w:lvlText w:val="%1."/>
      <w:lvlJc w:val="left"/>
      <w:pPr>
        <w:tabs>
          <w:tab w:val="num" w:pos="360"/>
        </w:tabs>
        <w:ind w:left="360" w:hanging="360"/>
      </w:pPr>
    </w:lvl>
  </w:abstractNum>
  <w:abstractNum w:abstractNumId="11">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2">
    <w:nsid w:val="027174E8"/>
    <w:multiLevelType w:val="hybridMultilevel"/>
    <w:tmpl w:val="394EBF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17D168D8"/>
    <w:multiLevelType w:val="hybridMultilevel"/>
    <w:tmpl w:val="4D2AAD76"/>
    <w:lvl w:ilvl="0" w:tplc="9B38559A">
      <w:start w:val="201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71A6126"/>
    <w:multiLevelType w:val="hybridMultilevel"/>
    <w:tmpl w:val="6EBC88A4"/>
    <w:lvl w:ilvl="0" w:tplc="5E94C45C">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8D06177"/>
    <w:multiLevelType w:val="hybridMultilevel"/>
    <w:tmpl w:val="69F65F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5AAE0866"/>
    <w:multiLevelType w:val="hybridMultilevel"/>
    <w:tmpl w:val="DC567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E936927"/>
    <w:multiLevelType w:val="hybridMultilevel"/>
    <w:tmpl w:val="2A7C22BE"/>
    <w:lvl w:ilvl="0" w:tplc="4EB87F0A">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58B52DD"/>
    <w:multiLevelType w:val="multilevel"/>
    <w:tmpl w:val="526E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223D26"/>
    <w:multiLevelType w:val="hybridMultilevel"/>
    <w:tmpl w:val="1D2A1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D9237A4"/>
    <w:multiLevelType w:val="hybridMultilevel"/>
    <w:tmpl w:val="CCAC6EC0"/>
    <w:lvl w:ilvl="0" w:tplc="964A21FA">
      <w:start w:val="201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4BF13DD"/>
    <w:multiLevelType w:val="hybridMultilevel"/>
    <w:tmpl w:val="0F14CF12"/>
    <w:lvl w:ilvl="0" w:tplc="968E55FC">
      <w:numFmt w:val="bullet"/>
      <w:lvlText w:val="-"/>
      <w:lvlJc w:val="left"/>
      <w:pPr>
        <w:ind w:left="720" w:hanging="360"/>
      </w:pPr>
      <w:rPr>
        <w:rFonts w:ascii="Times New Roman" w:eastAsiaTheme="minorHAnsi"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DFC7BE2"/>
    <w:multiLevelType w:val="hybridMultilevel"/>
    <w:tmpl w:val="128842B4"/>
    <w:lvl w:ilvl="0" w:tplc="6A2A45E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0"/>
  </w:num>
  <w:num w:numId="22">
    <w:abstractNumId w:val="5"/>
  </w:num>
  <w:num w:numId="23">
    <w:abstractNumId w:val="4"/>
  </w:num>
  <w:num w:numId="24">
    <w:abstractNumId w:val="3"/>
  </w:num>
  <w:num w:numId="25">
    <w:abstractNumId w:val="2"/>
  </w:num>
  <w:num w:numId="26">
    <w:abstractNumId w:val="11"/>
  </w:num>
  <w:num w:numId="27">
    <w:abstractNumId w:val="9"/>
  </w:num>
  <w:num w:numId="28">
    <w:abstractNumId w:val="8"/>
  </w:num>
  <w:num w:numId="29">
    <w:abstractNumId w:val="7"/>
  </w:num>
  <w:num w:numId="30">
    <w:abstractNumId w:val="6"/>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3"/>
  </w:num>
  <w:num w:numId="38">
    <w:abstractNumId w:val="16"/>
  </w:num>
  <w:num w:numId="39">
    <w:abstractNumId w:val="17"/>
  </w:num>
  <w:num w:numId="40">
    <w:abstractNumId w:val="18"/>
  </w:num>
  <w:num w:numId="41">
    <w:abstractNumId w:val="0"/>
  </w:num>
  <w:num w:numId="42">
    <w:abstractNumId w:val="1"/>
  </w:num>
  <w:num w:numId="43">
    <w:abstractNumId w:val="12"/>
  </w:num>
  <w:num w:numId="44">
    <w:abstractNumId w:val="22"/>
  </w:num>
  <w:num w:numId="45">
    <w:abstractNumId w:val="24"/>
  </w:num>
  <w:num w:numId="46">
    <w:abstractNumId w:val="19"/>
  </w:num>
  <w:num w:numId="47">
    <w:abstractNumId w:val="20"/>
  </w:num>
  <w:num w:numId="48">
    <w:abstractNumId w:val="21"/>
  </w:num>
  <w:num w:numId="49">
    <w:abstractNumId w:val="2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1179"/>
    <w:rsid w:val="00001293"/>
    <w:rsid w:val="000027DA"/>
    <w:rsid w:val="00002F9A"/>
    <w:rsid w:val="0000524D"/>
    <w:rsid w:val="000079D9"/>
    <w:rsid w:val="00015462"/>
    <w:rsid w:val="000167EB"/>
    <w:rsid w:val="00021200"/>
    <w:rsid w:val="00025624"/>
    <w:rsid w:val="0002719A"/>
    <w:rsid w:val="000429DB"/>
    <w:rsid w:val="0004736C"/>
    <w:rsid w:val="000479DD"/>
    <w:rsid w:val="00047C3F"/>
    <w:rsid w:val="00053841"/>
    <w:rsid w:val="00055650"/>
    <w:rsid w:val="00057667"/>
    <w:rsid w:val="000676AB"/>
    <w:rsid w:val="000721B5"/>
    <w:rsid w:val="00077C62"/>
    <w:rsid w:val="000921CD"/>
    <w:rsid w:val="000A26D8"/>
    <w:rsid w:val="000A2F84"/>
    <w:rsid w:val="000D6FF3"/>
    <w:rsid w:val="000E19AC"/>
    <w:rsid w:val="000F06B3"/>
    <w:rsid w:val="000F38DA"/>
    <w:rsid w:val="000F457C"/>
    <w:rsid w:val="000F7738"/>
    <w:rsid w:val="000F7CBC"/>
    <w:rsid w:val="00107217"/>
    <w:rsid w:val="00123661"/>
    <w:rsid w:val="00124821"/>
    <w:rsid w:val="00130362"/>
    <w:rsid w:val="00141F40"/>
    <w:rsid w:val="00155801"/>
    <w:rsid w:val="00157B09"/>
    <w:rsid w:val="001857E2"/>
    <w:rsid w:val="00187F66"/>
    <w:rsid w:val="00192040"/>
    <w:rsid w:val="001A6CC3"/>
    <w:rsid w:val="001A7F53"/>
    <w:rsid w:val="001B610E"/>
    <w:rsid w:val="001B7384"/>
    <w:rsid w:val="001B7BC7"/>
    <w:rsid w:val="001C06F0"/>
    <w:rsid w:val="001C0EE7"/>
    <w:rsid w:val="001C552D"/>
    <w:rsid w:val="001D1B54"/>
    <w:rsid w:val="001D37CE"/>
    <w:rsid w:val="001E1846"/>
    <w:rsid w:val="001E47F0"/>
    <w:rsid w:val="001E5ABA"/>
    <w:rsid w:val="001E6D03"/>
    <w:rsid w:val="001F0700"/>
    <w:rsid w:val="001F20AD"/>
    <w:rsid w:val="001F669B"/>
    <w:rsid w:val="00200A42"/>
    <w:rsid w:val="00217AF2"/>
    <w:rsid w:val="00220DD8"/>
    <w:rsid w:val="00220F69"/>
    <w:rsid w:val="00227869"/>
    <w:rsid w:val="0023749E"/>
    <w:rsid w:val="0024184D"/>
    <w:rsid w:val="0025023C"/>
    <w:rsid w:val="00252B56"/>
    <w:rsid w:val="0025760A"/>
    <w:rsid w:val="00265718"/>
    <w:rsid w:val="0027282F"/>
    <w:rsid w:val="002758D8"/>
    <w:rsid w:val="002901B4"/>
    <w:rsid w:val="002B146E"/>
    <w:rsid w:val="002C1FF6"/>
    <w:rsid w:val="002C250E"/>
    <w:rsid w:val="002C576E"/>
    <w:rsid w:val="002E6BFE"/>
    <w:rsid w:val="002F7EDE"/>
    <w:rsid w:val="003174C1"/>
    <w:rsid w:val="00317BFA"/>
    <w:rsid w:val="0032223D"/>
    <w:rsid w:val="003231DD"/>
    <w:rsid w:val="00330EBF"/>
    <w:rsid w:val="00333B34"/>
    <w:rsid w:val="00334EC5"/>
    <w:rsid w:val="00340A8C"/>
    <w:rsid w:val="003509D3"/>
    <w:rsid w:val="00357712"/>
    <w:rsid w:val="00383C2D"/>
    <w:rsid w:val="003B20C5"/>
    <w:rsid w:val="003B3483"/>
    <w:rsid w:val="003C1AB9"/>
    <w:rsid w:val="003C2E1D"/>
    <w:rsid w:val="003D18E4"/>
    <w:rsid w:val="003D77C0"/>
    <w:rsid w:val="003E605A"/>
    <w:rsid w:val="003F1222"/>
    <w:rsid w:val="00413A31"/>
    <w:rsid w:val="004174C6"/>
    <w:rsid w:val="00417B21"/>
    <w:rsid w:val="004202A5"/>
    <w:rsid w:val="00420909"/>
    <w:rsid w:val="004222B9"/>
    <w:rsid w:val="00430C7D"/>
    <w:rsid w:val="00435AA5"/>
    <w:rsid w:val="00440675"/>
    <w:rsid w:val="00441214"/>
    <w:rsid w:val="00452FFD"/>
    <w:rsid w:val="00457EF8"/>
    <w:rsid w:val="004643C1"/>
    <w:rsid w:val="004746EE"/>
    <w:rsid w:val="00483248"/>
    <w:rsid w:val="0048352D"/>
    <w:rsid w:val="004875D1"/>
    <w:rsid w:val="0048792E"/>
    <w:rsid w:val="00491250"/>
    <w:rsid w:val="0049779F"/>
    <w:rsid w:val="004B22DC"/>
    <w:rsid w:val="004C5BD9"/>
    <w:rsid w:val="004D2C9E"/>
    <w:rsid w:val="004E0584"/>
    <w:rsid w:val="004E537F"/>
    <w:rsid w:val="0050359D"/>
    <w:rsid w:val="00504000"/>
    <w:rsid w:val="00522A5F"/>
    <w:rsid w:val="00524FFC"/>
    <w:rsid w:val="00534F91"/>
    <w:rsid w:val="00535D46"/>
    <w:rsid w:val="00537C9F"/>
    <w:rsid w:val="005427AB"/>
    <w:rsid w:val="00554165"/>
    <w:rsid w:val="0055729F"/>
    <w:rsid w:val="0056438D"/>
    <w:rsid w:val="00565113"/>
    <w:rsid w:val="00584AEA"/>
    <w:rsid w:val="00584EDC"/>
    <w:rsid w:val="00586296"/>
    <w:rsid w:val="00586A55"/>
    <w:rsid w:val="005938BA"/>
    <w:rsid w:val="005969D8"/>
    <w:rsid w:val="005A5E63"/>
    <w:rsid w:val="005B3257"/>
    <w:rsid w:val="005B3F8F"/>
    <w:rsid w:val="005C0DD4"/>
    <w:rsid w:val="005C3C26"/>
    <w:rsid w:val="005D363A"/>
    <w:rsid w:val="005D7021"/>
    <w:rsid w:val="005F0BC6"/>
    <w:rsid w:val="005F2DE5"/>
    <w:rsid w:val="00602E3F"/>
    <w:rsid w:val="00604248"/>
    <w:rsid w:val="00632EFD"/>
    <w:rsid w:val="006332F6"/>
    <w:rsid w:val="00634C8D"/>
    <w:rsid w:val="006409D2"/>
    <w:rsid w:val="00643F14"/>
    <w:rsid w:val="00645A12"/>
    <w:rsid w:val="0067196B"/>
    <w:rsid w:val="00681E92"/>
    <w:rsid w:val="00685C62"/>
    <w:rsid w:val="00693DDC"/>
    <w:rsid w:val="006A7173"/>
    <w:rsid w:val="006B056B"/>
    <w:rsid w:val="006C1C67"/>
    <w:rsid w:val="006C3D1C"/>
    <w:rsid w:val="006E193E"/>
    <w:rsid w:val="006E40C8"/>
    <w:rsid w:val="006F0143"/>
    <w:rsid w:val="00710AC8"/>
    <w:rsid w:val="00716FEA"/>
    <w:rsid w:val="00717884"/>
    <w:rsid w:val="0072039F"/>
    <w:rsid w:val="007222EC"/>
    <w:rsid w:val="00732938"/>
    <w:rsid w:val="0073306A"/>
    <w:rsid w:val="00737869"/>
    <w:rsid w:val="00737A51"/>
    <w:rsid w:val="007408C1"/>
    <w:rsid w:val="007439C2"/>
    <w:rsid w:val="007703FA"/>
    <w:rsid w:val="00771165"/>
    <w:rsid w:val="00775D97"/>
    <w:rsid w:val="007772CE"/>
    <w:rsid w:val="00784E0F"/>
    <w:rsid w:val="007859B4"/>
    <w:rsid w:val="007B7E0B"/>
    <w:rsid w:val="007C1911"/>
    <w:rsid w:val="007D34F0"/>
    <w:rsid w:val="007D6977"/>
    <w:rsid w:val="007E0FBC"/>
    <w:rsid w:val="007E4902"/>
    <w:rsid w:val="007E552D"/>
    <w:rsid w:val="007E6C4D"/>
    <w:rsid w:val="007E7225"/>
    <w:rsid w:val="007E766A"/>
    <w:rsid w:val="007F6E47"/>
    <w:rsid w:val="00805547"/>
    <w:rsid w:val="00820508"/>
    <w:rsid w:val="008209A5"/>
    <w:rsid w:val="0082659E"/>
    <w:rsid w:val="00830534"/>
    <w:rsid w:val="00832D8B"/>
    <w:rsid w:val="008453D8"/>
    <w:rsid w:val="008525F9"/>
    <w:rsid w:val="00853F95"/>
    <w:rsid w:val="00857A78"/>
    <w:rsid w:val="008653A6"/>
    <w:rsid w:val="00876C2A"/>
    <w:rsid w:val="00877366"/>
    <w:rsid w:val="0088085C"/>
    <w:rsid w:val="0088762E"/>
    <w:rsid w:val="00893497"/>
    <w:rsid w:val="008D2A20"/>
    <w:rsid w:val="008D415E"/>
    <w:rsid w:val="008D5082"/>
    <w:rsid w:val="008D62FD"/>
    <w:rsid w:val="008D7D78"/>
    <w:rsid w:val="008E2B1C"/>
    <w:rsid w:val="008E66FD"/>
    <w:rsid w:val="008F1411"/>
    <w:rsid w:val="008F5500"/>
    <w:rsid w:val="00901CCB"/>
    <w:rsid w:val="00905379"/>
    <w:rsid w:val="0091107A"/>
    <w:rsid w:val="00915509"/>
    <w:rsid w:val="009157D0"/>
    <w:rsid w:val="00920DB0"/>
    <w:rsid w:val="00921682"/>
    <w:rsid w:val="0092266B"/>
    <w:rsid w:val="00924B2B"/>
    <w:rsid w:val="0093465A"/>
    <w:rsid w:val="00944AFF"/>
    <w:rsid w:val="00944ED8"/>
    <w:rsid w:val="00950C9F"/>
    <w:rsid w:val="009517FA"/>
    <w:rsid w:val="0095322A"/>
    <w:rsid w:val="009547D0"/>
    <w:rsid w:val="009577D8"/>
    <w:rsid w:val="009603CA"/>
    <w:rsid w:val="00961BBE"/>
    <w:rsid w:val="009658E1"/>
    <w:rsid w:val="00973096"/>
    <w:rsid w:val="00983244"/>
    <w:rsid w:val="00986888"/>
    <w:rsid w:val="0099753D"/>
    <w:rsid w:val="009A298D"/>
    <w:rsid w:val="009A5001"/>
    <w:rsid w:val="009B6666"/>
    <w:rsid w:val="009C4AF3"/>
    <w:rsid w:val="009C5661"/>
    <w:rsid w:val="009D0619"/>
    <w:rsid w:val="009D60B8"/>
    <w:rsid w:val="009D7A9B"/>
    <w:rsid w:val="009E1183"/>
    <w:rsid w:val="009F4B78"/>
    <w:rsid w:val="00A04BD0"/>
    <w:rsid w:val="00A06ACA"/>
    <w:rsid w:val="00A07062"/>
    <w:rsid w:val="00A07B70"/>
    <w:rsid w:val="00A122C9"/>
    <w:rsid w:val="00A21FA6"/>
    <w:rsid w:val="00A26615"/>
    <w:rsid w:val="00A37D13"/>
    <w:rsid w:val="00A41BC0"/>
    <w:rsid w:val="00A41E5C"/>
    <w:rsid w:val="00A430F0"/>
    <w:rsid w:val="00A56D09"/>
    <w:rsid w:val="00A57E61"/>
    <w:rsid w:val="00A84730"/>
    <w:rsid w:val="00A907B6"/>
    <w:rsid w:val="00AA275B"/>
    <w:rsid w:val="00AB3965"/>
    <w:rsid w:val="00AB7778"/>
    <w:rsid w:val="00AC1FD0"/>
    <w:rsid w:val="00AC5D88"/>
    <w:rsid w:val="00AC7D03"/>
    <w:rsid w:val="00AE0438"/>
    <w:rsid w:val="00AE0AD8"/>
    <w:rsid w:val="00AE3425"/>
    <w:rsid w:val="00AE469D"/>
    <w:rsid w:val="00AF32EE"/>
    <w:rsid w:val="00B01DC7"/>
    <w:rsid w:val="00B01E20"/>
    <w:rsid w:val="00B07068"/>
    <w:rsid w:val="00B1079B"/>
    <w:rsid w:val="00B14832"/>
    <w:rsid w:val="00B14E95"/>
    <w:rsid w:val="00B275AB"/>
    <w:rsid w:val="00B30648"/>
    <w:rsid w:val="00B35C9A"/>
    <w:rsid w:val="00B637BB"/>
    <w:rsid w:val="00B7113D"/>
    <w:rsid w:val="00B758A2"/>
    <w:rsid w:val="00B96270"/>
    <w:rsid w:val="00BA2613"/>
    <w:rsid w:val="00BA43F1"/>
    <w:rsid w:val="00BB5B2B"/>
    <w:rsid w:val="00BB67AC"/>
    <w:rsid w:val="00BC1405"/>
    <w:rsid w:val="00BE1158"/>
    <w:rsid w:val="00BE252D"/>
    <w:rsid w:val="00BF1E37"/>
    <w:rsid w:val="00BF653D"/>
    <w:rsid w:val="00C16930"/>
    <w:rsid w:val="00C17D71"/>
    <w:rsid w:val="00C25FC8"/>
    <w:rsid w:val="00C33116"/>
    <w:rsid w:val="00C333D3"/>
    <w:rsid w:val="00C34C17"/>
    <w:rsid w:val="00C377CA"/>
    <w:rsid w:val="00C40DB8"/>
    <w:rsid w:val="00C4135B"/>
    <w:rsid w:val="00C45E00"/>
    <w:rsid w:val="00C52256"/>
    <w:rsid w:val="00C53542"/>
    <w:rsid w:val="00C53D8D"/>
    <w:rsid w:val="00C54345"/>
    <w:rsid w:val="00C605F0"/>
    <w:rsid w:val="00C804D9"/>
    <w:rsid w:val="00C9534D"/>
    <w:rsid w:val="00C95934"/>
    <w:rsid w:val="00C9791E"/>
    <w:rsid w:val="00CA0476"/>
    <w:rsid w:val="00CC5364"/>
    <w:rsid w:val="00CC7580"/>
    <w:rsid w:val="00CD0A97"/>
    <w:rsid w:val="00CE0F15"/>
    <w:rsid w:val="00CE5649"/>
    <w:rsid w:val="00CF6DF3"/>
    <w:rsid w:val="00D048CE"/>
    <w:rsid w:val="00D11E99"/>
    <w:rsid w:val="00D221FC"/>
    <w:rsid w:val="00D25CB3"/>
    <w:rsid w:val="00D37061"/>
    <w:rsid w:val="00D45D66"/>
    <w:rsid w:val="00D52A2E"/>
    <w:rsid w:val="00D566CD"/>
    <w:rsid w:val="00D57A2B"/>
    <w:rsid w:val="00D7467F"/>
    <w:rsid w:val="00D8033C"/>
    <w:rsid w:val="00D81458"/>
    <w:rsid w:val="00D81623"/>
    <w:rsid w:val="00D82854"/>
    <w:rsid w:val="00D85753"/>
    <w:rsid w:val="00DA1090"/>
    <w:rsid w:val="00DB7D66"/>
    <w:rsid w:val="00DC5AF2"/>
    <w:rsid w:val="00DC776C"/>
    <w:rsid w:val="00DD772F"/>
    <w:rsid w:val="00DF1232"/>
    <w:rsid w:val="00DF4AA3"/>
    <w:rsid w:val="00E23B33"/>
    <w:rsid w:val="00E243E1"/>
    <w:rsid w:val="00E25A0A"/>
    <w:rsid w:val="00E30A3C"/>
    <w:rsid w:val="00E310D4"/>
    <w:rsid w:val="00E35A26"/>
    <w:rsid w:val="00E41468"/>
    <w:rsid w:val="00E43265"/>
    <w:rsid w:val="00E4561A"/>
    <w:rsid w:val="00E468C7"/>
    <w:rsid w:val="00E469A9"/>
    <w:rsid w:val="00E55D92"/>
    <w:rsid w:val="00E65EC1"/>
    <w:rsid w:val="00E715F4"/>
    <w:rsid w:val="00E7625B"/>
    <w:rsid w:val="00EA4606"/>
    <w:rsid w:val="00EA52E8"/>
    <w:rsid w:val="00EA655C"/>
    <w:rsid w:val="00EA68A3"/>
    <w:rsid w:val="00EA6C5A"/>
    <w:rsid w:val="00EB63BB"/>
    <w:rsid w:val="00EC3D50"/>
    <w:rsid w:val="00EE1FB1"/>
    <w:rsid w:val="00EF5BD4"/>
    <w:rsid w:val="00F01749"/>
    <w:rsid w:val="00F10342"/>
    <w:rsid w:val="00F178AF"/>
    <w:rsid w:val="00F26BCD"/>
    <w:rsid w:val="00F363F8"/>
    <w:rsid w:val="00F60FBF"/>
    <w:rsid w:val="00F62FFF"/>
    <w:rsid w:val="00F65946"/>
    <w:rsid w:val="00F67AAB"/>
    <w:rsid w:val="00F74128"/>
    <w:rsid w:val="00F82197"/>
    <w:rsid w:val="00F9168C"/>
    <w:rsid w:val="00FA0F7D"/>
    <w:rsid w:val="00FA27E8"/>
    <w:rsid w:val="00FC3ED1"/>
    <w:rsid w:val="00FD67C4"/>
    <w:rsid w:val="00FE6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9"/>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semiHidden/>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9"/>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semiHidden/>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6067">
      <w:bodyDiv w:val="1"/>
      <w:marLeft w:val="0"/>
      <w:marRight w:val="0"/>
      <w:marTop w:val="0"/>
      <w:marBottom w:val="0"/>
      <w:divBdr>
        <w:top w:val="none" w:sz="0" w:space="0" w:color="auto"/>
        <w:left w:val="none" w:sz="0" w:space="0" w:color="auto"/>
        <w:bottom w:val="none" w:sz="0" w:space="0" w:color="auto"/>
        <w:right w:val="none" w:sz="0" w:space="0" w:color="auto"/>
      </w:divBdr>
    </w:div>
    <w:div w:id="205110694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6">
          <w:marLeft w:val="0"/>
          <w:marRight w:val="0"/>
          <w:marTop w:val="0"/>
          <w:marBottom w:val="0"/>
          <w:divBdr>
            <w:top w:val="none" w:sz="0" w:space="0" w:color="auto"/>
            <w:left w:val="none" w:sz="0" w:space="0" w:color="auto"/>
            <w:bottom w:val="none" w:sz="0" w:space="0" w:color="auto"/>
            <w:right w:val="none" w:sz="0" w:space="0" w:color="auto"/>
          </w:divBdr>
          <w:divsChild>
            <w:div w:id="358355418">
              <w:marLeft w:val="0"/>
              <w:marRight w:val="0"/>
              <w:marTop w:val="0"/>
              <w:marBottom w:val="0"/>
              <w:divBdr>
                <w:top w:val="none" w:sz="0" w:space="0" w:color="auto"/>
                <w:left w:val="none" w:sz="0" w:space="0" w:color="auto"/>
                <w:bottom w:val="none" w:sz="0" w:space="0" w:color="auto"/>
                <w:right w:val="none" w:sz="0" w:space="0" w:color="auto"/>
              </w:divBdr>
              <w:divsChild>
                <w:div w:id="1054547370">
                  <w:marLeft w:val="-300"/>
                  <w:marRight w:val="0"/>
                  <w:marTop w:val="0"/>
                  <w:marBottom w:val="0"/>
                  <w:divBdr>
                    <w:top w:val="none" w:sz="0" w:space="0" w:color="auto"/>
                    <w:left w:val="none" w:sz="0" w:space="0" w:color="auto"/>
                    <w:bottom w:val="none" w:sz="0" w:space="0" w:color="auto"/>
                    <w:right w:val="none" w:sz="0" w:space="0" w:color="auto"/>
                  </w:divBdr>
                  <w:divsChild>
                    <w:div w:id="943465896">
                      <w:marLeft w:val="0"/>
                      <w:marRight w:val="0"/>
                      <w:marTop w:val="0"/>
                      <w:marBottom w:val="0"/>
                      <w:divBdr>
                        <w:top w:val="none" w:sz="0" w:space="0" w:color="auto"/>
                        <w:left w:val="none" w:sz="0" w:space="0" w:color="auto"/>
                        <w:bottom w:val="none" w:sz="0" w:space="0" w:color="auto"/>
                        <w:right w:val="none" w:sz="0" w:space="0" w:color="auto"/>
                      </w:divBdr>
                      <w:divsChild>
                        <w:div w:id="1770540833">
                          <w:marLeft w:val="-300"/>
                          <w:marRight w:val="0"/>
                          <w:marTop w:val="0"/>
                          <w:marBottom w:val="0"/>
                          <w:divBdr>
                            <w:top w:val="none" w:sz="0" w:space="0" w:color="auto"/>
                            <w:left w:val="none" w:sz="0" w:space="0" w:color="auto"/>
                            <w:bottom w:val="none" w:sz="0" w:space="0" w:color="auto"/>
                            <w:right w:val="none" w:sz="0" w:space="0" w:color="auto"/>
                          </w:divBdr>
                          <w:divsChild>
                            <w:div w:id="1646079115">
                              <w:marLeft w:val="0"/>
                              <w:marRight w:val="0"/>
                              <w:marTop w:val="0"/>
                              <w:marBottom w:val="0"/>
                              <w:divBdr>
                                <w:top w:val="none" w:sz="0" w:space="0" w:color="auto"/>
                                <w:left w:val="none" w:sz="0" w:space="0" w:color="auto"/>
                                <w:bottom w:val="none" w:sz="0" w:space="0" w:color="auto"/>
                                <w:right w:val="none" w:sz="0" w:space="0" w:color="auto"/>
                              </w:divBdr>
                              <w:divsChild>
                                <w:div w:id="1621259865">
                                  <w:marLeft w:val="0"/>
                                  <w:marRight w:val="0"/>
                                  <w:marTop w:val="0"/>
                                  <w:marBottom w:val="135"/>
                                  <w:divBdr>
                                    <w:top w:val="none" w:sz="0" w:space="0" w:color="auto"/>
                                    <w:left w:val="none" w:sz="0" w:space="0" w:color="auto"/>
                                    <w:bottom w:val="none" w:sz="0" w:space="0" w:color="auto"/>
                                    <w:right w:val="none" w:sz="0" w:space="0" w:color="auto"/>
                                  </w:divBdr>
                                  <w:divsChild>
                                    <w:div w:id="917667281">
                                      <w:marLeft w:val="0"/>
                                      <w:marRight w:val="0"/>
                                      <w:marTop w:val="0"/>
                                      <w:marBottom w:val="0"/>
                                      <w:divBdr>
                                        <w:top w:val="single" w:sz="6" w:space="0" w:color="DDDDDD"/>
                                        <w:left w:val="single" w:sz="6" w:space="0" w:color="DDDDDD"/>
                                        <w:bottom w:val="single" w:sz="6" w:space="0" w:color="DDDDDD"/>
                                        <w:right w:val="single" w:sz="6" w:space="0" w:color="DDDDDD"/>
                                      </w:divBdr>
                                      <w:divsChild>
                                        <w:div w:id="1170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87089">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0"/>
          <w:marBottom w:val="0"/>
          <w:divBdr>
            <w:top w:val="none" w:sz="0" w:space="0" w:color="auto"/>
            <w:left w:val="none" w:sz="0" w:space="0" w:color="auto"/>
            <w:bottom w:val="none" w:sz="0" w:space="0" w:color="auto"/>
            <w:right w:val="none" w:sz="0" w:space="0" w:color="auto"/>
          </w:divBdr>
          <w:divsChild>
            <w:div w:id="1817187290">
              <w:marLeft w:val="0"/>
              <w:marRight w:val="0"/>
              <w:marTop w:val="0"/>
              <w:marBottom w:val="0"/>
              <w:divBdr>
                <w:top w:val="none" w:sz="0" w:space="0" w:color="auto"/>
                <w:left w:val="none" w:sz="0" w:space="0" w:color="auto"/>
                <w:bottom w:val="none" w:sz="0" w:space="0" w:color="auto"/>
                <w:right w:val="none" w:sz="0" w:space="0" w:color="auto"/>
              </w:divBdr>
              <w:divsChild>
                <w:div w:id="184557303">
                  <w:marLeft w:val="0"/>
                  <w:marRight w:val="0"/>
                  <w:marTop w:val="0"/>
                  <w:marBottom w:val="0"/>
                  <w:divBdr>
                    <w:top w:val="none" w:sz="0" w:space="0" w:color="auto"/>
                    <w:left w:val="none" w:sz="0" w:space="0" w:color="auto"/>
                    <w:bottom w:val="none" w:sz="0" w:space="0" w:color="auto"/>
                    <w:right w:val="none" w:sz="0" w:space="0" w:color="auto"/>
                  </w:divBdr>
                  <w:divsChild>
                    <w:div w:id="1325549627">
                      <w:marLeft w:val="0"/>
                      <w:marRight w:val="0"/>
                      <w:marTop w:val="0"/>
                      <w:marBottom w:val="0"/>
                      <w:divBdr>
                        <w:top w:val="none" w:sz="0" w:space="0" w:color="auto"/>
                        <w:left w:val="none" w:sz="0" w:space="0" w:color="auto"/>
                        <w:bottom w:val="none" w:sz="0" w:space="0" w:color="auto"/>
                        <w:right w:val="none" w:sz="0" w:space="0" w:color="auto"/>
                      </w:divBdr>
                      <w:divsChild>
                        <w:div w:id="1390759974">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5994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manningsforetagen.se" TargetMode="External"/><Relationship Id="rId4" Type="http://schemas.microsoft.com/office/2007/relationships/stylesWithEffects" Target="stylesWithEffects.xml"/><Relationship Id="rId9" Type="http://schemas.openxmlformats.org/officeDocument/2006/relationships/hyperlink" Target="http://www.svenskamodelle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4019-25AD-4F10-ACF7-867A5174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3237</Characters>
  <Application>Microsoft Office Word</Application>
  <DocSecurity>0</DocSecurity>
  <Lines>170</Lines>
  <Paragraphs>140</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2</cp:revision>
  <cp:lastPrinted>2014-07-17T15:28:00Z</cp:lastPrinted>
  <dcterms:created xsi:type="dcterms:W3CDTF">2014-09-24T14:31:00Z</dcterms:created>
  <dcterms:modified xsi:type="dcterms:W3CDTF">2014-09-24T14:31:00Z</dcterms:modified>
</cp:coreProperties>
</file>