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C41" w:rsidRDefault="00941C41" w:rsidP="008F4488">
      <w:pPr>
        <w:spacing w:after="0"/>
        <w:rPr>
          <w:szCs w:val="40"/>
        </w:rPr>
      </w:pPr>
      <w:bookmarkStart w:id="0" w:name="_GoBack"/>
      <w:bookmarkEnd w:id="0"/>
    </w:p>
    <w:p w:rsidR="00462411" w:rsidRDefault="00462411" w:rsidP="008F4488">
      <w:pPr>
        <w:spacing w:after="0"/>
        <w:rPr>
          <w:szCs w:val="40"/>
        </w:rPr>
      </w:pPr>
    </w:p>
    <w:p w:rsidR="00462411" w:rsidRDefault="00462411" w:rsidP="008F4488">
      <w:pPr>
        <w:spacing w:after="0"/>
        <w:rPr>
          <w:szCs w:val="40"/>
        </w:rPr>
      </w:pPr>
    </w:p>
    <w:p w:rsidR="00F3077C" w:rsidRDefault="00E76CF3" w:rsidP="008F4488">
      <w:pPr>
        <w:spacing w:after="0"/>
        <w:rPr>
          <w:szCs w:val="40"/>
        </w:rPr>
      </w:pPr>
      <w:r>
        <w:rPr>
          <w:szCs w:val="40"/>
        </w:rPr>
        <w:t xml:space="preserve">Factsheet </w:t>
      </w:r>
      <w:r w:rsidR="00F43E53">
        <w:rPr>
          <w:szCs w:val="40"/>
        </w:rPr>
        <w:t>„</w:t>
      </w:r>
      <w:r w:rsidR="00C02DF0">
        <w:rPr>
          <w:szCs w:val="40"/>
        </w:rPr>
        <w:t>Einweg</w:t>
      </w:r>
      <w:r w:rsidR="00E3019A">
        <w:rPr>
          <w:szCs w:val="40"/>
        </w:rPr>
        <w:t xml:space="preserve"> im Alltag</w:t>
      </w:r>
      <w:r w:rsidR="00F43E53">
        <w:rPr>
          <w:szCs w:val="40"/>
        </w:rPr>
        <w:t>“</w:t>
      </w:r>
    </w:p>
    <w:p w:rsidR="00CE6966" w:rsidRPr="00350170" w:rsidRDefault="00C02DF0">
      <w:pPr>
        <w:rPr>
          <w:b/>
          <w:sz w:val="32"/>
          <w:szCs w:val="40"/>
        </w:rPr>
      </w:pPr>
      <w:r w:rsidRPr="00350170">
        <w:rPr>
          <w:b/>
          <w:sz w:val="36"/>
          <w:szCs w:val="40"/>
        </w:rPr>
        <w:t>Wegwerf</w:t>
      </w:r>
      <w:r w:rsidR="001E30AB">
        <w:rPr>
          <w:b/>
          <w:sz w:val="36"/>
          <w:szCs w:val="40"/>
        </w:rPr>
        <w:t>-Irrsinn</w:t>
      </w:r>
      <w:r w:rsidR="00A750D4">
        <w:rPr>
          <w:b/>
          <w:sz w:val="36"/>
          <w:szCs w:val="40"/>
        </w:rPr>
        <w:t>: Vier</w:t>
      </w:r>
      <w:r w:rsidRPr="00350170">
        <w:rPr>
          <w:b/>
          <w:sz w:val="36"/>
          <w:szCs w:val="40"/>
        </w:rPr>
        <w:t xml:space="preserve"> Dinge, die </w:t>
      </w:r>
      <w:r w:rsidR="0086183E" w:rsidRPr="00350170">
        <w:rPr>
          <w:b/>
          <w:sz w:val="36"/>
          <w:szCs w:val="40"/>
        </w:rPr>
        <w:t xml:space="preserve">richtig </w:t>
      </w:r>
      <w:r w:rsidRPr="00350170">
        <w:rPr>
          <w:b/>
          <w:sz w:val="36"/>
          <w:szCs w:val="40"/>
        </w:rPr>
        <w:t>Müll machen</w:t>
      </w:r>
    </w:p>
    <w:p w:rsidR="00F3077C" w:rsidRPr="00350170" w:rsidRDefault="00350170">
      <w:pPr>
        <w:rPr>
          <w:b/>
        </w:rPr>
      </w:pPr>
      <w:r>
        <w:rPr>
          <w:b/>
        </w:rPr>
        <w:t xml:space="preserve">Köln – </w:t>
      </w:r>
      <w:r w:rsidR="00A750D4">
        <w:rPr>
          <w:b/>
        </w:rPr>
        <w:t>13</w:t>
      </w:r>
      <w:r w:rsidR="00B91642" w:rsidRPr="00B91642">
        <w:rPr>
          <w:b/>
        </w:rPr>
        <w:t>. November 2017</w:t>
      </w:r>
      <w:r w:rsidR="00B91642">
        <w:rPr>
          <w:b/>
        </w:rPr>
        <w:t>:</w:t>
      </w:r>
      <w:r w:rsidRPr="00B91642">
        <w:rPr>
          <w:b/>
        </w:rPr>
        <w:t xml:space="preserve"> </w:t>
      </w:r>
      <w:r w:rsidR="00C86CC7">
        <w:rPr>
          <w:b/>
        </w:rPr>
        <w:t xml:space="preserve">Klima und </w:t>
      </w:r>
      <w:r w:rsidR="00F3077C">
        <w:rPr>
          <w:b/>
        </w:rPr>
        <w:t xml:space="preserve">Umwelt </w:t>
      </w:r>
      <w:r w:rsidR="00F93FB6">
        <w:rPr>
          <w:b/>
        </w:rPr>
        <w:t xml:space="preserve">sind 90 Prozent der Deutschen </w:t>
      </w:r>
      <w:r w:rsidR="00C86CC7">
        <w:rPr>
          <w:b/>
        </w:rPr>
        <w:t xml:space="preserve">wichtig </w:t>
      </w:r>
      <w:r w:rsidR="00F93FB6">
        <w:rPr>
          <w:b/>
        </w:rPr>
        <w:t>oder sehr wichtig</w:t>
      </w:r>
      <w:r w:rsidR="00E76CF3">
        <w:rPr>
          <w:b/>
        </w:rPr>
        <w:t xml:space="preserve">. </w:t>
      </w:r>
      <w:r w:rsidR="00FF3637">
        <w:rPr>
          <w:b/>
        </w:rPr>
        <w:t xml:space="preserve">Wie kommt es dann, dass der </w:t>
      </w:r>
      <w:r w:rsidR="00E76CF3">
        <w:rPr>
          <w:b/>
        </w:rPr>
        <w:t xml:space="preserve">Wegwerfwahnsinn immer noch </w:t>
      </w:r>
      <w:r w:rsidR="00E76CF3" w:rsidRPr="00350170">
        <w:rPr>
          <w:b/>
        </w:rPr>
        <w:t xml:space="preserve">jede Menge Platz in unserem </w:t>
      </w:r>
      <w:r w:rsidR="00F43E53">
        <w:rPr>
          <w:b/>
        </w:rPr>
        <w:t>Leben</w:t>
      </w:r>
      <w:r w:rsidR="00FF3637">
        <w:rPr>
          <w:b/>
        </w:rPr>
        <w:t xml:space="preserve"> hat?</w:t>
      </w:r>
      <w:r w:rsidR="0099622C" w:rsidRPr="00350170">
        <w:rPr>
          <w:b/>
        </w:rPr>
        <w:t xml:space="preserve"> </w:t>
      </w:r>
      <w:r w:rsidR="005E71CB">
        <w:rPr>
          <w:b/>
        </w:rPr>
        <w:t>Vier</w:t>
      </w:r>
      <w:r w:rsidR="00E76CF3" w:rsidRPr="00350170">
        <w:rPr>
          <w:b/>
        </w:rPr>
        <w:t xml:space="preserve"> gr</w:t>
      </w:r>
      <w:r w:rsidR="005E71CB">
        <w:rPr>
          <w:b/>
        </w:rPr>
        <w:t>oße</w:t>
      </w:r>
      <w:r w:rsidR="00E76CF3" w:rsidRPr="00350170">
        <w:rPr>
          <w:b/>
        </w:rPr>
        <w:t xml:space="preserve"> Umweltsünden </w:t>
      </w:r>
      <w:r w:rsidR="00F93FB6">
        <w:rPr>
          <w:b/>
        </w:rPr>
        <w:t>d</w:t>
      </w:r>
      <w:r w:rsidR="009C0892">
        <w:rPr>
          <w:b/>
        </w:rPr>
        <w:t>es</w:t>
      </w:r>
      <w:r w:rsidR="00F93FB6">
        <w:rPr>
          <w:b/>
        </w:rPr>
        <w:t xml:space="preserve"> </w:t>
      </w:r>
      <w:r w:rsidR="00E76CF3" w:rsidRPr="00350170">
        <w:rPr>
          <w:b/>
        </w:rPr>
        <w:t>Alltag</w:t>
      </w:r>
      <w:r w:rsidR="00F93FB6">
        <w:rPr>
          <w:b/>
        </w:rPr>
        <w:t xml:space="preserve">s </w:t>
      </w:r>
      <w:r w:rsidR="00B91642">
        <w:rPr>
          <w:b/>
        </w:rPr>
        <w:t>–</w:t>
      </w:r>
      <w:r w:rsidR="00F93FB6">
        <w:rPr>
          <w:b/>
        </w:rPr>
        <w:t xml:space="preserve"> u</w:t>
      </w:r>
      <w:r w:rsidR="0099622C" w:rsidRPr="00350170">
        <w:rPr>
          <w:b/>
        </w:rPr>
        <w:t xml:space="preserve">nd wie man sie vermeiden kann. </w:t>
      </w:r>
    </w:p>
    <w:p w:rsidR="0092443A" w:rsidRDefault="005E71CB">
      <w:r>
        <w:t xml:space="preserve">Einweg-Papierhandtücher </w:t>
      </w:r>
      <w:r w:rsidRPr="00350170">
        <w:t xml:space="preserve">in Papierspendern </w:t>
      </w:r>
      <w:r w:rsidRPr="008678D5">
        <w:rPr>
          <w:rFonts w:ascii="Calibri" w:hAnsi="Calibri" w:cs="Calibri"/>
          <w:noProof/>
          <w:lang w:eastAsia="en-GB"/>
        </w:rPr>
        <w:t>führen zu einem</w:t>
      </w:r>
      <w:r w:rsidRPr="00350170">
        <w:t xml:space="preserve"> </w:t>
      </w:r>
      <w:r>
        <w:t>riesigen</w:t>
      </w:r>
      <w:r w:rsidRPr="00350170">
        <w:t xml:space="preserve"> </w:t>
      </w:r>
      <w:r w:rsidR="00B87CD1">
        <w:t xml:space="preserve">und </w:t>
      </w:r>
      <w:r w:rsidR="00C02DF0" w:rsidRPr="00350170">
        <w:t xml:space="preserve">unnötigen Müllberg. </w:t>
      </w:r>
      <w:r w:rsidR="0086183E" w:rsidRPr="002B5FD6">
        <w:rPr>
          <w:b/>
        </w:rPr>
        <w:t>38 Milliarden</w:t>
      </w:r>
      <w:r w:rsidR="0086183E" w:rsidRPr="00350170">
        <w:t xml:space="preserve"> Stück der Tücher werden jährlich in Gaststätten, Büro</w:t>
      </w:r>
      <w:r w:rsidR="00412F20">
        <w:t>s</w:t>
      </w:r>
      <w:r w:rsidR="0086183E" w:rsidRPr="00350170">
        <w:t xml:space="preserve"> oder </w:t>
      </w:r>
      <w:r w:rsidR="00A750D4" w:rsidRPr="004310EF">
        <w:t xml:space="preserve">anderen </w:t>
      </w:r>
      <w:r w:rsidR="0086183E" w:rsidRPr="00350170">
        <w:t>öffentlichen Sanitäranlagen aus den Spendern gezogen. Und landen ganz überwiegend im Restmüll</w:t>
      </w:r>
      <w:r w:rsidR="006B2249" w:rsidRPr="00350170">
        <w:t xml:space="preserve">. </w:t>
      </w:r>
      <w:r w:rsidR="00B87CD1">
        <w:t>Denn die</w:t>
      </w:r>
      <w:r w:rsidR="006B2249" w:rsidRPr="00350170">
        <w:t xml:space="preserve"> in der Papierbra</w:t>
      </w:r>
      <w:r w:rsidR="00D75768">
        <w:t>nche als Away-</w:t>
      </w:r>
      <w:r w:rsidR="004310EF">
        <w:t>F</w:t>
      </w:r>
      <w:r w:rsidR="007B43AD">
        <w:t>rom-Home-Papierh</w:t>
      </w:r>
      <w:r w:rsidR="006B2249" w:rsidRPr="00350170">
        <w:t xml:space="preserve">andtücher bezeichneten </w:t>
      </w:r>
      <w:r w:rsidR="009E4146" w:rsidRPr="009E4146">
        <w:t>Einm</w:t>
      </w:r>
      <w:r w:rsidR="006B2249" w:rsidRPr="009E4146">
        <w:t>al</w:t>
      </w:r>
      <w:r w:rsidR="006B2249" w:rsidRPr="00350170">
        <w:t xml:space="preserve">-Händetrockner </w:t>
      </w:r>
      <w:r w:rsidR="00B87CD1">
        <w:t xml:space="preserve">sollen </w:t>
      </w:r>
      <w:r w:rsidR="006B2249" w:rsidRPr="00A750D4">
        <w:t xml:space="preserve">nicht </w:t>
      </w:r>
      <w:r w:rsidR="00A750D4" w:rsidRPr="00A750D4">
        <w:t>als</w:t>
      </w:r>
      <w:r w:rsidR="006B2249" w:rsidRPr="00A750D4">
        <w:t xml:space="preserve"> Altpapier </w:t>
      </w:r>
      <w:r w:rsidR="00A750D4" w:rsidRPr="00A750D4">
        <w:t>entsorgt</w:t>
      </w:r>
      <w:r w:rsidR="00D408F0" w:rsidRPr="00A750D4">
        <w:t xml:space="preserve"> </w:t>
      </w:r>
      <w:r w:rsidR="00D408F0">
        <w:t>werden</w:t>
      </w:r>
      <w:r w:rsidR="00B87CD1">
        <w:t>.</w:t>
      </w:r>
      <w:r w:rsidR="00B87CD1">
        <w:rPr>
          <w:rStyle w:val="Funotenzeichen"/>
        </w:rPr>
        <w:footnoteReference w:id="1"/>
      </w:r>
    </w:p>
    <w:p w:rsidR="00350170" w:rsidRPr="0092443A" w:rsidRDefault="00B87CD1" w:rsidP="0092443A">
      <w:pPr>
        <w:rPr>
          <w:b/>
          <w:sz w:val="24"/>
        </w:rPr>
      </w:pPr>
      <w:r w:rsidRPr="008678D5">
        <w:rPr>
          <w:rFonts w:ascii="Calibri" w:hAnsi="Calibri" w:cs="Calibri"/>
          <w:noProof/>
          <w:lang w:eastAsia="de-DE"/>
        </w:rPr>
        <w:drawing>
          <wp:inline distT="0" distB="0" distL="0" distR="0" wp14:anchorId="7B431175" wp14:editId="5701B927">
            <wp:extent cx="5457825" cy="4058285"/>
            <wp:effectExtent l="19050" t="19050" r="28575" b="18415"/>
            <wp:docPr id="1" name="Grafik 1" descr="C:\Users\Kai.WaldBaum\AppData\Local\Microsoft\Windows\INetCache\Content.Word\Factsheet_Grafik_01_171107_kleinWor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i.WaldBaum\AppData\Local\Microsoft\Windows\INetCache\Content.Word\Factsheet_Grafik_01_171107_kleinWor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57825" cy="4058285"/>
                    </a:xfrm>
                    <a:prstGeom prst="rect">
                      <a:avLst/>
                    </a:prstGeom>
                    <a:noFill/>
                    <a:ln w="3175">
                      <a:solidFill>
                        <a:schemeClr val="tx1"/>
                      </a:solidFill>
                    </a:ln>
                  </pic:spPr>
                </pic:pic>
              </a:graphicData>
            </a:graphic>
          </wp:inline>
        </w:drawing>
      </w:r>
      <w:r w:rsidR="00350170" w:rsidRPr="002B5FD6">
        <w:rPr>
          <w:i/>
        </w:rPr>
        <w:t xml:space="preserve">Legende: Müll </w:t>
      </w:r>
      <w:r w:rsidR="000B3921" w:rsidRPr="002B5FD6">
        <w:rPr>
          <w:i/>
        </w:rPr>
        <w:t>2016 in Deutschland, Stückzahlen</w:t>
      </w:r>
      <w:r w:rsidR="008C0C02">
        <w:rPr>
          <w:i/>
        </w:rPr>
        <w:t xml:space="preserve"> </w:t>
      </w:r>
      <w:r w:rsidR="000B3921" w:rsidRPr="002B5FD6">
        <w:rPr>
          <w:i/>
        </w:rPr>
        <w:t xml:space="preserve">und </w:t>
      </w:r>
      <w:r w:rsidR="00350170" w:rsidRPr="002B5FD6">
        <w:rPr>
          <w:i/>
        </w:rPr>
        <w:t>Menge in Tonnen von Einweg-Handtüchern, Coffee</w:t>
      </w:r>
      <w:r w:rsidR="007B43AD">
        <w:rPr>
          <w:i/>
        </w:rPr>
        <w:t>-</w:t>
      </w:r>
      <w:r w:rsidR="00350170" w:rsidRPr="002B5FD6">
        <w:rPr>
          <w:i/>
        </w:rPr>
        <w:t>to</w:t>
      </w:r>
      <w:r w:rsidR="007B43AD">
        <w:rPr>
          <w:i/>
        </w:rPr>
        <w:t>-</w:t>
      </w:r>
      <w:r w:rsidR="00556CA6">
        <w:rPr>
          <w:i/>
        </w:rPr>
        <w:t>go-</w:t>
      </w:r>
      <w:r w:rsidR="00350170" w:rsidRPr="002B5FD6">
        <w:rPr>
          <w:i/>
        </w:rPr>
        <w:t>Bechern, Plastiktüten und Kaffeekapseln</w:t>
      </w:r>
    </w:p>
    <w:p w:rsidR="002B5FD6" w:rsidRPr="002B5FD6" w:rsidRDefault="002B5FD6" w:rsidP="00473710">
      <w:pPr>
        <w:pStyle w:val="berschrift1"/>
        <w:spacing w:after="240"/>
      </w:pPr>
      <w:r w:rsidRPr="002B5FD6">
        <w:t>Einweg-Papierhandtücher</w:t>
      </w:r>
      <w:r>
        <w:t xml:space="preserve">: </w:t>
      </w:r>
      <w:r w:rsidR="008C0C02">
        <w:t>471 Tücher verbraucht jeder Deutsche</w:t>
      </w:r>
    </w:p>
    <w:p w:rsidR="00350170" w:rsidRDefault="00350170">
      <w:r w:rsidRPr="00350170">
        <w:t>Laut „Euromonitor, Tissue and Hygiene Research 2017” w</w:t>
      </w:r>
      <w:r>
        <w:t>e</w:t>
      </w:r>
      <w:r w:rsidRPr="00350170">
        <w:t xml:space="preserve">rden in Deutschland </w:t>
      </w:r>
      <w:r w:rsidR="00852B09">
        <w:t>2016</w:t>
      </w:r>
      <w:r>
        <w:t xml:space="preserve"> bereits </w:t>
      </w:r>
      <w:r w:rsidRPr="002B5FD6">
        <w:rPr>
          <w:b/>
        </w:rPr>
        <w:t xml:space="preserve">66.800 Tonnen </w:t>
      </w:r>
      <w:r>
        <w:t xml:space="preserve">Einweg-Handtücher </w:t>
      </w:r>
      <w:r w:rsidR="00854A88">
        <w:t>verbraucht</w:t>
      </w:r>
      <w:r>
        <w:t xml:space="preserve">. Tendenz steigend. Bei einem Gewicht von 1,5 bis 2 Gramm je Tuch </w:t>
      </w:r>
      <w:r w:rsidR="00CB64FA">
        <w:t xml:space="preserve">(Schnitt: 1,75 Gramm) </w:t>
      </w:r>
      <w:r w:rsidR="00854A88">
        <w:t>macht das einen Verbrauch von</w:t>
      </w:r>
      <w:r>
        <w:t xml:space="preserve"> </w:t>
      </w:r>
      <w:r w:rsidRPr="002B5FD6">
        <w:rPr>
          <w:b/>
        </w:rPr>
        <w:t>rund 471 Tücher</w:t>
      </w:r>
      <w:r w:rsidR="00854A88">
        <w:rPr>
          <w:b/>
        </w:rPr>
        <w:t>n pro Person</w:t>
      </w:r>
      <w:r w:rsidR="00854A88">
        <w:t xml:space="preserve"> im Jahr.</w:t>
      </w:r>
    </w:p>
    <w:p w:rsidR="008F4488" w:rsidRDefault="00DB7960">
      <w:r>
        <w:t>Etwa</w:t>
      </w:r>
      <w:r w:rsidR="002013F0">
        <w:t>s weniger hoch ist der Pro-Kopf-</w:t>
      </w:r>
      <w:r>
        <w:t xml:space="preserve">Verbrauch in der Schweiz (422), noch mal deutlich höher ist er in Österreich, wo jeder Bürger jährlich etwa 727 </w:t>
      </w:r>
      <w:r w:rsidR="00854A88">
        <w:t>Einweg-Papier-Handtücher nutzt.</w:t>
      </w:r>
    </w:p>
    <w:p w:rsidR="00E119CF" w:rsidRDefault="00E119CF">
      <w:r>
        <w:lastRenderedPageBreak/>
        <w:t>Die Branche geht dabei von einer Absatzsteigerung von etwa einem Prozent jährlich bis zum Jahr 2021 aus</w:t>
      </w:r>
      <w:r w:rsidR="00EF1D88">
        <w:t>.</w:t>
      </w:r>
      <w:r>
        <w:rPr>
          <w:rStyle w:val="Funotenzeichen"/>
        </w:rPr>
        <w:footnoteReference w:id="2"/>
      </w:r>
    </w:p>
    <w:p w:rsidR="004310EF" w:rsidRDefault="00941C41" w:rsidP="004310EF">
      <w:pPr>
        <w:rPr>
          <w:b/>
        </w:rPr>
      </w:pPr>
      <w:r>
        <w:rPr>
          <w:b/>
        </w:rPr>
        <w:t>Verbrauch an Einweg-Papier-Handtüchern im deutschsprachigen Raum und Großbritannien</w:t>
      </w:r>
    </w:p>
    <w:p w:rsidR="004310EF" w:rsidRPr="004310EF" w:rsidRDefault="004310EF" w:rsidP="004310EF">
      <w:pPr>
        <w:rPr>
          <w:i/>
          <w:color w:val="000000" w:themeColor="text1"/>
        </w:rPr>
      </w:pPr>
      <w:r>
        <w:rPr>
          <w:noProof/>
          <w:lang w:eastAsia="de-DE"/>
        </w:rPr>
        <w:drawing>
          <wp:inline distT="0" distB="0" distL="0" distR="0">
            <wp:extent cx="2790825" cy="2781300"/>
            <wp:effectExtent l="0" t="0" r="9525" b="0"/>
            <wp:docPr id="10" name="Diagramm 10">
              <a:extLst xmlns:a="http://schemas.openxmlformats.org/drawingml/2006/main">
                <a:ext uri="{FF2B5EF4-FFF2-40B4-BE49-F238E27FC236}">
                  <a16:creationId xmlns:a16="http://schemas.microsoft.com/office/drawing/2014/main" id="{159B8A6D-E27D-4A56-A60F-6DD436E53B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10EF" w:rsidRPr="00F43E53" w:rsidRDefault="004310EF" w:rsidP="004310EF">
      <w:pPr>
        <w:spacing w:before="240"/>
        <w:rPr>
          <w:i/>
        </w:rPr>
      </w:pPr>
      <w:r w:rsidRPr="00F43E53">
        <w:rPr>
          <w:i/>
        </w:rPr>
        <w:t xml:space="preserve">Legende: Verbrauch für den jährlichen Verbrauch </w:t>
      </w:r>
      <w:r>
        <w:rPr>
          <w:i/>
        </w:rPr>
        <w:t>von</w:t>
      </w:r>
      <w:r w:rsidRPr="00F43E53">
        <w:rPr>
          <w:i/>
        </w:rPr>
        <w:t xml:space="preserve"> Einweg-Papier-Handtüchern in Deutschland, Österreich</w:t>
      </w:r>
      <w:r>
        <w:rPr>
          <w:i/>
        </w:rPr>
        <w:t>, der</w:t>
      </w:r>
      <w:r w:rsidRPr="00F43E53">
        <w:rPr>
          <w:i/>
        </w:rPr>
        <w:t xml:space="preserve"> Schweiz</w:t>
      </w:r>
      <w:r>
        <w:rPr>
          <w:i/>
        </w:rPr>
        <w:t xml:space="preserve"> und Großbritannien</w:t>
      </w:r>
      <w:r w:rsidRPr="00F43E53">
        <w:rPr>
          <w:i/>
        </w:rPr>
        <w:t xml:space="preserve"> in Stück pro Person und Jahr</w:t>
      </w:r>
    </w:p>
    <w:p w:rsidR="004310EF" w:rsidRPr="004310EF" w:rsidRDefault="004310EF" w:rsidP="004310EF">
      <w:pPr>
        <w:rPr>
          <w:i/>
          <w:lang w:val="en-GB"/>
        </w:rPr>
      </w:pPr>
      <w:r w:rsidRPr="004310EF">
        <w:rPr>
          <w:i/>
          <w:lang w:val="en-GB"/>
        </w:rPr>
        <w:t>Quelle: Euromonitor, Tissue and Hygiene Research, 2017</w:t>
      </w:r>
    </w:p>
    <w:p w:rsidR="001E30AB" w:rsidRPr="004310EF" w:rsidRDefault="001E30AB">
      <w:pPr>
        <w:rPr>
          <w:b/>
          <w:lang w:val="en-GB"/>
        </w:rPr>
      </w:pPr>
    </w:p>
    <w:p w:rsidR="002B5FD6" w:rsidRPr="00E3019A" w:rsidRDefault="00334DC2">
      <w:pPr>
        <w:rPr>
          <w:b/>
        </w:rPr>
      </w:pPr>
      <w:r w:rsidRPr="00E3019A">
        <w:rPr>
          <w:b/>
        </w:rPr>
        <w:t xml:space="preserve">Auswirkungen: </w:t>
      </w:r>
      <w:r w:rsidR="008B6426">
        <w:rPr>
          <w:b/>
        </w:rPr>
        <w:t xml:space="preserve">Mit </w:t>
      </w:r>
      <w:r w:rsidR="001A38E2">
        <w:rPr>
          <w:b/>
        </w:rPr>
        <w:t>Hygienep</w:t>
      </w:r>
      <w:r w:rsidR="00E3019A" w:rsidRPr="00E3019A">
        <w:rPr>
          <w:b/>
        </w:rPr>
        <w:t xml:space="preserve">apier </w:t>
      </w:r>
      <w:r w:rsidR="008B6426">
        <w:rPr>
          <w:b/>
        </w:rPr>
        <w:t>„spülen wir unsere Wälder ins Klo“ (Umweltbundesamt)</w:t>
      </w:r>
    </w:p>
    <w:p w:rsidR="00E936B0" w:rsidRDefault="00D408F0">
      <w:r>
        <w:t>Benutz</w:t>
      </w:r>
      <w:r w:rsidR="00854A88">
        <w:t>t</w:t>
      </w:r>
      <w:r>
        <w:t xml:space="preserve">e </w:t>
      </w:r>
      <w:r w:rsidR="00E936B0">
        <w:t xml:space="preserve">Hygienepapiere </w:t>
      </w:r>
      <w:r w:rsidR="00854A88">
        <w:t>– dazu zählen Einweghandtücher –</w:t>
      </w:r>
      <w:r w:rsidR="002B53E3">
        <w:t xml:space="preserve"> </w:t>
      </w:r>
      <w:r w:rsidR="00E936B0">
        <w:t xml:space="preserve">gehören nicht ins Altpapier und werden daher auch nicht recycelt. Genau wie andere beschmutzte oder beschichtete Papiere </w:t>
      </w:r>
      <w:r w:rsidR="00FF3637">
        <w:t xml:space="preserve">müssen </w:t>
      </w:r>
      <w:r w:rsidR="00E936B0">
        <w:t>sie mit dem Restmüll entsorgt werden</w:t>
      </w:r>
      <w:r w:rsidR="00E936B0">
        <w:rPr>
          <w:rStyle w:val="Funotenzeichen"/>
        </w:rPr>
        <w:footnoteReference w:id="3"/>
      </w:r>
      <w:r w:rsidR="0073612C">
        <w:t xml:space="preserve"> und gehen damit „dem Papierkreislauf verloren“, wie das deutsche Umweltbundesamt warnt</w:t>
      </w:r>
      <w:r w:rsidR="00FE31FE">
        <w:t>.</w:t>
      </w:r>
      <w:r w:rsidR="0073612C">
        <w:rPr>
          <w:rStyle w:val="Funotenzeichen"/>
        </w:rPr>
        <w:footnoteReference w:id="4"/>
      </w:r>
      <w:r w:rsidR="00E936B0">
        <w:t xml:space="preserve"> Auch Einw</w:t>
      </w:r>
      <w:r w:rsidR="0073612C">
        <w:t>e</w:t>
      </w:r>
      <w:r w:rsidR="00E936B0">
        <w:t>ghandtücher landen also in der Grauen Tonne oder – schlimmer noch – im Abwasser</w:t>
      </w:r>
      <w:r w:rsidR="00CB64FA">
        <w:t>, wo sie sich nur langsam zersetzen</w:t>
      </w:r>
      <w:r w:rsidR="00F259B8">
        <w:t>.</w:t>
      </w:r>
    </w:p>
    <w:p w:rsidR="006472CA" w:rsidRDefault="00E3019A" w:rsidP="006472CA">
      <w:r>
        <w:t>Eine Studie des Umweltbundesamtes hat schon 2014 festgestellt, dass</w:t>
      </w:r>
      <w:r w:rsidR="006472CA">
        <w:t xml:space="preserve"> jede Händetrocknung mit Papierhandtüchern mit etwa </w:t>
      </w:r>
      <w:r w:rsidR="006472CA" w:rsidRPr="00CA5237">
        <w:t xml:space="preserve">4,5 </w:t>
      </w:r>
      <w:r w:rsidR="006472CA">
        <w:t xml:space="preserve">Gramm </w:t>
      </w:r>
      <w:r w:rsidR="006472CA" w:rsidRPr="00476888">
        <w:rPr>
          <w:szCs w:val="24"/>
        </w:rPr>
        <w:t>CO</w:t>
      </w:r>
      <w:r w:rsidR="006472CA" w:rsidRPr="00476888">
        <w:rPr>
          <w:szCs w:val="24"/>
          <w:vertAlign w:val="subscript"/>
        </w:rPr>
        <w:t>2</w:t>
      </w:r>
      <w:r w:rsidR="006472CA">
        <w:t>-Äquivalent in der persönlichen Klimabilanz zu Buche schlägt. Bei geschätzten 25 Milliarden Besuche</w:t>
      </w:r>
      <w:r w:rsidR="00CB64FA">
        <w:t xml:space="preserve">n in den Waschräumen der Firmen </w:t>
      </w:r>
      <w:r w:rsidR="006472CA">
        <w:t>jährlich verursachen allein die Wegwerfhandtücher über 100.000 Tonnen CO</w:t>
      </w:r>
      <w:r w:rsidR="006472CA" w:rsidRPr="00676912">
        <w:rPr>
          <w:vertAlign w:val="subscript"/>
        </w:rPr>
        <w:t>2</w:t>
      </w:r>
      <w:r w:rsidR="006472CA">
        <w:t>-Emissionen.</w:t>
      </w:r>
      <w:r w:rsidR="006472CA">
        <w:rPr>
          <w:rStyle w:val="Funotenzeichen"/>
        </w:rPr>
        <w:footnoteReference w:id="5"/>
      </w:r>
    </w:p>
    <w:p w:rsidR="006472CA" w:rsidRDefault="008C5C37">
      <w:r>
        <w:t xml:space="preserve">Der Einsatz von Altpapier in Hygienepapieren verringert die Umweltauswirkungen. </w:t>
      </w:r>
      <w:r w:rsidR="009B0B23">
        <w:t xml:space="preserve">Jedoch ging laut Umweltbundesamt der </w:t>
      </w:r>
      <w:r w:rsidR="006E2595">
        <w:t xml:space="preserve">Altpapieranteil von ehemals 75% um das Jahr 2000 </w:t>
      </w:r>
      <w:r w:rsidR="009B0B23">
        <w:t>auf 50% im Jahr 2016 zurück.</w:t>
      </w:r>
      <w:r w:rsidR="004843EE">
        <w:t xml:space="preserve"> </w:t>
      </w:r>
      <w:r w:rsidR="009B0B23">
        <w:t>Das Urteil der staatlichen Umweltbehörde: „Wir spülen damit unsere Wälder ins Klo, denn Hygienepapiere werden in</w:t>
      </w:r>
      <w:r w:rsidR="00F259B8">
        <w:t xml:space="preserve"> der Regel nur einmal verwendet</w:t>
      </w:r>
      <w:r w:rsidR="009B0B23">
        <w:t>“</w:t>
      </w:r>
      <w:r w:rsidR="00F259B8">
        <w:t>.</w:t>
      </w:r>
      <w:r w:rsidR="009B0B23">
        <w:rPr>
          <w:rStyle w:val="Funotenzeichen"/>
        </w:rPr>
        <w:footnoteReference w:id="6"/>
      </w:r>
    </w:p>
    <w:p w:rsidR="00941C41" w:rsidRDefault="00941C41"/>
    <w:p w:rsidR="00941C41" w:rsidRDefault="00941C41"/>
    <w:p w:rsidR="00941C41" w:rsidRPr="00941C41" w:rsidRDefault="00941C41">
      <w:pPr>
        <w:rPr>
          <w:b/>
        </w:rPr>
      </w:pPr>
      <w:r w:rsidRPr="00941C41">
        <w:rPr>
          <w:b/>
        </w:rPr>
        <w:t>Zunehmender Verbrauch von Papierhandtüchern in Deutschland</w:t>
      </w:r>
    </w:p>
    <w:p w:rsidR="00B91642" w:rsidRDefault="00B91642">
      <w:r>
        <w:rPr>
          <w:noProof/>
          <w:lang w:eastAsia="de-DE"/>
        </w:rPr>
        <w:drawing>
          <wp:inline distT="0" distB="0" distL="0" distR="0" wp14:anchorId="090FDC13" wp14:editId="71EC35B1">
            <wp:extent cx="3733800" cy="2443163"/>
            <wp:effectExtent l="0" t="0" r="0" b="14605"/>
            <wp:docPr id="14" name="Diagramm 14">
              <a:extLst xmlns:a="http://schemas.openxmlformats.org/drawingml/2006/main">
                <a:ext uri="{FF2B5EF4-FFF2-40B4-BE49-F238E27FC236}">
                  <a16:creationId xmlns:a16="http://schemas.microsoft.com/office/drawing/2014/main" id="{8E068369-B6C7-423D-8A6B-12A04C1203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91642" w:rsidRPr="00B91642" w:rsidRDefault="00B91642" w:rsidP="00B91642">
      <w:r>
        <w:t>Legende:</w:t>
      </w:r>
      <w:r w:rsidRPr="00B91642">
        <w:t xml:space="preserve"> Aktueller Verbrauch von </w:t>
      </w:r>
      <w:r w:rsidRPr="00A750D4">
        <w:rPr>
          <w:bCs/>
        </w:rPr>
        <w:t>Away-From-Home-Papierhandtüchern in Deutschland in Tonnen pro Jahr und Prognose</w:t>
      </w:r>
    </w:p>
    <w:p w:rsidR="00B91642" w:rsidRPr="00A750D4" w:rsidRDefault="00B91642">
      <w:pPr>
        <w:rPr>
          <w:lang w:val="en-GB"/>
        </w:rPr>
      </w:pPr>
      <w:r w:rsidRPr="00A750D4">
        <w:rPr>
          <w:i/>
          <w:lang w:val="en-GB"/>
        </w:rPr>
        <w:t>Quelle: Euromonitor, Tissue and Hygiene Research, 2017</w:t>
      </w:r>
    </w:p>
    <w:p w:rsidR="00E101A2" w:rsidRPr="00E101A2" w:rsidRDefault="00E101A2">
      <w:pPr>
        <w:rPr>
          <w:b/>
        </w:rPr>
      </w:pPr>
      <w:r w:rsidRPr="00E101A2">
        <w:rPr>
          <w:b/>
        </w:rPr>
        <w:t xml:space="preserve">Alternativen: </w:t>
      </w:r>
      <w:r w:rsidR="00FE02B8">
        <w:rPr>
          <w:b/>
        </w:rPr>
        <w:t>Jetstream</w:t>
      </w:r>
      <w:r w:rsidR="00C54171">
        <w:rPr>
          <w:b/>
        </w:rPr>
        <w:t>-T</w:t>
      </w:r>
      <w:r w:rsidRPr="00E101A2">
        <w:rPr>
          <w:b/>
        </w:rPr>
        <w:t xml:space="preserve">rockner </w:t>
      </w:r>
      <w:r w:rsidR="00FE02B8">
        <w:rPr>
          <w:b/>
        </w:rPr>
        <w:t>und (eingeschränkt) Baumwollhandtücher</w:t>
      </w:r>
    </w:p>
    <w:p w:rsidR="0093143C" w:rsidRDefault="009B0B23" w:rsidP="009B0B23">
      <w:r>
        <w:t xml:space="preserve">Das </w:t>
      </w:r>
      <w:r w:rsidR="00F259B8" w:rsidRPr="009E4146">
        <w:t>deutsche</w:t>
      </w:r>
      <w:r w:rsidRPr="009E4146">
        <w:t xml:space="preserve"> </w:t>
      </w:r>
      <w:r>
        <w:t xml:space="preserve">Umweltbundesamt in Dessau hat zuletzt 2014 untersucht, was beim Händetrocknen die umweltfreundlichste Variante ist. </w:t>
      </w:r>
      <w:r w:rsidR="004D3E14">
        <w:t>Verglichen wurden Papierhandt</w:t>
      </w:r>
      <w:r w:rsidR="00F259B8">
        <w:t>ücher, Baumwoll-Handtücher</w:t>
      </w:r>
      <w:r w:rsidR="004D3E14">
        <w:t xml:space="preserve"> und zwei Arten von Gebläse-Trocknern, einmal mit warmer und einmal mit kalter Luft. </w:t>
      </w:r>
      <w:r>
        <w:t>So genannte Jetstrea</w:t>
      </w:r>
      <w:r w:rsidR="00F259B8">
        <w:t>ms, also Händetrockner mit hoher Luftgeschwindigkeit</w:t>
      </w:r>
      <w:r>
        <w:t xml:space="preserve"> und ohne Erwärmung der Luft wie in einem Fön, weisen danach „unter anderem </w:t>
      </w:r>
      <w:r w:rsidR="008C5C37">
        <w:t>in der Wirkungskategorie Treibhausgaspotential die geringste Belastung auf</w:t>
      </w:r>
      <w:r>
        <w:t>“</w:t>
      </w:r>
      <w:r w:rsidR="00F259B8">
        <w:t>.</w:t>
      </w:r>
      <w:r w:rsidR="008C5C37">
        <w:rPr>
          <w:rStyle w:val="Funotenzeichen"/>
        </w:rPr>
        <w:footnoteReference w:id="7"/>
      </w:r>
    </w:p>
    <w:p w:rsidR="00A77DC8" w:rsidRDefault="00A77DC8" w:rsidP="00A77DC8">
      <w:r w:rsidRPr="00E44565">
        <w:t>Die</w:t>
      </w:r>
      <w:r>
        <w:t xml:space="preserve"> Studie hat weiterhin den </w:t>
      </w:r>
      <w:r w:rsidRPr="00F259B8">
        <w:t>Wasser</w:t>
      </w:r>
      <w:r w:rsidR="00F259B8" w:rsidRPr="00F259B8">
        <w:t>ver</w:t>
      </w:r>
      <w:r w:rsidRPr="00F259B8">
        <w:t xml:space="preserve">brauch </w:t>
      </w:r>
      <w:r>
        <w:t>und die Abwasserbelastung durch die verschiedenen Arten, sich die Hände zu trocknen, untersucht. Unberücksichtigt blieb die Verpackung, der Transport und die Entsorgung etwa der Papierhandtücher. Am besten abgeschnitten hat in der Gesamtbewertung der Jetstream-Händetrockner Airblade von Dyson, er landet</w:t>
      </w:r>
      <w:r w:rsidR="00F259B8">
        <w:t>e im Umweltranking auf Platz 1.</w:t>
      </w:r>
    </w:p>
    <w:p w:rsidR="00A77DC8" w:rsidRDefault="00A77DC8" w:rsidP="00A77DC8">
      <w:r>
        <w:t>„Die Ressourcenvergeudung durch Einweg-Papierhandtücher wird oft unterschätzt“, so Henning von Gagern</w:t>
      </w:r>
      <w:r w:rsidR="00446E99">
        <w:t xml:space="preserve">, zuständig für die Händetrockner bei </w:t>
      </w:r>
      <w:r>
        <w:t>Dyson</w:t>
      </w:r>
      <w:r w:rsidR="00CB64FA">
        <w:t xml:space="preserve"> in Deutschland</w:t>
      </w:r>
      <w:r>
        <w:t>. Im Vergleich zu den Papierhandtüchern verursacht der Dyson Airblade etwa ein Drittel weniger Treibhausgase. „Konkret heißt das: Würden wir in den Waschräumen an den Arbeitsplätzen flächendeckend auf Jetstream-Lufttrocknung setz</w:t>
      </w:r>
      <w:r w:rsidRPr="00E44565">
        <w:t xml:space="preserve">en, </w:t>
      </w:r>
      <w:r>
        <w:t xml:space="preserve">ließen sich </w:t>
      </w:r>
      <w:r w:rsidRPr="00E44565">
        <w:t>die jährlichen CO</w:t>
      </w:r>
      <w:r w:rsidRPr="00E44565">
        <w:rPr>
          <w:vertAlign w:val="subscript"/>
        </w:rPr>
        <w:t>2</w:t>
      </w:r>
      <w:r w:rsidRPr="00E44565">
        <w:t xml:space="preserve">-Emissionen </w:t>
      </w:r>
      <w:r>
        <w:t xml:space="preserve">von ca. 20.000 Kleinwagen bei durchschnittlicher Nutzung </w:t>
      </w:r>
      <w:r w:rsidR="00F259B8">
        <w:t>einsparen“.</w:t>
      </w:r>
    </w:p>
    <w:p w:rsidR="00BF225A" w:rsidRDefault="00BF225A">
      <w:r>
        <w:t xml:space="preserve">Das Umweltbundesamt weist ausdrücklich darauf hin, dass Lufttrockner auch den </w:t>
      </w:r>
      <w:r w:rsidR="00CB64FA">
        <w:t xml:space="preserve">bei uns geltenden </w:t>
      </w:r>
      <w:r>
        <w:t>Hygienekriterien standhalten: „Eine hygienische Betrachtung der Händetrocknungssysteme [hat] ergeben, dass bei allen Systemen keine Bedenken bestehen</w:t>
      </w:r>
      <w:r w:rsidR="004843EE">
        <w:t>“</w:t>
      </w:r>
      <w:r w:rsidR="00F259B8">
        <w:t>.</w:t>
      </w:r>
      <w:r>
        <w:rPr>
          <w:rStyle w:val="Funotenzeichen"/>
        </w:rPr>
        <w:footnoteReference w:id="8"/>
      </w:r>
    </w:p>
    <w:p w:rsidR="00FE02B8" w:rsidRDefault="00FE02B8">
      <w:r>
        <w:br w:type="page"/>
      </w:r>
    </w:p>
    <w:p w:rsidR="00E101A2" w:rsidRPr="002B5D74" w:rsidRDefault="00D87269" w:rsidP="00D87269">
      <w:pPr>
        <w:pStyle w:val="berschrift1"/>
        <w:rPr>
          <w:lang w:val="en-GB"/>
        </w:rPr>
      </w:pPr>
      <w:r w:rsidRPr="002B5D74">
        <w:rPr>
          <w:lang w:val="en-GB"/>
        </w:rPr>
        <w:lastRenderedPageBreak/>
        <w:t xml:space="preserve">Coffee to go: </w:t>
      </w:r>
      <w:r w:rsidR="002B5D74" w:rsidRPr="002B5D74">
        <w:rPr>
          <w:lang w:val="en-GB"/>
        </w:rPr>
        <w:t xml:space="preserve">5327 </w:t>
      </w:r>
      <w:r w:rsidR="002B5D74">
        <w:rPr>
          <w:lang w:val="en-GB"/>
        </w:rPr>
        <w:t xml:space="preserve">Einwegbecher </w:t>
      </w:r>
      <w:r w:rsidR="002B5D74" w:rsidRPr="002B5D74">
        <w:rPr>
          <w:lang w:val="en-GB"/>
        </w:rPr>
        <w:t>pro Minute</w:t>
      </w:r>
    </w:p>
    <w:p w:rsidR="00A01543" w:rsidRDefault="008737D0" w:rsidP="0077025A">
      <w:pPr>
        <w:spacing w:before="240"/>
      </w:pPr>
      <w:r>
        <w:t>700.000 Euro investiert die Stadt Münch</w:t>
      </w:r>
      <w:r w:rsidR="000235DB">
        <w:t>en in die Vermeidung von Coffee-to-</w:t>
      </w:r>
      <w:r>
        <w:t>go-Einwegbechern: Plakate, Radio</w:t>
      </w:r>
      <w:r w:rsidR="000235DB">
        <w:t>spots und sogar vier Meter hohe Coffee-to-</w:t>
      </w:r>
      <w:r>
        <w:t xml:space="preserve">go-Riesenbecher in der Stadt sollen </w:t>
      </w:r>
      <w:r w:rsidR="00A01543">
        <w:t xml:space="preserve">im Oktober 2017 </w:t>
      </w:r>
      <w:r>
        <w:t>auf das Mega-</w:t>
      </w:r>
      <w:r w:rsidR="009E4146" w:rsidRPr="009E4146">
        <w:t>Müllp</w:t>
      </w:r>
      <w:r w:rsidRPr="009E4146">
        <w:t xml:space="preserve">roblem </w:t>
      </w:r>
      <w:r w:rsidR="00932C49">
        <w:t xml:space="preserve">und den Verbrauch von frischen Papierfasern </w:t>
      </w:r>
      <w:r>
        <w:t xml:space="preserve">aufmerksam machen. </w:t>
      </w:r>
      <w:r w:rsidR="00A01543">
        <w:t xml:space="preserve">Denn: Rund </w:t>
      </w:r>
      <w:r>
        <w:t>190.000 Wegwerfbecher</w:t>
      </w:r>
      <w:r w:rsidR="00A01543">
        <w:t>, so hat es der Münchner Abfallwirtschaftsbetrieb AWM ausgerechnet</w:t>
      </w:r>
      <w:r>
        <w:t>,</w:t>
      </w:r>
      <w:r w:rsidR="00A01543">
        <w:t xml:space="preserve"> landen in München täglich auf dem Müll</w:t>
      </w:r>
      <w:r w:rsidR="006B4EE7">
        <w:t>.</w:t>
      </w:r>
      <w:r w:rsidR="00D87269">
        <w:rPr>
          <w:rStyle w:val="Funotenzeichen"/>
        </w:rPr>
        <w:footnoteReference w:id="9"/>
      </w:r>
      <w:r w:rsidR="00D87269">
        <w:t xml:space="preserve"> </w:t>
      </w:r>
      <w:r w:rsidR="00A01543">
        <w:t xml:space="preserve">Für Berlin rechnet der Umweltverband </w:t>
      </w:r>
      <w:r w:rsidR="00F259B8">
        <w:t>DUH mit 460.000 Bechern am Tag.</w:t>
      </w:r>
    </w:p>
    <w:p w:rsidR="00D87269" w:rsidRDefault="00A01543" w:rsidP="00D87269">
      <w:r>
        <w:t xml:space="preserve">Laut </w:t>
      </w:r>
      <w:r w:rsidR="00D87269">
        <w:t xml:space="preserve">Berechnungen der </w:t>
      </w:r>
      <w:r>
        <w:t xml:space="preserve">DUH produzieren die Deutschen </w:t>
      </w:r>
      <w:r w:rsidR="00D87269">
        <w:t xml:space="preserve">jährlich </w:t>
      </w:r>
      <w:r w:rsidR="00D87269" w:rsidRPr="00D87269">
        <w:rPr>
          <w:b/>
        </w:rPr>
        <w:t>2,8 Milliarden</w:t>
      </w:r>
      <w:r w:rsidR="00D87269">
        <w:t xml:space="preserve"> </w:t>
      </w:r>
      <w:r w:rsidR="000235DB">
        <w:rPr>
          <w:b/>
        </w:rPr>
        <w:t>Kaffeeb</w:t>
      </w:r>
      <w:r w:rsidR="00D87269">
        <w:rPr>
          <w:b/>
        </w:rPr>
        <w:t>echer</w:t>
      </w:r>
      <w:r w:rsidR="00D87269">
        <w:t xml:space="preserve"> „to go“. </w:t>
      </w:r>
      <w:r w:rsidR="002B5D74">
        <w:t>Da</w:t>
      </w:r>
      <w:r w:rsidR="006B4EE7">
        <w:t>s macht 5327 Becher pro Minute.</w:t>
      </w:r>
    </w:p>
    <w:p w:rsidR="00D87269" w:rsidRDefault="00A01543" w:rsidP="00D87269">
      <w:r>
        <w:t xml:space="preserve">Mit den </w:t>
      </w:r>
      <w:r w:rsidR="00D87269">
        <w:t>dazugehörigen Plastikdeckel</w:t>
      </w:r>
      <w:r w:rsidR="00CB64FA">
        <w:t>n</w:t>
      </w:r>
      <w:r w:rsidR="00D87269">
        <w:t xml:space="preserve"> </w:t>
      </w:r>
      <w:r>
        <w:t xml:space="preserve">kommt ein </w:t>
      </w:r>
      <w:r w:rsidR="00D87269">
        <w:t xml:space="preserve">Müllberg von </w:t>
      </w:r>
      <w:r w:rsidR="00D87269" w:rsidRPr="00D87269">
        <w:rPr>
          <w:b/>
        </w:rPr>
        <w:t>40.000 Tonnen</w:t>
      </w:r>
      <w:r w:rsidR="00D87269">
        <w:t xml:space="preserve"> </w:t>
      </w:r>
      <w:r>
        <w:t>pro Jahr zu Stande</w:t>
      </w:r>
      <w:r w:rsidR="00D87269">
        <w:t>.</w:t>
      </w:r>
      <w:r w:rsidR="00D87269">
        <w:rPr>
          <w:rStyle w:val="Funotenzeichen"/>
        </w:rPr>
        <w:footnoteReference w:id="10"/>
      </w:r>
    </w:p>
    <w:p w:rsidR="00D87269" w:rsidRPr="00AA5733" w:rsidRDefault="007E5E38" w:rsidP="00D87269">
      <w:pPr>
        <w:rPr>
          <w:b/>
        </w:rPr>
      </w:pPr>
      <w:r>
        <w:rPr>
          <w:b/>
        </w:rPr>
        <w:t>Auswirkungen: Auch Coffee-to-</w:t>
      </w:r>
      <w:r w:rsidR="00D87269" w:rsidRPr="00AA5733">
        <w:rPr>
          <w:b/>
        </w:rPr>
        <w:t>go-Becher lassen sich nicht recyceln</w:t>
      </w:r>
    </w:p>
    <w:p w:rsidR="00D87269" w:rsidRDefault="000F3513" w:rsidP="00D87269">
      <w:r>
        <w:t>Die Becher bestehen überwiegend nicht aus Recyclingpapier</w:t>
      </w:r>
      <w:r w:rsidR="00CB64FA">
        <w:t>,</w:t>
      </w:r>
      <w:r>
        <w:t xml:space="preserve"> sondern aus </w:t>
      </w:r>
      <w:r w:rsidR="00CB64FA">
        <w:t xml:space="preserve">hygienischen Gründen aus </w:t>
      </w:r>
      <w:r>
        <w:t>Frischfasern</w:t>
      </w:r>
      <w:r w:rsidR="004843EE">
        <w:t>.</w:t>
      </w:r>
      <w:r>
        <w:t xml:space="preserve"> </w:t>
      </w:r>
      <w:r w:rsidR="004843EE">
        <w:t xml:space="preserve">Doch nicht nur die Herstellung ist problematisch, auch die Entsorgung: </w:t>
      </w:r>
      <w:r w:rsidR="00A01543">
        <w:t xml:space="preserve">Das </w:t>
      </w:r>
      <w:r w:rsidR="00D87269">
        <w:t xml:space="preserve">Recycling der Pappbecher ist </w:t>
      </w:r>
      <w:r>
        <w:t xml:space="preserve">wegen der Beschichtung im Inneren </w:t>
      </w:r>
      <w:r w:rsidR="00D87269">
        <w:t>nur eingeschränkt möglich</w:t>
      </w:r>
      <w:r w:rsidR="00A01543">
        <w:t xml:space="preserve">. Dazu kommt, dass die </w:t>
      </w:r>
      <w:r w:rsidR="00D87269">
        <w:t xml:space="preserve">meisten Becher nicht in </w:t>
      </w:r>
      <w:r w:rsidR="00ED6045">
        <w:t xml:space="preserve">der </w:t>
      </w:r>
      <w:r w:rsidR="00D87269">
        <w:t>Papier- oder Plastiktonne entsorgt werden</w:t>
      </w:r>
      <w:r w:rsidR="00A01543">
        <w:t xml:space="preserve">, sondern </w:t>
      </w:r>
      <w:r w:rsidR="00ED6045">
        <w:t xml:space="preserve">in öffentlichen Mülltonnen </w:t>
      </w:r>
      <w:r w:rsidR="00CB64FA">
        <w:t xml:space="preserve">entlang der Straßen </w:t>
      </w:r>
      <w:r w:rsidR="00ED6045">
        <w:t>landen</w:t>
      </w:r>
      <w:r w:rsidR="00A01543">
        <w:t xml:space="preserve">. </w:t>
      </w:r>
      <w:r w:rsidR="00ED6045">
        <w:t xml:space="preserve">So wandern sie </w:t>
      </w:r>
      <w:r w:rsidR="00A01543">
        <w:t>– ähnlich wie Einweg-Handtücher</w:t>
      </w:r>
      <w:r w:rsidR="00ED6045">
        <w:t xml:space="preserve"> – auf d</w:t>
      </w:r>
      <w:r w:rsidR="00A01543">
        <w:t>irekte</w:t>
      </w:r>
      <w:r w:rsidR="004843EE">
        <w:t>m</w:t>
      </w:r>
      <w:r w:rsidR="00D87269">
        <w:t xml:space="preserve"> Weg in die Müllverbrennungsanlage.</w:t>
      </w:r>
    </w:p>
    <w:p w:rsidR="00A01543" w:rsidRDefault="00A01543" w:rsidP="00D87269">
      <w:r>
        <w:t xml:space="preserve">Laut </w:t>
      </w:r>
      <w:r w:rsidR="000F3513">
        <w:t xml:space="preserve">den Münchner Abfallbetrieben </w:t>
      </w:r>
      <w:r>
        <w:t>benötigt der Einweg-Becher-Wa</w:t>
      </w:r>
      <w:r w:rsidR="00D75768">
        <w:t>hnsinn in Deutschland pro Jahr:</w:t>
      </w:r>
    </w:p>
    <w:p w:rsidR="000F3513" w:rsidRPr="000F3513" w:rsidRDefault="000F3513" w:rsidP="000F3513">
      <w:pPr>
        <w:numPr>
          <w:ilvl w:val="0"/>
          <w:numId w:val="1"/>
        </w:numPr>
        <w:spacing w:before="100" w:beforeAutospacing="1" w:after="100" w:afterAutospacing="1" w:line="240" w:lineRule="auto"/>
      </w:pPr>
      <w:r w:rsidRPr="000F3513">
        <w:t>43.000 Bäume für das Papier</w:t>
      </w:r>
    </w:p>
    <w:p w:rsidR="000F3513" w:rsidRPr="000F3513" w:rsidRDefault="000F3513" w:rsidP="000F3513">
      <w:pPr>
        <w:numPr>
          <w:ilvl w:val="0"/>
          <w:numId w:val="1"/>
        </w:numPr>
        <w:spacing w:before="100" w:beforeAutospacing="1" w:after="100" w:afterAutospacing="1" w:line="240" w:lineRule="auto"/>
      </w:pPr>
      <w:r w:rsidRPr="000F3513">
        <w:t>1,5 Milliarden Liter Wasser für die Herstellung</w:t>
      </w:r>
    </w:p>
    <w:p w:rsidR="000F3513" w:rsidRPr="000F3513" w:rsidRDefault="006B4EE7" w:rsidP="000F3513">
      <w:pPr>
        <w:numPr>
          <w:ilvl w:val="0"/>
          <w:numId w:val="1"/>
        </w:numPr>
        <w:spacing w:before="100" w:beforeAutospacing="1" w:after="100" w:afterAutospacing="1" w:line="240" w:lineRule="auto"/>
      </w:pPr>
      <w:r>
        <w:t>320 Millionen k</w:t>
      </w:r>
      <w:r w:rsidR="000F3513" w:rsidRPr="000F3513">
        <w:t xml:space="preserve">Wh Strom </w:t>
      </w:r>
      <w:r w:rsidR="000F3513">
        <w:t>für die Produktion</w:t>
      </w:r>
    </w:p>
    <w:p w:rsidR="000F3513" w:rsidRPr="000F3513" w:rsidRDefault="00D75768" w:rsidP="000F3513">
      <w:pPr>
        <w:numPr>
          <w:ilvl w:val="0"/>
          <w:numId w:val="1"/>
        </w:numPr>
        <w:spacing w:before="100" w:beforeAutospacing="1" w:after="100" w:afterAutospacing="1" w:line="240" w:lineRule="auto"/>
      </w:pPr>
      <w:r>
        <w:t>3.000 Tonnen Rohöl</w:t>
      </w:r>
    </w:p>
    <w:p w:rsidR="000F3513" w:rsidRPr="000F3513" w:rsidRDefault="000F3513" w:rsidP="000F3513">
      <w:pPr>
        <w:numPr>
          <w:ilvl w:val="0"/>
          <w:numId w:val="1"/>
        </w:numPr>
        <w:spacing w:before="100" w:beforeAutospacing="1" w:after="100" w:afterAutospacing="1" w:line="240" w:lineRule="auto"/>
      </w:pPr>
      <w:r w:rsidRPr="000F3513">
        <w:t xml:space="preserve">111.000 Tonnen </w:t>
      </w:r>
      <w:r w:rsidRPr="00476888">
        <w:rPr>
          <w:szCs w:val="24"/>
        </w:rPr>
        <w:t>CO</w:t>
      </w:r>
      <w:r w:rsidRPr="00476888">
        <w:rPr>
          <w:szCs w:val="24"/>
          <w:vertAlign w:val="subscript"/>
        </w:rPr>
        <w:t>2</w:t>
      </w:r>
      <w:r>
        <w:t xml:space="preserve"> für Herstellung, Verbreitung und Entsorgung</w:t>
      </w:r>
    </w:p>
    <w:p w:rsidR="00AE1175" w:rsidRDefault="00E3019A">
      <w:pPr>
        <w:rPr>
          <w:b/>
        </w:rPr>
      </w:pPr>
      <w:r>
        <w:rPr>
          <w:b/>
        </w:rPr>
        <w:t xml:space="preserve">Alternativen: </w:t>
      </w:r>
      <w:r w:rsidR="00AA5733">
        <w:rPr>
          <w:b/>
        </w:rPr>
        <w:t>Ein Mehrwegbecher für alle Kaffee-Bars</w:t>
      </w:r>
    </w:p>
    <w:p w:rsidR="000F3513" w:rsidRDefault="0077025A" w:rsidP="00047607">
      <w:r>
        <w:t xml:space="preserve">Im Grunde ist es einfach. </w:t>
      </w:r>
      <w:r w:rsidR="000F3513">
        <w:t xml:space="preserve">Bringen Sie Ihren eigenen Kaffee-Becher mit in den </w:t>
      </w:r>
      <w:r w:rsidR="009E4146" w:rsidRPr="009E4146">
        <w:t>Kaffeel</w:t>
      </w:r>
      <w:r w:rsidR="000F3513" w:rsidRPr="009E4146">
        <w:t xml:space="preserve">aden </w:t>
      </w:r>
      <w:r w:rsidR="000F3513">
        <w:t xml:space="preserve">Ihres Vertrauens oder nutzen Sie ein Pfandsystem: Den RECUP gibt es inzwischen in sechs Städten (Köln, Berlin, München, Hamburg, </w:t>
      </w:r>
      <w:r w:rsidR="006B4EE7">
        <w:t>Ludwigsburg, Oldenburg) und i</w:t>
      </w:r>
      <w:r w:rsidR="00047607">
        <w:t>n insgesamt 320 Cafés (Stand September 2017).</w:t>
      </w:r>
      <w:r>
        <w:t xml:space="preserve"> Die App „recup – return, reuse, recycle“ mit Shopfinder steht als Downloa</w:t>
      </w:r>
      <w:r w:rsidR="006B4EE7">
        <w:t>d für Android und Apple bereit.</w:t>
      </w:r>
    </w:p>
    <w:p w:rsidR="008D5DF2" w:rsidRDefault="008D5DF2" w:rsidP="00047607">
      <w:r>
        <w:t>In vielen Städten gi</w:t>
      </w:r>
      <w:r w:rsidR="007E5E38">
        <w:t>bt es weitere Initiativen: Etwa</w:t>
      </w:r>
      <w:r>
        <w:t xml:space="preserve"> bei der S-Bahn Berlin, die einen eigenen Becher aus </w:t>
      </w:r>
      <w:r w:rsidR="00CB64FA">
        <w:t>„</w:t>
      </w:r>
      <w:r>
        <w:t>ultraleichtem Bambus mit Banderole und Deckel aus Silikon</w:t>
      </w:r>
      <w:r w:rsidR="00CB64FA">
        <w:t>“</w:t>
      </w:r>
      <w:r>
        <w:t xml:space="preserve"> anbietet</w:t>
      </w:r>
      <w:r w:rsidR="007E5E38">
        <w:t>.</w:t>
      </w:r>
      <w:r>
        <w:rPr>
          <w:rStyle w:val="Funotenzeichen"/>
        </w:rPr>
        <w:footnoteReference w:id="11"/>
      </w:r>
    </w:p>
    <w:p w:rsidR="00755DAB" w:rsidRDefault="00755DAB" w:rsidP="00047607">
      <w:r>
        <w:t>In Hamburg wurde das Projekt Refill-It des Importeurs für fair gehandelte</w:t>
      </w:r>
      <w:r w:rsidR="00FE31FE">
        <w:t>n Kaffee „El Rojito“ gestartet.</w:t>
      </w:r>
    </w:p>
    <w:p w:rsidR="00755DAB" w:rsidRDefault="00391438" w:rsidP="00047607">
      <w:r>
        <w:t xml:space="preserve">Ähnliche Initiativen gibt es in vielen deutschen Städten. </w:t>
      </w:r>
      <w:r w:rsidR="00916615">
        <w:t>Und in vielen Cafés bekommt man sogar einen Rabat</w:t>
      </w:r>
      <w:r w:rsidR="003D6902">
        <w:t>t</w:t>
      </w:r>
      <w:r w:rsidR="00916615">
        <w:t xml:space="preserve"> von 10 bis 30 Cent, wenn man seinen eigenen Becher mitbringt.</w:t>
      </w:r>
    </w:p>
    <w:p w:rsidR="000F3513" w:rsidRDefault="000F3513">
      <w:pPr>
        <w:rPr>
          <w:rFonts w:asciiTheme="majorHAnsi" w:eastAsiaTheme="majorEastAsia" w:hAnsiTheme="majorHAnsi" w:cstheme="majorBidi"/>
          <w:color w:val="2F5496" w:themeColor="accent1" w:themeShade="BF"/>
          <w:sz w:val="32"/>
          <w:szCs w:val="32"/>
        </w:rPr>
      </w:pPr>
      <w:r>
        <w:br w:type="page"/>
      </w:r>
    </w:p>
    <w:p w:rsidR="00AA5733" w:rsidRPr="00E3019A" w:rsidRDefault="00AA5733" w:rsidP="00AA5733">
      <w:pPr>
        <w:pStyle w:val="berschrift1"/>
      </w:pPr>
      <w:r>
        <w:lastRenderedPageBreak/>
        <w:t xml:space="preserve">Kaffee-Kapseln: </w:t>
      </w:r>
      <w:r w:rsidR="001E30AB">
        <w:t xml:space="preserve">Die </w:t>
      </w:r>
      <w:r w:rsidR="008B4471">
        <w:t>45</w:t>
      </w:r>
      <w:r w:rsidR="008F4488">
        <w:t>00 Meter Müllwagen-Kette</w:t>
      </w:r>
    </w:p>
    <w:p w:rsidR="00047607" w:rsidRDefault="00047607" w:rsidP="00AE339A">
      <w:pPr>
        <w:spacing w:before="240"/>
      </w:pPr>
      <w:r>
        <w:t xml:space="preserve">Ob sie schick und </w:t>
      </w:r>
      <w:r w:rsidR="00AA5733">
        <w:t>praktisch sind</w:t>
      </w:r>
      <w:r>
        <w:t>, ist Geschmackssache</w:t>
      </w:r>
      <w:r w:rsidR="008F4488">
        <w:t>.</w:t>
      </w:r>
      <w:r w:rsidR="007E5E38">
        <w:t xml:space="preserve"> A</w:t>
      </w:r>
      <w:r w:rsidR="00AA5733">
        <w:t xml:space="preserve">ber mit jeder Tasse Kaffee aus der </w:t>
      </w:r>
      <w:r w:rsidR="00AA5733" w:rsidRPr="009E4146">
        <w:t>Kaffee</w:t>
      </w:r>
      <w:r w:rsidR="009E4146" w:rsidRPr="009E4146">
        <w:t>k</w:t>
      </w:r>
      <w:r w:rsidR="00AA5733" w:rsidRPr="009E4146">
        <w:t xml:space="preserve">apsel </w:t>
      </w:r>
      <w:r w:rsidR="00AA5733">
        <w:t xml:space="preserve">entsteht </w:t>
      </w:r>
      <w:r w:rsidR="00CB64FA">
        <w:t xml:space="preserve">unnötiger </w:t>
      </w:r>
      <w:r w:rsidR="00AA5733">
        <w:t>Alu</w:t>
      </w:r>
      <w:r>
        <w:t>- und Plastik</w:t>
      </w:r>
      <w:r w:rsidR="00AA5733">
        <w:t xml:space="preserve">-Müll, der </w:t>
      </w:r>
      <w:r>
        <w:t xml:space="preserve">in der Regel als Restmüll in </w:t>
      </w:r>
      <w:r w:rsidR="00AA5733">
        <w:t xml:space="preserve">der Müllverbrennungsanlage eingeschmolzen </w:t>
      </w:r>
      <w:r>
        <w:t>oder verbrannt wird</w:t>
      </w:r>
      <w:r w:rsidR="008F4488">
        <w:t>.</w:t>
      </w:r>
    </w:p>
    <w:p w:rsidR="00AA5733" w:rsidRDefault="00047607" w:rsidP="008F65CF">
      <w:r>
        <w:t>Das ist bekannt.</w:t>
      </w:r>
      <w:r w:rsidR="00AA5733">
        <w:t xml:space="preserve"> Trotzdem wächst der Markt für Kaffeekapseln seit zehn Jahren exponentiell </w:t>
      </w:r>
      <w:r w:rsidR="00CD4668">
        <w:t xml:space="preserve">und hat inzwischen laut Branchenangaben die stolze Zahl von 3,57 Milliarden erreicht </w:t>
      </w:r>
      <w:r w:rsidR="00AA5733">
        <w:t>–</w:t>
      </w:r>
      <w:r w:rsidR="00CB64FA">
        <w:t xml:space="preserve"> </w:t>
      </w:r>
      <w:r w:rsidR="00AA5733">
        <w:t>ein Ende ist nicht abzusehen</w:t>
      </w:r>
      <w:r w:rsidR="00CD4668">
        <w:t>. Der Absatz von Kaffee in Kapseln gehört zu den stärksten Wachstumssektoren der Branche</w:t>
      </w:r>
      <w:r w:rsidR="007E5E38">
        <w:t>.</w:t>
      </w:r>
      <w:r w:rsidR="00CD4668">
        <w:rPr>
          <w:rStyle w:val="Funotenzeichen"/>
        </w:rPr>
        <w:footnoteReference w:id="12"/>
      </w:r>
    </w:p>
    <w:p w:rsidR="004643E8" w:rsidRPr="00CD4668" w:rsidRDefault="00CD4668" w:rsidP="008F65CF">
      <w:pPr>
        <w:rPr>
          <w:b/>
        </w:rPr>
      </w:pPr>
      <w:r w:rsidRPr="00CD4668">
        <w:rPr>
          <w:b/>
        </w:rPr>
        <w:t xml:space="preserve">Immer mehr: </w:t>
      </w:r>
      <w:r w:rsidR="004643E8" w:rsidRPr="00CD4668">
        <w:rPr>
          <w:b/>
        </w:rPr>
        <w:t xml:space="preserve">Milliarden </w:t>
      </w:r>
      <w:r w:rsidRPr="00CD4668">
        <w:rPr>
          <w:b/>
        </w:rPr>
        <w:t xml:space="preserve">von </w:t>
      </w:r>
      <w:r w:rsidR="004643E8" w:rsidRPr="00CD4668">
        <w:rPr>
          <w:b/>
        </w:rPr>
        <w:t>Kaffeekapseln werden in Deutschland jährlich verbraucht</w:t>
      </w:r>
    </w:p>
    <w:p w:rsidR="00AA5733" w:rsidRDefault="00AA5733" w:rsidP="008F65CF">
      <w:r>
        <w:rPr>
          <w:noProof/>
          <w:lang w:eastAsia="de-DE"/>
        </w:rPr>
        <w:drawing>
          <wp:inline distT="0" distB="0" distL="0" distR="0" wp14:anchorId="59E81779" wp14:editId="6A730676">
            <wp:extent cx="2559050" cy="2781300"/>
            <wp:effectExtent l="0" t="0" r="12700" b="0"/>
            <wp:docPr id="5" name="Diagramm 5">
              <a:extLst xmlns:a="http://schemas.openxmlformats.org/drawingml/2006/main">
                <a:ext uri="{FF2B5EF4-FFF2-40B4-BE49-F238E27FC236}">
                  <a16:creationId xmlns:a16="http://schemas.microsoft.com/office/drawing/2014/main" id="{CF852B03-D265-4720-B3B2-CAD072AA2F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F4488">
        <w:t xml:space="preserve"> </w:t>
      </w:r>
    </w:p>
    <w:p w:rsidR="00AA5733" w:rsidRPr="00F43E53" w:rsidRDefault="00AA5733" w:rsidP="00B81E26">
      <w:pPr>
        <w:spacing w:after="0"/>
        <w:rPr>
          <w:i/>
        </w:rPr>
      </w:pPr>
      <w:r w:rsidRPr="00F43E53">
        <w:rPr>
          <w:i/>
        </w:rPr>
        <w:t>Legende: Verbrauch an Kaffeekapseln in Deutschland pro Jahr in Milliarden</w:t>
      </w:r>
    </w:p>
    <w:p w:rsidR="00AA5733" w:rsidRPr="00F43E53" w:rsidRDefault="00AA5733" w:rsidP="008F65CF">
      <w:pPr>
        <w:rPr>
          <w:i/>
        </w:rPr>
      </w:pPr>
      <w:r w:rsidRPr="00F43E53">
        <w:rPr>
          <w:i/>
        </w:rPr>
        <w:t>Quelle: Tchibo 2017,</w:t>
      </w:r>
      <w:r w:rsidR="008F4488">
        <w:rPr>
          <w:i/>
        </w:rPr>
        <w:t xml:space="preserve"> „Kaffee in Zahlen“</w:t>
      </w:r>
    </w:p>
    <w:p w:rsidR="008F65CF" w:rsidRDefault="004632BF" w:rsidP="008F65CF">
      <w:r>
        <w:t xml:space="preserve">2014 verzeichnete der deutsche Lebensmitteleinzelhandel einen </w:t>
      </w:r>
      <w:r w:rsidR="008F4488">
        <w:t>Kapsel-Absatz von 17750 Tonnen.</w:t>
      </w:r>
    </w:p>
    <w:p w:rsidR="00CD4668" w:rsidRPr="00F175B0" w:rsidRDefault="00CD4668" w:rsidP="00733F90">
      <w:pPr>
        <w:rPr>
          <w:b/>
        </w:rPr>
      </w:pPr>
      <w:r w:rsidRPr="00F175B0">
        <w:rPr>
          <w:b/>
        </w:rPr>
        <w:t>Auswirkungen:</w:t>
      </w:r>
      <w:r w:rsidR="00F175B0" w:rsidRPr="00F175B0">
        <w:rPr>
          <w:b/>
        </w:rPr>
        <w:t xml:space="preserve"> Wachsende Müllberge durch Kleinstportionen</w:t>
      </w:r>
    </w:p>
    <w:p w:rsidR="00047607" w:rsidRDefault="00F175B0" w:rsidP="00733F90">
      <w:r>
        <w:t>Laut Umweltbundesamt setzen auch die Deutschen immer stärker auf Kleinstportionen statt auf Großpackungen. Die Portionsdöschen in buntem Alu oder Kunststoff verursachten schon 2014</w:t>
      </w:r>
      <w:r w:rsidR="005801F5">
        <w:t xml:space="preserve"> </w:t>
      </w:r>
      <w:r>
        <w:t xml:space="preserve">– so heißt es in dem Ratgeber „Einfach Öko“ – rund 5000 Tonnen Müll. </w:t>
      </w:r>
      <w:r w:rsidR="007F6952">
        <w:t>Angesichts des schnellen</w:t>
      </w:r>
      <w:r>
        <w:t xml:space="preserve"> </w:t>
      </w:r>
      <w:r w:rsidR="007F6952">
        <w:t xml:space="preserve">Marktwachstums in diesem Segment ist dieser Berg 2016 schon auf </w:t>
      </w:r>
      <w:r w:rsidR="00D63E7A">
        <w:t xml:space="preserve">6000 </w:t>
      </w:r>
      <w:r w:rsidR="009621ED">
        <w:t>Tonnen gewachsen. Das entspricht einer 4500 Meter langen Kette von mindestens 600 Müllfahrzeugen</w:t>
      </w:r>
      <w:r w:rsidR="00260D78">
        <w:t>.</w:t>
      </w:r>
      <w:r w:rsidR="00260D78">
        <w:rPr>
          <w:rStyle w:val="Funotenzeichen"/>
        </w:rPr>
        <w:footnoteReference w:id="13"/>
      </w:r>
    </w:p>
    <w:p w:rsidR="00CD4668" w:rsidRPr="00F175B0" w:rsidRDefault="00CD4668" w:rsidP="00733F90">
      <w:pPr>
        <w:rPr>
          <w:b/>
        </w:rPr>
      </w:pPr>
      <w:r w:rsidRPr="00F175B0">
        <w:rPr>
          <w:b/>
        </w:rPr>
        <w:t>Alternativen:</w:t>
      </w:r>
      <w:r w:rsidR="00F175B0" w:rsidRPr="00F175B0">
        <w:rPr>
          <w:b/>
        </w:rPr>
        <w:t xml:space="preserve"> Zurück zum Original-Italiener und Omas Kaffeefilter</w:t>
      </w:r>
      <w:r w:rsidR="00F175B0">
        <w:rPr>
          <w:b/>
        </w:rPr>
        <w:t xml:space="preserve"> </w:t>
      </w:r>
    </w:p>
    <w:p w:rsidR="00DA3D31" w:rsidRDefault="00391438">
      <w:r>
        <w:t>Brühkaffee, Siebträger, Filterbeutel und selbst Instant-Kaffee-Pulver mit und ohne weitere Geschmacksrichtungen sind dem Kaf</w:t>
      </w:r>
      <w:r w:rsidR="008F4488">
        <w:t>fee aus der Kapsel vorzuziehen.</w:t>
      </w:r>
    </w:p>
    <w:p w:rsidR="00047607" w:rsidRDefault="00DA3D31">
      <w:pPr>
        <w:rPr>
          <w:rFonts w:asciiTheme="majorHAnsi" w:eastAsiaTheme="majorEastAsia" w:hAnsiTheme="majorHAnsi" w:cstheme="majorBidi"/>
          <w:color w:val="2F5496" w:themeColor="accent1" w:themeShade="BF"/>
          <w:sz w:val="32"/>
          <w:szCs w:val="32"/>
        </w:rPr>
      </w:pPr>
      <w:r>
        <w:t>Außerdem sind die Mini-Portionen enorm teuer: Wer vier Espresso am Tag trinkt, hat nach zwei Jahren 1000 Euro für die kostspieligen Kapseln ausgegeben. Da lohnt sich ein richtiger Espresso-Vollautomat dann auch finanziell, rechnet die Stiftung Warentest vor</w:t>
      </w:r>
      <w:r w:rsidR="004F02D0">
        <w:t>.</w:t>
      </w:r>
      <w:r>
        <w:rPr>
          <w:rStyle w:val="Funotenzeichen"/>
        </w:rPr>
        <w:footnoteReference w:id="14"/>
      </w:r>
      <w:r w:rsidR="00047607">
        <w:br w:type="page"/>
      </w:r>
    </w:p>
    <w:p w:rsidR="00CD4668" w:rsidRDefault="00CD4668" w:rsidP="00473710">
      <w:pPr>
        <w:pStyle w:val="berschrift1"/>
        <w:spacing w:after="240"/>
      </w:pPr>
      <w:r>
        <w:lastRenderedPageBreak/>
        <w:t>Plastiktüten: Weniger, aber immer noch zu viele</w:t>
      </w:r>
    </w:p>
    <w:p w:rsidR="00CD4668" w:rsidRDefault="00CD4668" w:rsidP="00733F90">
      <w:r>
        <w:t>Die gute Nachricht: Die Deutschen nutzen immer weniger Plastiktüten. Das mit hoher Symbolkraft aufgeladene Stück Kunststoff verschwindet immer mehr</w:t>
      </w:r>
      <w:r w:rsidR="00473710">
        <w:t xml:space="preserve"> aus den Läden</w:t>
      </w:r>
      <w:r>
        <w:t xml:space="preserve">. Dazu hat die Aufklärung der Umweltverbände </w:t>
      </w:r>
      <w:r w:rsidR="00F40A2E">
        <w:t xml:space="preserve">erheblich </w:t>
      </w:r>
      <w:r>
        <w:t xml:space="preserve">beigetragen. Gleichzeitig müssen alle europäischen Länder </w:t>
      </w:r>
      <w:r w:rsidR="00473710">
        <w:t xml:space="preserve">auch </w:t>
      </w:r>
      <w:r>
        <w:t xml:space="preserve">eine Vorgabe der EU erfüllen, wonach der Verbrauch </w:t>
      </w:r>
      <w:r w:rsidR="00F40A2E">
        <w:t xml:space="preserve">von </w:t>
      </w:r>
      <w:r w:rsidR="00F4704A">
        <w:t>Tüten bis 2025</w:t>
      </w:r>
      <w:r>
        <w:t xml:space="preserve"> deutlich sinken soll. </w:t>
      </w:r>
      <w:r w:rsidR="00F4704A">
        <w:t>Der Verbrauch pro Person soll sich dann auf 40 Stück im Jahr</w:t>
      </w:r>
      <w:r w:rsidR="008F4488">
        <w:t xml:space="preserve"> reduzieren. Ein großer Erfolg.</w:t>
      </w:r>
    </w:p>
    <w:p w:rsidR="00733F90" w:rsidRDefault="00CD4668" w:rsidP="00733F90">
      <w:r>
        <w:t>A</w:t>
      </w:r>
      <w:r w:rsidR="00733F90">
        <w:t xml:space="preserve">llein in Deutschland </w:t>
      </w:r>
      <w:r>
        <w:t xml:space="preserve">gelangten </w:t>
      </w:r>
      <w:r w:rsidR="00733F90">
        <w:t xml:space="preserve">im Jahr 2000 </w:t>
      </w:r>
      <w:r>
        <w:t xml:space="preserve">noch </w:t>
      </w:r>
      <w:r w:rsidR="00733F90">
        <w:t xml:space="preserve">7 Milliarden </w:t>
      </w:r>
      <w:r w:rsidR="00473710">
        <w:t xml:space="preserve">Plastiktüten </w:t>
      </w:r>
      <w:r w:rsidR="00733F90">
        <w:t>in den Verkehr, meist umsonst als Beigabe zu den Einkäufen. Seitdem ist die Zahl stetig gesunken, 2015 waren es nur noch 5,7 Milliarden</w:t>
      </w:r>
      <w:r w:rsidR="00324C53">
        <w:t xml:space="preserve">. </w:t>
      </w:r>
      <w:r w:rsidR="0059287B">
        <w:t>Letztes Jahr</w:t>
      </w:r>
      <w:r w:rsidR="00324C53">
        <w:t xml:space="preserve">, unter Druck </w:t>
      </w:r>
      <w:r>
        <w:t xml:space="preserve">der </w:t>
      </w:r>
      <w:r w:rsidR="00324C53">
        <w:t>neuen EU-Richtli</w:t>
      </w:r>
      <w:r w:rsidR="004F02D0">
        <w:t>nie, schloss der Handelsverband</w:t>
      </w:r>
      <w:r w:rsidR="00324C53">
        <w:t xml:space="preserve"> Deutschland mit dem Umweltministerium eine freiwillige Vereinbarung, die vorsieht, Plastiktüten ausschließlich kostenpflichtig anzubieten. Einige Händler verzichteten sogar ganz darauf. Die Maßnahme zeigt Wirkung und der jährliche Verbrauch von Plastiktüten in Deutschland lag 2016 </w:t>
      </w:r>
      <w:r w:rsidR="008D4751">
        <w:t>„</w:t>
      </w:r>
      <w:r w:rsidR="00324C53">
        <w:t>nur noch</w:t>
      </w:r>
      <w:r w:rsidR="008D4751">
        <w:t>“</w:t>
      </w:r>
      <w:r w:rsidR="00324C53">
        <w:t xml:space="preserve"> bei 3,7 Milliarden Stück, 33% weniger als im Vorjahr</w:t>
      </w:r>
      <w:r w:rsidR="00733F90">
        <w:t>.</w:t>
      </w:r>
      <w:r w:rsidR="00324C53">
        <w:rPr>
          <w:rStyle w:val="Funotenzeichen"/>
        </w:rPr>
        <w:footnoteReference w:id="15"/>
      </w:r>
    </w:p>
    <w:p w:rsidR="004310EF" w:rsidRDefault="004310EF" w:rsidP="00733F90"/>
    <w:p w:rsidR="00973083" w:rsidRPr="00973083" w:rsidRDefault="00973083" w:rsidP="00733F90">
      <w:pPr>
        <w:rPr>
          <w:b/>
        </w:rPr>
      </w:pPr>
      <w:r w:rsidRPr="00973083">
        <w:rPr>
          <w:b/>
        </w:rPr>
        <w:t>Stark rückläufig: Plastiktüten in Deutschland</w:t>
      </w:r>
    </w:p>
    <w:p w:rsidR="004C5398" w:rsidRDefault="00473710" w:rsidP="00691439">
      <w:pPr>
        <w:spacing w:before="240" w:after="0"/>
        <w:rPr>
          <w:bCs/>
          <w:i/>
        </w:rPr>
      </w:pPr>
      <w:r>
        <w:rPr>
          <w:noProof/>
          <w:lang w:eastAsia="de-DE"/>
        </w:rPr>
        <w:drawing>
          <wp:inline distT="0" distB="0" distL="0" distR="0" wp14:anchorId="46C612C8" wp14:editId="37CB6590">
            <wp:extent cx="2828925" cy="2847975"/>
            <wp:effectExtent l="0" t="0" r="9525" b="9525"/>
            <wp:docPr id="7" name="Diagramm 7">
              <a:extLst xmlns:a="http://schemas.openxmlformats.org/drawingml/2006/main">
                <a:ext uri="{FF2B5EF4-FFF2-40B4-BE49-F238E27FC236}">
                  <a16:creationId xmlns:a16="http://schemas.microsoft.com/office/drawing/2014/main" id="{74F40F93-CC2F-4D0D-9F56-FBAAB93B0E0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73083" w:rsidRPr="00F43E53" w:rsidRDefault="00973083" w:rsidP="00691439">
      <w:pPr>
        <w:spacing w:before="240" w:after="0"/>
        <w:rPr>
          <w:i/>
        </w:rPr>
      </w:pPr>
      <w:r w:rsidRPr="00F43E53">
        <w:rPr>
          <w:bCs/>
          <w:i/>
        </w:rPr>
        <w:t>Legende: Milliarden Plastiktüten in Deutschland und Vorgabe der EU für das Jahr 2025</w:t>
      </w:r>
    </w:p>
    <w:p w:rsidR="00CD4668" w:rsidRDefault="00973083" w:rsidP="00733F90">
      <w:pPr>
        <w:rPr>
          <w:i/>
        </w:rPr>
      </w:pPr>
      <w:r w:rsidRPr="00F43E53">
        <w:rPr>
          <w:i/>
        </w:rPr>
        <w:t>Quelle: GVM 2017 zitiert nach HDE 2017</w:t>
      </w:r>
    </w:p>
    <w:p w:rsidR="004310EF" w:rsidRPr="00F43E53" w:rsidRDefault="004310EF" w:rsidP="00733F90">
      <w:pPr>
        <w:rPr>
          <w:i/>
        </w:rPr>
      </w:pPr>
    </w:p>
    <w:p w:rsidR="00F43E53" w:rsidRDefault="00F43E53" w:rsidP="008F65CF">
      <w:pPr>
        <w:rPr>
          <w:b/>
        </w:rPr>
      </w:pPr>
      <w:r w:rsidRPr="00F43E53">
        <w:rPr>
          <w:b/>
        </w:rPr>
        <w:t>Auswirkungen</w:t>
      </w:r>
      <w:r w:rsidR="007F6952">
        <w:rPr>
          <w:b/>
        </w:rPr>
        <w:t>: Nicht im Meer, aber in der Ökobilanz</w:t>
      </w:r>
    </w:p>
    <w:p w:rsidR="004310EF" w:rsidRDefault="00C4097E" w:rsidP="008F65CF">
      <w:r>
        <w:t xml:space="preserve">Jeder kennt die riesigen Müllstrudel, die vor allem in den asiatischen Meeren treiben. Nein, daran sind unsere Plastiktüten in Europa nicht schuld. </w:t>
      </w:r>
      <w:r w:rsidR="008D4751">
        <w:t>In vielen asiatischen Ländern gelangen enorme Menge</w:t>
      </w:r>
      <w:r w:rsidR="008F4488">
        <w:t>n</w:t>
      </w:r>
      <w:r w:rsidR="008D4751">
        <w:t xml:space="preserve"> Pla</w:t>
      </w:r>
      <w:r w:rsidR="00774044">
        <w:t>s</w:t>
      </w:r>
      <w:r w:rsidR="008D4751">
        <w:t xml:space="preserve">tikmüll direkt ins Meer und in die Flüsse. </w:t>
      </w:r>
      <w:r>
        <w:t xml:space="preserve">Dennoch sind Plastiktaschen, die nur </w:t>
      </w:r>
      <w:r w:rsidR="00756F31">
        <w:t xml:space="preserve">einmal </w:t>
      </w:r>
      <w:r>
        <w:t>genutzt werden, ei</w:t>
      </w:r>
      <w:r w:rsidR="008F4488">
        <w:t>ne enorme Ressourcenvergeudung.</w:t>
      </w:r>
    </w:p>
    <w:p w:rsidR="004310EF" w:rsidRDefault="004310EF">
      <w:r>
        <w:br w:type="page"/>
      </w:r>
    </w:p>
    <w:p w:rsidR="00F43E53" w:rsidRPr="00F43E53" w:rsidRDefault="00F43E53" w:rsidP="008F65CF">
      <w:pPr>
        <w:rPr>
          <w:b/>
        </w:rPr>
      </w:pPr>
      <w:r w:rsidRPr="00F43E53">
        <w:rPr>
          <w:b/>
        </w:rPr>
        <w:lastRenderedPageBreak/>
        <w:t>Alternativen</w:t>
      </w:r>
      <w:r w:rsidR="007F6952">
        <w:rPr>
          <w:b/>
        </w:rPr>
        <w:t>: Nicht Papier, sondern PE</w:t>
      </w:r>
    </w:p>
    <w:p w:rsidR="00FD6932" w:rsidRDefault="00756F31">
      <w:r>
        <w:t xml:space="preserve">Allerdings ist </w:t>
      </w:r>
      <w:r w:rsidR="00F4704A">
        <w:t xml:space="preserve">Papier </w:t>
      </w:r>
      <w:r w:rsidR="00CB64FA">
        <w:t xml:space="preserve">auch hier </w:t>
      </w:r>
      <w:r w:rsidR="00F4704A">
        <w:t xml:space="preserve">keine Alternative: Denn </w:t>
      </w:r>
      <w:r>
        <w:t xml:space="preserve">Papiertüten </w:t>
      </w:r>
      <w:r w:rsidR="00F4704A">
        <w:t>sind fast doppelt so schwer und brauchen in der Herstellung mehr Ressourcen</w:t>
      </w:r>
      <w:r w:rsidR="004F02D0">
        <w:t>.</w:t>
      </w:r>
      <w:r w:rsidR="00FD6932">
        <w:rPr>
          <w:rStyle w:val="Funotenzeichen"/>
        </w:rPr>
        <w:footnoteReference w:id="16"/>
      </w:r>
      <w:r w:rsidR="00F4704A">
        <w:t xml:space="preserve"> Auch Baumwollbeute</w:t>
      </w:r>
      <w:r w:rsidR="00FD6932">
        <w:t xml:space="preserve">l tun sich schwer: Ihre Herstellung ist so aufwändig, dass man sie laut </w:t>
      </w:r>
      <w:r w:rsidR="00CB64FA">
        <w:t xml:space="preserve">Naturschutzbund </w:t>
      </w:r>
      <w:r w:rsidR="00FD6932">
        <w:t>Nabu bis zu 100</w:t>
      </w:r>
      <w:r w:rsidR="00CB64FA">
        <w:t xml:space="preserve"> M</w:t>
      </w:r>
      <w:r w:rsidR="00FD6932">
        <w:t>al nutzen muss, um Einwegplastik zu ersetzen.</w:t>
      </w:r>
      <w:r w:rsidR="008F4488">
        <w:t xml:space="preserve"> </w:t>
      </w:r>
      <w:r w:rsidR="00FD6932">
        <w:t>Die Lösung</w:t>
      </w:r>
      <w:r w:rsidR="00785651">
        <w:t xml:space="preserve"> ist überraschend, denn sie ist aus Kunststoff</w:t>
      </w:r>
      <w:r w:rsidR="00FD6932">
        <w:t xml:space="preserve">: </w:t>
      </w:r>
      <w:r w:rsidR="00785651">
        <w:t>e</w:t>
      </w:r>
      <w:r w:rsidR="00FD6932">
        <w:t>in leichter Beutel aus stabilem PE (Polyethylen), den man immer dabeihaben kann</w:t>
      </w:r>
      <w:r w:rsidR="00785651">
        <w:t xml:space="preserve"> und der stabil genug für die dauerhafte Verwendung ist.</w:t>
      </w:r>
    </w:p>
    <w:p w:rsidR="00CB64FA" w:rsidRDefault="00CB64FA" w:rsidP="00CB64FA">
      <w:pPr>
        <w:pStyle w:val="berschrift1"/>
        <w:spacing w:after="240"/>
      </w:pPr>
      <w:r>
        <w:t xml:space="preserve">Fazit </w:t>
      </w:r>
    </w:p>
    <w:p w:rsidR="007B43AD" w:rsidRDefault="00785651">
      <w:r>
        <w:t xml:space="preserve">Ob beim Händetrocknen, beim Kaffeetrinken oder Einkaufen, unser </w:t>
      </w:r>
      <w:r w:rsidR="008D4751">
        <w:t xml:space="preserve">Verhalten im </w:t>
      </w:r>
      <w:r>
        <w:t>Alltag kann drastische Auswirkungen auf die Umwelt haben. Die gute Nachricht ist, dass</w:t>
      </w:r>
      <w:r w:rsidR="008F4488">
        <w:t xml:space="preserve"> es</w:t>
      </w:r>
      <w:r>
        <w:t xml:space="preserve"> für </w:t>
      </w:r>
      <w:r w:rsidR="008D4751">
        <w:t xml:space="preserve">die meisten Herausforderungen gute </w:t>
      </w:r>
      <w:r>
        <w:t>Alternativen gibt. Ein Jetstream-Händetrockner kann Bäume retten, ein Mehrweg-Kaffeebecher trägt zur Müllve</w:t>
      </w:r>
      <w:r w:rsidR="008F4488">
        <w:t>rmeidung bei</w:t>
      </w:r>
      <w:r>
        <w:t xml:space="preserve"> und statt Kaffeekapseln trägt man besser Filterkaffee oder Espresso in einem Tragebeutel a</w:t>
      </w:r>
      <w:r w:rsidR="0055357F">
        <w:t>us PE nach Hause.</w:t>
      </w:r>
    </w:p>
    <w:p w:rsidR="004310EF" w:rsidRDefault="004310EF"/>
    <w:p w:rsidR="004310EF" w:rsidRPr="00413DB4" w:rsidRDefault="004310EF">
      <w:pPr>
        <w:rPr>
          <w:b/>
        </w:rPr>
      </w:pPr>
      <w:r w:rsidRPr="00413DB4">
        <w:rPr>
          <w:b/>
        </w:rPr>
        <w:t>Quellen</w:t>
      </w:r>
    </w:p>
    <w:p w:rsidR="009E4146" w:rsidRPr="009E4146" w:rsidRDefault="009E4146" w:rsidP="009E4146">
      <w:pPr>
        <w:pStyle w:val="Funotentext"/>
        <w:spacing w:after="120"/>
      </w:pPr>
      <w:r w:rsidRPr="009E4146">
        <w:t xml:space="preserve">Abfallwirtschaftsbetrieb München: </w:t>
      </w:r>
      <w:hyperlink r:id="rId13" w:history="1">
        <w:r w:rsidRPr="009E4146">
          <w:t>www.awm-muenchen.de/privathaushalte/abfallvermeidung/abfallvermeidungskampagne/pappbecher.html</w:t>
        </w:r>
      </w:hyperlink>
    </w:p>
    <w:p w:rsidR="009E4146" w:rsidRPr="009E4146" w:rsidRDefault="009E4146" w:rsidP="009E4146">
      <w:pPr>
        <w:pStyle w:val="Funotentext"/>
        <w:spacing w:after="120"/>
      </w:pPr>
      <w:r w:rsidRPr="009E4146">
        <w:t>AWB Köln und die Berliner BSR in „Abfälle richtig trennen, Umwelt schützen“, Februar 2016</w:t>
      </w:r>
    </w:p>
    <w:p w:rsidR="009E4146" w:rsidRPr="009E4146" w:rsidRDefault="009E4146" w:rsidP="009E4146">
      <w:pPr>
        <w:pStyle w:val="Funotentext"/>
        <w:spacing w:after="120"/>
      </w:pPr>
      <w:r w:rsidRPr="009E4146">
        <w:t xml:space="preserve">Deutscher Kaffeeverband: </w:t>
      </w:r>
      <w:hyperlink r:id="rId14" w:history="1">
        <w:r w:rsidRPr="009E4146">
          <w:t>www.kaffeeverband.de/de/presse/kaffeemarkt-2016-wachstum-in-fast-allen-segmenten</w:t>
        </w:r>
      </w:hyperlink>
    </w:p>
    <w:p w:rsidR="009E4146" w:rsidRPr="009E4146" w:rsidRDefault="009E4146" w:rsidP="009E4146">
      <w:pPr>
        <w:pStyle w:val="Funotentext"/>
        <w:spacing w:after="120"/>
      </w:pPr>
      <w:r w:rsidRPr="009E4146">
        <w:t xml:space="preserve">Deutsche Umwelthilfe DUH 2015, Umweltproblem Coffee to go-Einwegbecher Die wichtigsten Fakten, (Factsheet) </w:t>
      </w:r>
    </w:p>
    <w:p w:rsidR="004310EF" w:rsidRPr="00D75768" w:rsidRDefault="004310EF" w:rsidP="009E4146">
      <w:pPr>
        <w:spacing w:after="120" w:line="240" w:lineRule="auto"/>
        <w:rPr>
          <w:sz w:val="20"/>
          <w:szCs w:val="20"/>
          <w:lang w:val="en-GB"/>
        </w:rPr>
      </w:pPr>
      <w:r w:rsidRPr="00D75768">
        <w:rPr>
          <w:sz w:val="20"/>
          <w:szCs w:val="20"/>
          <w:lang w:val="en-GB"/>
        </w:rPr>
        <w:t xml:space="preserve">Euromonitor, Tissue and Hygiene Research 2017, </w:t>
      </w:r>
      <w:hyperlink r:id="rId15" w:history="1">
        <w:r w:rsidRPr="00D75768">
          <w:rPr>
            <w:sz w:val="20"/>
            <w:szCs w:val="20"/>
            <w:lang w:val="en-GB"/>
          </w:rPr>
          <w:t>www.euromonitor.com</w:t>
        </w:r>
      </w:hyperlink>
    </w:p>
    <w:p w:rsidR="009E4146" w:rsidRPr="009E4146" w:rsidRDefault="009E4146" w:rsidP="009E4146">
      <w:pPr>
        <w:pStyle w:val="Funotentext"/>
        <w:spacing w:after="120"/>
      </w:pPr>
      <w:r w:rsidRPr="009E4146">
        <w:t xml:space="preserve">FAUN: </w:t>
      </w:r>
      <w:hyperlink r:id="rId16" w:history="1">
        <w:r w:rsidRPr="009E4146">
          <w:t>www.faun.com/produkte/abfallsammelfahrzeuge/hecklader/der-neue-variopress</w:t>
        </w:r>
      </w:hyperlink>
      <w:r w:rsidRPr="009E4146">
        <w:t xml:space="preserve"> </w:t>
      </w:r>
    </w:p>
    <w:p w:rsidR="009E4146" w:rsidRPr="009E4146" w:rsidRDefault="009E4146" w:rsidP="009E4146">
      <w:pPr>
        <w:spacing w:after="120" w:line="240" w:lineRule="auto"/>
        <w:rPr>
          <w:sz w:val="20"/>
          <w:szCs w:val="20"/>
        </w:rPr>
      </w:pPr>
      <w:r w:rsidRPr="009E4146">
        <w:rPr>
          <w:sz w:val="20"/>
          <w:szCs w:val="20"/>
        </w:rPr>
        <w:t xml:space="preserve">GVM Gesellschaft für Verpackungsmarktforschung (im Auftrag des Handelsverbands): </w:t>
      </w:r>
      <w:hyperlink r:id="rId17" w:history="1">
        <w:r w:rsidRPr="009E4146">
          <w:rPr>
            <w:sz w:val="20"/>
            <w:szCs w:val="20"/>
          </w:rPr>
          <w:t>www.kunststofftragetasche.info/wordpress/daten-erhebungen/</w:t>
        </w:r>
      </w:hyperlink>
    </w:p>
    <w:p w:rsidR="009E4146" w:rsidRPr="009E4146" w:rsidRDefault="009E4146" w:rsidP="009E4146">
      <w:pPr>
        <w:spacing w:after="120" w:line="240" w:lineRule="auto"/>
        <w:rPr>
          <w:sz w:val="20"/>
          <w:szCs w:val="20"/>
        </w:rPr>
      </w:pPr>
      <w:r w:rsidRPr="009E4146">
        <w:rPr>
          <w:sz w:val="20"/>
          <w:szCs w:val="20"/>
        </w:rPr>
        <w:t xml:space="preserve">Mein Becher für Berlin: </w:t>
      </w:r>
      <w:hyperlink r:id="rId18" w:history="1">
        <w:r w:rsidRPr="009E4146">
          <w:rPr>
            <w:sz w:val="20"/>
            <w:szCs w:val="20"/>
          </w:rPr>
          <w:t>https://meinbecher.berlin/</w:t>
        </w:r>
      </w:hyperlink>
    </w:p>
    <w:p w:rsidR="009E4146" w:rsidRPr="009E4146" w:rsidRDefault="009E4146" w:rsidP="009E4146">
      <w:pPr>
        <w:spacing w:after="120" w:line="240" w:lineRule="auto"/>
        <w:rPr>
          <w:sz w:val="20"/>
          <w:szCs w:val="20"/>
        </w:rPr>
      </w:pPr>
      <w:r w:rsidRPr="009E4146">
        <w:rPr>
          <w:sz w:val="20"/>
          <w:szCs w:val="20"/>
        </w:rPr>
        <w:t>NABU Info Ressourcenpolitik “Plastiktüten – vermeiden statt ersetzen“, 2015</w:t>
      </w:r>
    </w:p>
    <w:p w:rsidR="009E4146" w:rsidRDefault="009E4146" w:rsidP="009E4146">
      <w:pPr>
        <w:pStyle w:val="Funotentext"/>
        <w:spacing w:after="120"/>
      </w:pPr>
      <w:r>
        <w:t xml:space="preserve">Umweltbundesamt: </w:t>
      </w:r>
    </w:p>
    <w:p w:rsidR="009E4146" w:rsidRPr="009E4146" w:rsidRDefault="00B241AE" w:rsidP="009E4146">
      <w:pPr>
        <w:pStyle w:val="Funotentext"/>
        <w:numPr>
          <w:ilvl w:val="0"/>
          <w:numId w:val="2"/>
        </w:numPr>
        <w:spacing w:after="120"/>
      </w:pPr>
      <w:hyperlink r:id="rId19" w:anchor="textpart-2" w:history="1">
        <w:r w:rsidR="009E4146" w:rsidRPr="009E4146">
          <w:t>www.umweltbundesamt.de/umwelttipps-fuer-den-alltag/haushalt-wohnen/papiertaschentuecher-hygienepapiere#textpart-2</w:t>
        </w:r>
      </w:hyperlink>
      <w:r w:rsidR="009E4146" w:rsidRPr="009E4146">
        <w:t>; abgerufen 18.10.2017</w:t>
      </w:r>
    </w:p>
    <w:p w:rsidR="004310EF" w:rsidRPr="00D75768" w:rsidRDefault="004310EF" w:rsidP="009E4146">
      <w:pPr>
        <w:pStyle w:val="Funotentext"/>
        <w:numPr>
          <w:ilvl w:val="0"/>
          <w:numId w:val="2"/>
        </w:numPr>
        <w:spacing w:after="120"/>
      </w:pPr>
      <w:r w:rsidRPr="00D75768">
        <w:t>Vereinfachte Umweltbewertungen des Umweltbundesamtes (VERUM 1.0), S. 121</w:t>
      </w:r>
    </w:p>
    <w:p w:rsidR="004310EF" w:rsidRPr="00941C41" w:rsidRDefault="00B241AE" w:rsidP="009E4146">
      <w:pPr>
        <w:pStyle w:val="Listenabsatz"/>
        <w:numPr>
          <w:ilvl w:val="0"/>
          <w:numId w:val="2"/>
        </w:numPr>
        <w:spacing w:after="120" w:line="240" w:lineRule="auto"/>
        <w:rPr>
          <w:sz w:val="20"/>
          <w:szCs w:val="20"/>
        </w:rPr>
      </w:pPr>
      <w:hyperlink r:id="rId20" w:anchor="textpart-3" w:history="1">
        <w:r w:rsidR="004310EF" w:rsidRPr="00941C41">
          <w:rPr>
            <w:sz w:val="20"/>
            <w:szCs w:val="20"/>
          </w:rPr>
          <w:t>www.umweltbundesamt.de/umwelttipps-fuer-den-alltag/haushalt-wohnen/papiertaschentuecher-hygienepapiere#textpart-3</w:t>
        </w:r>
      </w:hyperlink>
    </w:p>
    <w:p w:rsidR="00D75768" w:rsidRPr="009E4146" w:rsidRDefault="00B241AE" w:rsidP="009E4146">
      <w:pPr>
        <w:pStyle w:val="Listenabsatz"/>
        <w:numPr>
          <w:ilvl w:val="0"/>
          <w:numId w:val="2"/>
        </w:numPr>
        <w:spacing w:after="120" w:line="240" w:lineRule="auto"/>
        <w:rPr>
          <w:sz w:val="20"/>
          <w:szCs w:val="20"/>
          <w:lang w:val="en-GB"/>
        </w:rPr>
      </w:pPr>
      <w:hyperlink r:id="rId21" w:history="1">
        <w:r w:rsidR="00D75768" w:rsidRPr="009E4146">
          <w:rPr>
            <w:sz w:val="20"/>
            <w:szCs w:val="20"/>
            <w:lang w:val="en-GB"/>
          </w:rPr>
          <w:t>www.umweltbundesamt.de/haendetrocknung-0</w:t>
        </w:r>
      </w:hyperlink>
    </w:p>
    <w:p w:rsidR="009E4146" w:rsidRDefault="009E4146" w:rsidP="009E4146">
      <w:pPr>
        <w:spacing w:after="120" w:line="240" w:lineRule="auto"/>
        <w:rPr>
          <w:sz w:val="20"/>
          <w:szCs w:val="20"/>
        </w:rPr>
      </w:pPr>
      <w:r w:rsidRPr="009E4146">
        <w:rPr>
          <w:sz w:val="20"/>
          <w:szCs w:val="20"/>
        </w:rPr>
        <w:t xml:space="preserve">Stiftung Warentest: </w:t>
      </w:r>
      <w:r w:rsidR="00D75768" w:rsidRPr="009E4146">
        <w:rPr>
          <w:sz w:val="20"/>
          <w:szCs w:val="20"/>
        </w:rPr>
        <w:t>Test 11/2015, Seite 65</w:t>
      </w:r>
    </w:p>
    <w:p w:rsidR="00462411" w:rsidRDefault="009813C1" w:rsidP="009E4146">
      <w:pPr>
        <w:spacing w:after="120" w:line="240" w:lineRule="auto"/>
        <w:rPr>
          <w:sz w:val="20"/>
          <w:szCs w:val="20"/>
        </w:rPr>
      </w:pPr>
      <w:r>
        <w:rPr>
          <w:noProof/>
          <w:sz w:val="20"/>
          <w:szCs w:val="20"/>
          <w:lang w:eastAsia="de-DE"/>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190818</wp:posOffset>
                </wp:positionV>
                <wp:extent cx="6010275" cy="985838"/>
                <wp:effectExtent l="0" t="0" r="28575" b="24130"/>
                <wp:wrapNone/>
                <wp:docPr id="2" name="Rechteck 2"/>
                <wp:cNvGraphicFramePr/>
                <a:graphic xmlns:a="http://schemas.openxmlformats.org/drawingml/2006/main">
                  <a:graphicData uri="http://schemas.microsoft.com/office/word/2010/wordprocessingShape">
                    <wps:wsp>
                      <wps:cNvSpPr/>
                      <wps:spPr>
                        <a:xfrm>
                          <a:off x="0" y="0"/>
                          <a:ext cx="6010275" cy="98583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EF4E9" id="Rechteck 2" o:spid="_x0000_s1026" style="position:absolute;margin-left:-4.1pt;margin-top:15.05pt;width:473.25pt;height:77.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" filled="f" strokecolor="#1f3763 [1604]" strokeweight="1pt"/>
            </w:pict>
          </mc:Fallback>
        </mc:AlternateContent>
      </w:r>
    </w:p>
    <w:p w:rsidR="00462411" w:rsidRPr="009813C1" w:rsidRDefault="00462411" w:rsidP="00462411">
      <w:pPr>
        <w:spacing w:after="0"/>
        <w:rPr>
          <w:rFonts w:ascii="Futura Lt BT" w:eastAsia="Times New Roman" w:hAnsi="Futura Lt BT" w:cs="FuturaBT-Medium"/>
        </w:rPr>
      </w:pPr>
      <w:r w:rsidRPr="009813C1">
        <w:rPr>
          <w:rFonts w:ascii="Futura Lt BT" w:hAnsi="Futura Lt BT" w:cs="Arial"/>
          <w:b/>
        </w:rPr>
        <w:t>Bei Rückfragen und für weitere Informationen wenden Sie sich gerne an:</w:t>
      </w:r>
    </w:p>
    <w:p w:rsidR="00462411" w:rsidRPr="009813C1" w:rsidRDefault="00462411" w:rsidP="00462411">
      <w:pPr>
        <w:autoSpaceDE w:val="0"/>
        <w:autoSpaceDN w:val="0"/>
        <w:adjustRightInd w:val="0"/>
        <w:spacing w:after="0"/>
        <w:outlineLvl w:val="0"/>
        <w:rPr>
          <w:rFonts w:ascii="Futura Lt BT" w:eastAsia="Times New Roman" w:hAnsi="Futura Lt BT" w:cs="Arial"/>
          <w:b/>
          <w:lang w:bidi="de-DE"/>
        </w:rPr>
      </w:pPr>
      <w:r w:rsidRPr="009813C1">
        <w:rPr>
          <w:rFonts w:ascii="Futura Lt BT" w:eastAsia="Times New Roman" w:hAnsi="Futura Lt BT" w:cs="Arial"/>
          <w:b/>
          <w:lang w:bidi="de-DE"/>
        </w:rPr>
        <w:t>Dyson Unternehmenskommunikation</w:t>
      </w:r>
    </w:p>
    <w:p w:rsidR="00462411" w:rsidRPr="009813C1" w:rsidRDefault="00462411" w:rsidP="00462411">
      <w:pPr>
        <w:autoSpaceDE w:val="0"/>
        <w:autoSpaceDN w:val="0"/>
        <w:adjustRightInd w:val="0"/>
        <w:spacing w:after="0"/>
        <w:outlineLvl w:val="0"/>
        <w:rPr>
          <w:rFonts w:ascii="Futura Lt BT" w:eastAsia="Times New Roman" w:hAnsi="Futura Lt BT" w:cs="Arial"/>
          <w:lang w:bidi="de-DE"/>
        </w:rPr>
      </w:pPr>
      <w:r w:rsidRPr="009813C1">
        <w:rPr>
          <w:rFonts w:ascii="Futura Lt BT" w:eastAsia="Times New Roman" w:hAnsi="Futura Lt BT" w:cs="Arial"/>
          <w:lang w:bidi="de-DE"/>
        </w:rPr>
        <w:t xml:space="preserve">Daniele Müller • 0221/ 50 600 - 148 • </w:t>
      </w:r>
    </w:p>
    <w:p w:rsidR="00462411" w:rsidRPr="009813C1" w:rsidRDefault="00462411" w:rsidP="00462411">
      <w:pPr>
        <w:autoSpaceDE w:val="0"/>
        <w:autoSpaceDN w:val="0"/>
        <w:adjustRightInd w:val="0"/>
        <w:spacing w:after="0"/>
        <w:outlineLvl w:val="0"/>
        <w:rPr>
          <w:rFonts w:ascii="Futura Lt BT" w:eastAsia="Times New Roman" w:hAnsi="Futura Lt BT" w:cs="Arial"/>
          <w:lang w:bidi="de-DE"/>
        </w:rPr>
      </w:pPr>
      <w:r w:rsidRPr="009813C1">
        <w:rPr>
          <w:rFonts w:ascii="Futura Lt BT" w:eastAsia="Times New Roman" w:hAnsi="Futura Lt BT" w:cs="Arial"/>
          <w:lang w:bidi="de-DE"/>
        </w:rPr>
        <w:t>Dyson GmbH • Lichtstraße 43e • 50825 Köln • Fax: 0221/50 600 – 190</w:t>
      </w:r>
    </w:p>
    <w:p w:rsidR="00462411" w:rsidRPr="009E4146" w:rsidRDefault="00462411" w:rsidP="009E4146">
      <w:pPr>
        <w:spacing w:after="120" w:line="240" w:lineRule="auto"/>
        <w:rPr>
          <w:sz w:val="20"/>
          <w:szCs w:val="20"/>
        </w:rPr>
      </w:pPr>
    </w:p>
    <w:sectPr w:rsidR="00462411" w:rsidRPr="009E4146" w:rsidSect="008F4488">
      <w:headerReference w:type="default" r:id="rId22"/>
      <w:pgSz w:w="11906" w:h="16838"/>
      <w:pgMar w:top="1417" w:right="1417" w:bottom="568" w:left="1417" w:header="73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1AE" w:rsidRDefault="00B241AE" w:rsidP="0082680F">
      <w:pPr>
        <w:spacing w:after="0" w:line="240" w:lineRule="auto"/>
      </w:pPr>
      <w:r>
        <w:separator/>
      </w:r>
    </w:p>
  </w:endnote>
  <w:endnote w:type="continuationSeparator" w:id="0">
    <w:p w:rsidR="00B241AE" w:rsidRDefault="00B241AE" w:rsidP="00826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utura Lt BT">
    <w:altName w:val="Century Gothic"/>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FuturaBT-Medium">
    <w:altName w:val="Futura BT Medium"/>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1AE" w:rsidRDefault="00B241AE" w:rsidP="0082680F">
      <w:pPr>
        <w:spacing w:after="0" w:line="240" w:lineRule="auto"/>
      </w:pPr>
      <w:r>
        <w:separator/>
      </w:r>
    </w:p>
  </w:footnote>
  <w:footnote w:type="continuationSeparator" w:id="0">
    <w:p w:rsidR="00B241AE" w:rsidRDefault="00B241AE" w:rsidP="0082680F">
      <w:pPr>
        <w:spacing w:after="0" w:line="240" w:lineRule="auto"/>
      </w:pPr>
      <w:r>
        <w:continuationSeparator/>
      </w:r>
    </w:p>
  </w:footnote>
  <w:footnote w:id="1">
    <w:p w:rsidR="00B87CD1" w:rsidRPr="00E936B0" w:rsidRDefault="00B87CD1" w:rsidP="00B87CD1">
      <w:pPr>
        <w:pStyle w:val="Funotentext"/>
      </w:pPr>
      <w:r>
        <w:rPr>
          <w:rStyle w:val="Funotenzeichen"/>
        </w:rPr>
        <w:footnoteRef/>
      </w:r>
      <w:r>
        <w:t xml:space="preserve"> Vgl. </w:t>
      </w:r>
      <w:r w:rsidR="00941C41">
        <w:t xml:space="preserve">unter anderem </w:t>
      </w:r>
      <w:r>
        <w:t xml:space="preserve">Merkblatt der Unteren Abfallwirtschaftsbehörde Kreis Euskirchen: </w:t>
      </w:r>
      <w:hyperlink r:id="rId1" w:history="1">
        <w:r w:rsidRPr="00C63218">
          <w:rPr>
            <w:rStyle w:val="Hyperlink"/>
          </w:rPr>
          <w:t>www.kreis-euskirchen.de/umwelt/downloads/abfall/Infoblatt_Papierhandtuecher.pdf</w:t>
        </w:r>
      </w:hyperlink>
      <w:r>
        <w:t xml:space="preserve">  </w:t>
      </w:r>
    </w:p>
  </w:footnote>
  <w:footnote w:id="2">
    <w:p w:rsidR="00E119CF" w:rsidRPr="00E119CF" w:rsidRDefault="00E119CF" w:rsidP="00E119CF">
      <w:pPr>
        <w:pStyle w:val="Funotentext"/>
        <w:rPr>
          <w:lang w:val="en-GB"/>
        </w:rPr>
      </w:pPr>
      <w:r>
        <w:rPr>
          <w:rStyle w:val="Funotenzeichen"/>
        </w:rPr>
        <w:footnoteRef/>
      </w:r>
      <w:r w:rsidRPr="00E119CF">
        <w:rPr>
          <w:lang w:val="en-GB"/>
        </w:rPr>
        <w:t xml:space="preserve"> Euromonit</w:t>
      </w:r>
      <w:r w:rsidR="004310EF">
        <w:rPr>
          <w:lang w:val="en-GB"/>
        </w:rPr>
        <w:t>or, Tissue and Hygiene Research</w:t>
      </w:r>
      <w:r w:rsidRPr="00E119CF">
        <w:rPr>
          <w:lang w:val="en-GB"/>
        </w:rPr>
        <w:t xml:space="preserve"> </w:t>
      </w:r>
      <w:r w:rsidRPr="004310EF">
        <w:rPr>
          <w:lang w:val="en-GB"/>
        </w:rPr>
        <w:t>2017</w:t>
      </w:r>
      <w:r w:rsidR="004310EF" w:rsidRPr="004310EF">
        <w:rPr>
          <w:sz w:val="18"/>
          <w:szCs w:val="18"/>
          <w:lang w:val="en-GB"/>
        </w:rPr>
        <w:t xml:space="preserve">, </w:t>
      </w:r>
      <w:hyperlink r:id="rId2" w:history="1">
        <w:r w:rsidR="00941C41" w:rsidRPr="00C63218">
          <w:rPr>
            <w:rStyle w:val="Hyperlink"/>
            <w:lang w:val="en-GB"/>
          </w:rPr>
          <w:t>www.euromonitor.com</w:t>
        </w:r>
      </w:hyperlink>
      <w:r w:rsidR="00941C41">
        <w:rPr>
          <w:lang w:val="en-GB"/>
        </w:rPr>
        <w:t xml:space="preserve"> </w:t>
      </w:r>
    </w:p>
  </w:footnote>
  <w:footnote w:id="3">
    <w:p w:rsidR="00E936B0" w:rsidRPr="00E936B0" w:rsidRDefault="00E936B0">
      <w:pPr>
        <w:pStyle w:val="Funotentext"/>
      </w:pPr>
      <w:r>
        <w:rPr>
          <w:rStyle w:val="Funotenzeichen"/>
        </w:rPr>
        <w:footnoteRef/>
      </w:r>
      <w:r w:rsidR="00D408F0">
        <w:t xml:space="preserve"> Raten bspw. die AWB Köln und die </w:t>
      </w:r>
      <w:r w:rsidRPr="00E936B0">
        <w:t xml:space="preserve">Berliner </w:t>
      </w:r>
      <w:r>
        <w:t>BSR</w:t>
      </w:r>
      <w:r w:rsidR="00D408F0">
        <w:t xml:space="preserve"> in</w:t>
      </w:r>
      <w:r>
        <w:t xml:space="preserve"> „Abfälle richtig trennen, Umwelt schützen“, Februar 2016</w:t>
      </w:r>
    </w:p>
  </w:footnote>
  <w:footnote w:id="4">
    <w:p w:rsidR="0073612C" w:rsidRDefault="0073612C">
      <w:pPr>
        <w:pStyle w:val="Funotentext"/>
      </w:pPr>
      <w:r>
        <w:rPr>
          <w:rStyle w:val="Funotenzeichen"/>
        </w:rPr>
        <w:footnoteRef/>
      </w:r>
      <w:r>
        <w:t xml:space="preserve"> </w:t>
      </w:r>
      <w:hyperlink r:id="rId3" w:anchor="textpart-2" w:history="1">
        <w:r w:rsidR="004310EF" w:rsidRPr="00C158B9">
          <w:rPr>
            <w:rStyle w:val="Hyperlink"/>
          </w:rPr>
          <w:t>www.umweltbundesamt.de/umwelttipps-fuer-den-alltag/haushalt-wohnen/papiertaschentuecher-hygienepapiere#textpart-2</w:t>
        </w:r>
      </w:hyperlink>
      <w:r>
        <w:t>; abgerufen 18.10.2017</w:t>
      </w:r>
    </w:p>
  </w:footnote>
  <w:footnote w:id="5">
    <w:p w:rsidR="006472CA" w:rsidRDefault="006472CA" w:rsidP="006472CA">
      <w:pPr>
        <w:pStyle w:val="Funotentext"/>
      </w:pPr>
      <w:r>
        <w:rPr>
          <w:rStyle w:val="Funotenzeichen"/>
        </w:rPr>
        <w:footnoteRef/>
      </w:r>
      <w:r>
        <w:t xml:space="preserve"> Vgl. Vereinfachte Umweltbewertungen des Umweltbundesamtes (VERUM 1.0), S. 121</w:t>
      </w:r>
    </w:p>
  </w:footnote>
  <w:footnote w:id="6">
    <w:p w:rsidR="009B0B23" w:rsidRDefault="009B0B23">
      <w:pPr>
        <w:pStyle w:val="Funotentext"/>
      </w:pPr>
      <w:r>
        <w:rPr>
          <w:rStyle w:val="Funotenzeichen"/>
        </w:rPr>
        <w:footnoteRef/>
      </w:r>
      <w:r>
        <w:t xml:space="preserve"> </w:t>
      </w:r>
      <w:hyperlink r:id="rId4" w:anchor="textpart-3" w:history="1">
        <w:r w:rsidR="004310EF" w:rsidRPr="00C158B9">
          <w:rPr>
            <w:rStyle w:val="Hyperlink"/>
          </w:rPr>
          <w:t>www.umweltbundesamt.de/umwelttipps-fuer-den-alltag/haushalt-wohnen/papiertaschentuecher-hygienepapiere#textpart-3</w:t>
        </w:r>
      </w:hyperlink>
    </w:p>
  </w:footnote>
  <w:footnote w:id="7">
    <w:p w:rsidR="008C5C37" w:rsidRDefault="008C5C37" w:rsidP="008C5C37">
      <w:pPr>
        <w:pStyle w:val="Funotentext"/>
      </w:pPr>
      <w:r>
        <w:rPr>
          <w:rStyle w:val="Funotenzeichen"/>
        </w:rPr>
        <w:footnoteRef/>
      </w:r>
      <w:r>
        <w:t xml:space="preserve"> </w:t>
      </w:r>
      <w:hyperlink r:id="rId5" w:history="1">
        <w:r w:rsidR="004310EF" w:rsidRPr="00C158B9">
          <w:rPr>
            <w:rStyle w:val="Hyperlink"/>
          </w:rPr>
          <w:t>www.umweltbundesamt.de/haendetrocknung-0</w:t>
        </w:r>
      </w:hyperlink>
    </w:p>
  </w:footnote>
  <w:footnote w:id="8">
    <w:p w:rsidR="00BF225A" w:rsidRDefault="00BF225A">
      <w:pPr>
        <w:pStyle w:val="Funotentext"/>
      </w:pPr>
      <w:r>
        <w:rPr>
          <w:rStyle w:val="Funotenzeichen"/>
        </w:rPr>
        <w:footnoteRef/>
      </w:r>
      <w:r>
        <w:t xml:space="preserve"> </w:t>
      </w:r>
      <w:hyperlink r:id="rId6" w:history="1">
        <w:r w:rsidR="004310EF" w:rsidRPr="00C158B9">
          <w:rPr>
            <w:rStyle w:val="Hyperlink"/>
          </w:rPr>
          <w:t>www.umweltbundesamt.de/haendetrocknung-0</w:t>
        </w:r>
      </w:hyperlink>
    </w:p>
  </w:footnote>
  <w:footnote w:id="9">
    <w:p w:rsidR="004310EF" w:rsidRPr="00D87269" w:rsidRDefault="00D87269" w:rsidP="00D87269">
      <w:pPr>
        <w:pStyle w:val="Funotentext"/>
      </w:pPr>
      <w:r>
        <w:rPr>
          <w:rStyle w:val="Funotenzeichen"/>
        </w:rPr>
        <w:footnoteRef/>
      </w:r>
      <w:r w:rsidRPr="00D87269">
        <w:t xml:space="preserve"> </w:t>
      </w:r>
      <w:hyperlink r:id="rId7" w:history="1">
        <w:r w:rsidR="004310EF" w:rsidRPr="00C158B9">
          <w:rPr>
            <w:rStyle w:val="Hyperlink"/>
          </w:rPr>
          <w:t>www.awm-muenchen.de/privathaushalte/abfallvermeidung/abfallvermeidungskampagne/pappbecher.html</w:t>
        </w:r>
      </w:hyperlink>
    </w:p>
  </w:footnote>
  <w:footnote w:id="10">
    <w:p w:rsidR="00D87269" w:rsidRDefault="00D87269" w:rsidP="00D87269">
      <w:pPr>
        <w:pStyle w:val="Funotentext"/>
      </w:pPr>
      <w:r>
        <w:rPr>
          <w:rStyle w:val="Funotenzeichen"/>
        </w:rPr>
        <w:footnoteRef/>
      </w:r>
      <w:r>
        <w:t xml:space="preserve"> Deutsche Umwelthilfe</w:t>
      </w:r>
      <w:r w:rsidR="00311BD9">
        <w:t xml:space="preserve"> DUH 2015</w:t>
      </w:r>
      <w:r>
        <w:t xml:space="preserve">, </w:t>
      </w:r>
      <w:r w:rsidRPr="00657257">
        <w:t>Umweltproblem Coffee to go-Einwegbecher Die wichtigsten Fakte</w:t>
      </w:r>
      <w:r>
        <w:t xml:space="preserve">n, </w:t>
      </w:r>
      <w:r w:rsidR="000F3513">
        <w:t xml:space="preserve">(Factsheet) </w:t>
      </w:r>
    </w:p>
  </w:footnote>
  <w:footnote w:id="11">
    <w:p w:rsidR="004310EF" w:rsidRDefault="008D5DF2">
      <w:pPr>
        <w:pStyle w:val="Funotentext"/>
      </w:pPr>
      <w:r>
        <w:rPr>
          <w:rStyle w:val="Funotenzeichen"/>
        </w:rPr>
        <w:footnoteRef/>
      </w:r>
      <w:r>
        <w:t xml:space="preserve"> </w:t>
      </w:r>
      <w:hyperlink r:id="rId8" w:history="1">
        <w:r w:rsidR="004310EF" w:rsidRPr="004310EF">
          <w:rPr>
            <w:rStyle w:val="Hyperlink"/>
          </w:rPr>
          <w:t>https://meinbecher.berlin/</w:t>
        </w:r>
      </w:hyperlink>
    </w:p>
  </w:footnote>
  <w:footnote w:id="12">
    <w:p w:rsidR="00CD4668" w:rsidRDefault="00CD4668" w:rsidP="00CD4668">
      <w:pPr>
        <w:pStyle w:val="Funotentext"/>
      </w:pPr>
      <w:r>
        <w:rPr>
          <w:rStyle w:val="Funotenzeichen"/>
        </w:rPr>
        <w:footnoteRef/>
      </w:r>
      <w:r>
        <w:t xml:space="preserve"> </w:t>
      </w:r>
      <w:hyperlink r:id="rId9" w:history="1">
        <w:r w:rsidR="00F62827" w:rsidRPr="00F8533C">
          <w:rPr>
            <w:rStyle w:val="Hyperlink"/>
          </w:rPr>
          <w:t>www.kaffeeverband.de/de/presse/kaffeemarkt-2016-wachstum-in-fast-allen-segmenten</w:t>
        </w:r>
      </w:hyperlink>
    </w:p>
  </w:footnote>
  <w:footnote w:id="13">
    <w:p w:rsidR="00260D78" w:rsidRDefault="00260D78">
      <w:pPr>
        <w:pStyle w:val="Funotentext"/>
      </w:pPr>
      <w:r>
        <w:rPr>
          <w:rStyle w:val="Funotenzeichen"/>
        </w:rPr>
        <w:footnoteRef/>
      </w:r>
      <w:r>
        <w:t xml:space="preserve"> </w:t>
      </w:r>
      <w:hyperlink r:id="rId10" w:history="1">
        <w:r w:rsidR="00F62827" w:rsidRPr="00F8533C">
          <w:rPr>
            <w:rStyle w:val="Hyperlink"/>
          </w:rPr>
          <w:t>www.faun.com/produkte/abfallsammelfahrzeuge/hecklader/der-neue-variopress</w:t>
        </w:r>
      </w:hyperlink>
      <w:r w:rsidR="00F62827">
        <w:t xml:space="preserve"> </w:t>
      </w:r>
    </w:p>
  </w:footnote>
  <w:footnote w:id="14">
    <w:p w:rsidR="00DA3D31" w:rsidRDefault="00DA3D31">
      <w:pPr>
        <w:pStyle w:val="Funotentext"/>
      </w:pPr>
      <w:r>
        <w:rPr>
          <w:rStyle w:val="Funotenzeichen"/>
        </w:rPr>
        <w:footnoteRef/>
      </w:r>
      <w:r>
        <w:t xml:space="preserve"> Test 11/2015, Seite 65</w:t>
      </w:r>
    </w:p>
  </w:footnote>
  <w:footnote w:id="15">
    <w:p w:rsidR="00324C53" w:rsidRDefault="00324C53">
      <w:pPr>
        <w:pStyle w:val="Funotentext"/>
      </w:pPr>
      <w:r>
        <w:rPr>
          <w:rStyle w:val="Funotenzeichen"/>
        </w:rPr>
        <w:footnoteRef/>
      </w:r>
      <w:r>
        <w:t xml:space="preserve"> </w:t>
      </w:r>
      <w:r w:rsidR="00C52537">
        <w:t>G</w:t>
      </w:r>
      <w:r>
        <w:t xml:space="preserve">VM Gesellschaft für Verpackungsmarktforschung (im Auftrag des Handelsverbands): </w:t>
      </w:r>
      <w:hyperlink r:id="rId11" w:history="1">
        <w:r w:rsidR="00F62827" w:rsidRPr="00F8533C">
          <w:rPr>
            <w:rStyle w:val="Hyperlink"/>
          </w:rPr>
          <w:t>www.kunststofftragetasche.info/wordpress/daten-erhebungen/</w:t>
        </w:r>
      </w:hyperlink>
    </w:p>
  </w:footnote>
  <w:footnote w:id="16">
    <w:p w:rsidR="00FD6932" w:rsidRPr="00FD6932" w:rsidRDefault="00FD6932">
      <w:pPr>
        <w:pStyle w:val="Funotentext"/>
      </w:pPr>
      <w:r>
        <w:rPr>
          <w:rStyle w:val="Funotenzeichen"/>
        </w:rPr>
        <w:footnoteRef/>
      </w:r>
      <w:r w:rsidRPr="00FD6932">
        <w:t xml:space="preserve"> NABU Info Ressourcenpolitik “Plastiktüten </w:t>
      </w:r>
      <w:r w:rsidR="003D4611">
        <w:t>– vermei</w:t>
      </w:r>
      <w:r>
        <w:t>den statt ersetzen“,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827" w:rsidRDefault="00F62827">
    <w:pPr>
      <w:pStyle w:val="Kopfzeile"/>
    </w:pPr>
    <w:r>
      <w:rPr>
        <w:noProof/>
        <w:lang w:eastAsia="de-DE"/>
      </w:rPr>
      <w:drawing>
        <wp:anchor distT="0" distB="0" distL="114300" distR="114300" simplePos="0" relativeHeight="251659264" behindDoc="1" locked="0" layoutInCell="1" allowOverlap="1" wp14:anchorId="47B7C7F5" wp14:editId="61D30753">
          <wp:simplePos x="0" y="0"/>
          <wp:positionH relativeFrom="column">
            <wp:posOffset>4505325</wp:posOffset>
          </wp:positionH>
          <wp:positionV relativeFrom="paragraph">
            <wp:posOffset>-57785</wp:posOffset>
          </wp:positionV>
          <wp:extent cx="1371600" cy="523875"/>
          <wp:effectExtent l="0" t="0" r="0" b="9525"/>
          <wp:wrapTight wrapText="bothSides">
            <wp:wrapPolygon edited="0">
              <wp:start x="0" y="0"/>
              <wp:lineTo x="0" y="21207"/>
              <wp:lineTo x="21300" y="21207"/>
              <wp:lineTo x="21300" y="0"/>
              <wp:lineTo x="0" y="0"/>
            </wp:wrapPolygon>
          </wp:wrapTight>
          <wp:docPr id="3" name="Grafik 3" descr="Beschreibung: Dys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chreibung: Dyson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600" cy="523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25596"/>
    <w:multiLevelType w:val="hybridMultilevel"/>
    <w:tmpl w:val="4056B7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E1E548D"/>
    <w:multiLevelType w:val="multilevel"/>
    <w:tmpl w:val="FD4A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9D1"/>
    <w:rsid w:val="00002A1F"/>
    <w:rsid w:val="00020B7F"/>
    <w:rsid w:val="000235DB"/>
    <w:rsid w:val="00047607"/>
    <w:rsid w:val="00082503"/>
    <w:rsid w:val="000B3921"/>
    <w:rsid w:val="000F070E"/>
    <w:rsid w:val="000F3513"/>
    <w:rsid w:val="00103B20"/>
    <w:rsid w:val="00104E37"/>
    <w:rsid w:val="001423FF"/>
    <w:rsid w:val="00151ACA"/>
    <w:rsid w:val="00165A5F"/>
    <w:rsid w:val="00182A81"/>
    <w:rsid w:val="00184D11"/>
    <w:rsid w:val="001857B9"/>
    <w:rsid w:val="001A38E2"/>
    <w:rsid w:val="001E30AB"/>
    <w:rsid w:val="002013F0"/>
    <w:rsid w:val="002243F7"/>
    <w:rsid w:val="00230EC6"/>
    <w:rsid w:val="00241833"/>
    <w:rsid w:val="00251849"/>
    <w:rsid w:val="00260D78"/>
    <w:rsid w:val="00294CCC"/>
    <w:rsid w:val="002B53E3"/>
    <w:rsid w:val="002B5D74"/>
    <w:rsid w:val="002B5FD6"/>
    <w:rsid w:val="002C17DF"/>
    <w:rsid w:val="002E0069"/>
    <w:rsid w:val="002E0178"/>
    <w:rsid w:val="002F3EC6"/>
    <w:rsid w:val="003001E1"/>
    <w:rsid w:val="00311BD9"/>
    <w:rsid w:val="00321C59"/>
    <w:rsid w:val="00324C53"/>
    <w:rsid w:val="00334DC2"/>
    <w:rsid w:val="003468D3"/>
    <w:rsid w:val="00346983"/>
    <w:rsid w:val="00350170"/>
    <w:rsid w:val="00350D1B"/>
    <w:rsid w:val="00361061"/>
    <w:rsid w:val="003766FA"/>
    <w:rsid w:val="00391438"/>
    <w:rsid w:val="00391F49"/>
    <w:rsid w:val="00392260"/>
    <w:rsid w:val="003A22B4"/>
    <w:rsid w:val="003B6BD8"/>
    <w:rsid w:val="003D4611"/>
    <w:rsid w:val="003D6902"/>
    <w:rsid w:val="00412F20"/>
    <w:rsid w:val="00412F5A"/>
    <w:rsid w:val="00413DB4"/>
    <w:rsid w:val="004310EF"/>
    <w:rsid w:val="00446E99"/>
    <w:rsid w:val="004611EE"/>
    <w:rsid w:val="00462411"/>
    <w:rsid w:val="004632BF"/>
    <w:rsid w:val="004643E8"/>
    <w:rsid w:val="00473710"/>
    <w:rsid w:val="004843EE"/>
    <w:rsid w:val="00487F6E"/>
    <w:rsid w:val="00493309"/>
    <w:rsid w:val="004A32CF"/>
    <w:rsid w:val="004B0E58"/>
    <w:rsid w:val="004C5398"/>
    <w:rsid w:val="004D30D7"/>
    <w:rsid w:val="004D3E14"/>
    <w:rsid w:val="004E0198"/>
    <w:rsid w:val="004E1845"/>
    <w:rsid w:val="004E710F"/>
    <w:rsid w:val="004F02D0"/>
    <w:rsid w:val="00507AC6"/>
    <w:rsid w:val="00517A24"/>
    <w:rsid w:val="00525421"/>
    <w:rsid w:val="00526EDF"/>
    <w:rsid w:val="00533E2C"/>
    <w:rsid w:val="005342F6"/>
    <w:rsid w:val="005364E1"/>
    <w:rsid w:val="0055357F"/>
    <w:rsid w:val="00556CA6"/>
    <w:rsid w:val="005632B8"/>
    <w:rsid w:val="005801F5"/>
    <w:rsid w:val="0058771C"/>
    <w:rsid w:val="0059287B"/>
    <w:rsid w:val="005C06C3"/>
    <w:rsid w:val="005C6139"/>
    <w:rsid w:val="005D51CC"/>
    <w:rsid w:val="005E71CB"/>
    <w:rsid w:val="005F004E"/>
    <w:rsid w:val="005F567E"/>
    <w:rsid w:val="006172BA"/>
    <w:rsid w:val="00620077"/>
    <w:rsid w:val="006472CA"/>
    <w:rsid w:val="006509A5"/>
    <w:rsid w:val="00657257"/>
    <w:rsid w:val="00665751"/>
    <w:rsid w:val="006773C5"/>
    <w:rsid w:val="0068452E"/>
    <w:rsid w:val="006854CC"/>
    <w:rsid w:val="00691439"/>
    <w:rsid w:val="006B2249"/>
    <w:rsid w:val="006B4EE7"/>
    <w:rsid w:val="006C48AD"/>
    <w:rsid w:val="006D53F5"/>
    <w:rsid w:val="006D5FCB"/>
    <w:rsid w:val="006E2595"/>
    <w:rsid w:val="006F7772"/>
    <w:rsid w:val="0071745F"/>
    <w:rsid w:val="00731CDD"/>
    <w:rsid w:val="007323BA"/>
    <w:rsid w:val="00733F90"/>
    <w:rsid w:val="00735714"/>
    <w:rsid w:val="0073612C"/>
    <w:rsid w:val="00755DAB"/>
    <w:rsid w:val="00756F31"/>
    <w:rsid w:val="0077025A"/>
    <w:rsid w:val="00774044"/>
    <w:rsid w:val="00785651"/>
    <w:rsid w:val="007A53AF"/>
    <w:rsid w:val="007B43AD"/>
    <w:rsid w:val="007C05BC"/>
    <w:rsid w:val="007C0CDC"/>
    <w:rsid w:val="007C2FB3"/>
    <w:rsid w:val="007C69D1"/>
    <w:rsid w:val="007D1586"/>
    <w:rsid w:val="007E5E38"/>
    <w:rsid w:val="007F05FF"/>
    <w:rsid w:val="007F6952"/>
    <w:rsid w:val="0081444A"/>
    <w:rsid w:val="008233AA"/>
    <w:rsid w:val="0082680F"/>
    <w:rsid w:val="00827ADD"/>
    <w:rsid w:val="008333AC"/>
    <w:rsid w:val="00852B09"/>
    <w:rsid w:val="00854A88"/>
    <w:rsid w:val="0085523B"/>
    <w:rsid w:val="00861539"/>
    <w:rsid w:val="0086183E"/>
    <w:rsid w:val="00863A9A"/>
    <w:rsid w:val="008678D5"/>
    <w:rsid w:val="008737D0"/>
    <w:rsid w:val="008B4471"/>
    <w:rsid w:val="008B6426"/>
    <w:rsid w:val="008C0C02"/>
    <w:rsid w:val="008C4E92"/>
    <w:rsid w:val="008C5463"/>
    <w:rsid w:val="008C5C37"/>
    <w:rsid w:val="008D4751"/>
    <w:rsid w:val="008D5DF2"/>
    <w:rsid w:val="008F4488"/>
    <w:rsid w:val="008F65CF"/>
    <w:rsid w:val="00916615"/>
    <w:rsid w:val="0092443A"/>
    <w:rsid w:val="0093143C"/>
    <w:rsid w:val="00932C49"/>
    <w:rsid w:val="00941C41"/>
    <w:rsid w:val="0095639E"/>
    <w:rsid w:val="009606BB"/>
    <w:rsid w:val="009621ED"/>
    <w:rsid w:val="00970FF9"/>
    <w:rsid w:val="00973083"/>
    <w:rsid w:val="009813C1"/>
    <w:rsid w:val="0099622C"/>
    <w:rsid w:val="009A6CB4"/>
    <w:rsid w:val="009B0B23"/>
    <w:rsid w:val="009B1BF1"/>
    <w:rsid w:val="009C0892"/>
    <w:rsid w:val="009C715C"/>
    <w:rsid w:val="009E4146"/>
    <w:rsid w:val="00A01543"/>
    <w:rsid w:val="00A07B3D"/>
    <w:rsid w:val="00A372D5"/>
    <w:rsid w:val="00A42277"/>
    <w:rsid w:val="00A47CA7"/>
    <w:rsid w:val="00A750D4"/>
    <w:rsid w:val="00A77DC8"/>
    <w:rsid w:val="00AA5733"/>
    <w:rsid w:val="00AB4728"/>
    <w:rsid w:val="00AC22CA"/>
    <w:rsid w:val="00AC6682"/>
    <w:rsid w:val="00AD5B6A"/>
    <w:rsid w:val="00AE1175"/>
    <w:rsid w:val="00AE339A"/>
    <w:rsid w:val="00AE781C"/>
    <w:rsid w:val="00AF1891"/>
    <w:rsid w:val="00B000AC"/>
    <w:rsid w:val="00B114D0"/>
    <w:rsid w:val="00B241AE"/>
    <w:rsid w:val="00B36F95"/>
    <w:rsid w:val="00B42F5D"/>
    <w:rsid w:val="00B479EB"/>
    <w:rsid w:val="00B5548D"/>
    <w:rsid w:val="00B7386E"/>
    <w:rsid w:val="00B76936"/>
    <w:rsid w:val="00B81E26"/>
    <w:rsid w:val="00B87CD1"/>
    <w:rsid w:val="00B91642"/>
    <w:rsid w:val="00BB596D"/>
    <w:rsid w:val="00BC2B68"/>
    <w:rsid w:val="00BE4594"/>
    <w:rsid w:val="00BF225A"/>
    <w:rsid w:val="00BF7AD2"/>
    <w:rsid w:val="00C02DF0"/>
    <w:rsid w:val="00C16ECE"/>
    <w:rsid w:val="00C20E13"/>
    <w:rsid w:val="00C32536"/>
    <w:rsid w:val="00C4097E"/>
    <w:rsid w:val="00C40A8F"/>
    <w:rsid w:val="00C52537"/>
    <w:rsid w:val="00C53D73"/>
    <w:rsid w:val="00C54171"/>
    <w:rsid w:val="00C86CC7"/>
    <w:rsid w:val="00CB64FA"/>
    <w:rsid w:val="00CC00D3"/>
    <w:rsid w:val="00CD00D0"/>
    <w:rsid w:val="00CD4668"/>
    <w:rsid w:val="00CE6966"/>
    <w:rsid w:val="00D20D08"/>
    <w:rsid w:val="00D33C7D"/>
    <w:rsid w:val="00D408F0"/>
    <w:rsid w:val="00D63E7A"/>
    <w:rsid w:val="00D739A7"/>
    <w:rsid w:val="00D75768"/>
    <w:rsid w:val="00D87269"/>
    <w:rsid w:val="00D8792F"/>
    <w:rsid w:val="00D92061"/>
    <w:rsid w:val="00D973AF"/>
    <w:rsid w:val="00DA3D31"/>
    <w:rsid w:val="00DA4F26"/>
    <w:rsid w:val="00DB70AC"/>
    <w:rsid w:val="00DB7960"/>
    <w:rsid w:val="00DD0A7B"/>
    <w:rsid w:val="00DD190F"/>
    <w:rsid w:val="00DE7A19"/>
    <w:rsid w:val="00DF014D"/>
    <w:rsid w:val="00E0491F"/>
    <w:rsid w:val="00E101A2"/>
    <w:rsid w:val="00E119CF"/>
    <w:rsid w:val="00E20FF0"/>
    <w:rsid w:val="00E3019A"/>
    <w:rsid w:val="00E758C0"/>
    <w:rsid w:val="00E75E7A"/>
    <w:rsid w:val="00E76CF3"/>
    <w:rsid w:val="00E936B0"/>
    <w:rsid w:val="00EC2F67"/>
    <w:rsid w:val="00ED6045"/>
    <w:rsid w:val="00EE46A0"/>
    <w:rsid w:val="00EE52A1"/>
    <w:rsid w:val="00EF1D88"/>
    <w:rsid w:val="00F064B0"/>
    <w:rsid w:val="00F175B0"/>
    <w:rsid w:val="00F259B8"/>
    <w:rsid w:val="00F3077C"/>
    <w:rsid w:val="00F3315F"/>
    <w:rsid w:val="00F40A2E"/>
    <w:rsid w:val="00F43E53"/>
    <w:rsid w:val="00F4704A"/>
    <w:rsid w:val="00F62827"/>
    <w:rsid w:val="00F65F2B"/>
    <w:rsid w:val="00F878C5"/>
    <w:rsid w:val="00F93FB6"/>
    <w:rsid w:val="00F97F0D"/>
    <w:rsid w:val="00FB7713"/>
    <w:rsid w:val="00FC4208"/>
    <w:rsid w:val="00FD6932"/>
    <w:rsid w:val="00FE02B8"/>
    <w:rsid w:val="00FE30A5"/>
    <w:rsid w:val="00FE31FE"/>
    <w:rsid w:val="00FE66C2"/>
    <w:rsid w:val="00FF36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B72F0A-A329-403B-A6F6-4AD411A73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8C0C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C0C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82680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2680F"/>
    <w:rPr>
      <w:sz w:val="20"/>
      <w:szCs w:val="20"/>
    </w:rPr>
  </w:style>
  <w:style w:type="character" w:styleId="Funotenzeichen">
    <w:name w:val="footnote reference"/>
    <w:basedOn w:val="Absatz-Standardschriftart"/>
    <w:uiPriority w:val="99"/>
    <w:semiHidden/>
    <w:unhideWhenUsed/>
    <w:rsid w:val="0082680F"/>
    <w:rPr>
      <w:vertAlign w:val="superscript"/>
    </w:rPr>
  </w:style>
  <w:style w:type="character" w:styleId="Hyperlink">
    <w:name w:val="Hyperlink"/>
    <w:basedOn w:val="Absatz-Standardschriftart"/>
    <w:uiPriority w:val="99"/>
    <w:unhideWhenUsed/>
    <w:rsid w:val="006F7772"/>
    <w:rPr>
      <w:color w:val="0563C1" w:themeColor="hyperlink"/>
      <w:u w:val="single"/>
    </w:rPr>
  </w:style>
  <w:style w:type="character" w:customStyle="1" w:styleId="NichtaufgelsteErwhnung1">
    <w:name w:val="Nicht aufgelöste Erwähnung1"/>
    <w:basedOn w:val="Absatz-Standardschriftart"/>
    <w:uiPriority w:val="99"/>
    <w:semiHidden/>
    <w:unhideWhenUsed/>
    <w:rsid w:val="006F7772"/>
    <w:rPr>
      <w:color w:val="808080"/>
      <w:shd w:val="clear" w:color="auto" w:fill="E6E6E6"/>
    </w:rPr>
  </w:style>
  <w:style w:type="paragraph" w:styleId="Listenabsatz">
    <w:name w:val="List Paragraph"/>
    <w:basedOn w:val="Standard"/>
    <w:uiPriority w:val="34"/>
    <w:qFormat/>
    <w:rsid w:val="00BB596D"/>
    <w:pPr>
      <w:ind w:left="720"/>
      <w:contextualSpacing/>
    </w:pPr>
  </w:style>
  <w:style w:type="character" w:customStyle="1" w:styleId="berschrift2Zchn">
    <w:name w:val="Überschrift 2 Zchn"/>
    <w:basedOn w:val="Absatz-Standardschriftart"/>
    <w:link w:val="berschrift2"/>
    <w:uiPriority w:val="9"/>
    <w:rsid w:val="008C0C02"/>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8C0C02"/>
    <w:rPr>
      <w:rFonts w:asciiTheme="majorHAnsi" w:eastAsiaTheme="majorEastAsia" w:hAnsiTheme="majorHAnsi" w:cstheme="majorBidi"/>
      <w:color w:val="2F5496" w:themeColor="accent1" w:themeShade="BF"/>
      <w:sz w:val="32"/>
      <w:szCs w:val="32"/>
    </w:rPr>
  </w:style>
  <w:style w:type="character" w:styleId="BesuchterLink">
    <w:name w:val="FollowedHyperlink"/>
    <w:basedOn w:val="Absatz-Standardschriftart"/>
    <w:uiPriority w:val="99"/>
    <w:semiHidden/>
    <w:unhideWhenUsed/>
    <w:rsid w:val="00BF225A"/>
    <w:rPr>
      <w:color w:val="954F72" w:themeColor="followedHyperlink"/>
      <w:u w:val="single"/>
    </w:rPr>
  </w:style>
  <w:style w:type="character" w:styleId="Kommentarzeichen">
    <w:name w:val="annotation reference"/>
    <w:basedOn w:val="Absatz-Standardschriftart"/>
    <w:uiPriority w:val="99"/>
    <w:semiHidden/>
    <w:unhideWhenUsed/>
    <w:rsid w:val="0073612C"/>
    <w:rPr>
      <w:sz w:val="16"/>
      <w:szCs w:val="16"/>
    </w:rPr>
  </w:style>
  <w:style w:type="paragraph" w:styleId="Kommentartext">
    <w:name w:val="annotation text"/>
    <w:basedOn w:val="Standard"/>
    <w:link w:val="KommentartextZchn"/>
    <w:uiPriority w:val="99"/>
    <w:semiHidden/>
    <w:unhideWhenUsed/>
    <w:rsid w:val="007361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73612C"/>
    <w:rPr>
      <w:sz w:val="20"/>
      <w:szCs w:val="20"/>
    </w:rPr>
  </w:style>
  <w:style w:type="paragraph" w:styleId="Kommentarthema">
    <w:name w:val="annotation subject"/>
    <w:basedOn w:val="Kommentartext"/>
    <w:next w:val="Kommentartext"/>
    <w:link w:val="KommentarthemaZchn"/>
    <w:uiPriority w:val="99"/>
    <w:semiHidden/>
    <w:unhideWhenUsed/>
    <w:rsid w:val="0073612C"/>
    <w:rPr>
      <w:b/>
      <w:bCs/>
    </w:rPr>
  </w:style>
  <w:style w:type="character" w:customStyle="1" w:styleId="KommentarthemaZchn">
    <w:name w:val="Kommentarthema Zchn"/>
    <w:basedOn w:val="KommentartextZchn"/>
    <w:link w:val="Kommentarthema"/>
    <w:uiPriority w:val="99"/>
    <w:semiHidden/>
    <w:rsid w:val="0073612C"/>
    <w:rPr>
      <w:b/>
      <w:bCs/>
      <w:sz w:val="20"/>
      <w:szCs w:val="20"/>
    </w:rPr>
  </w:style>
  <w:style w:type="paragraph" w:styleId="Sprechblasentext">
    <w:name w:val="Balloon Text"/>
    <w:basedOn w:val="Standard"/>
    <w:link w:val="SprechblasentextZchn"/>
    <w:uiPriority w:val="99"/>
    <w:semiHidden/>
    <w:unhideWhenUsed/>
    <w:rsid w:val="0073612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612C"/>
    <w:rPr>
      <w:rFonts w:ascii="Segoe UI" w:hAnsi="Segoe UI" w:cs="Segoe UI"/>
      <w:sz w:val="18"/>
      <w:szCs w:val="18"/>
    </w:rPr>
  </w:style>
  <w:style w:type="paragraph" w:customStyle="1" w:styleId="bodytext">
    <w:name w:val="bodytext"/>
    <w:basedOn w:val="Standard"/>
    <w:rsid w:val="000F3513"/>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Default">
    <w:name w:val="Default"/>
    <w:rsid w:val="00620077"/>
    <w:pPr>
      <w:autoSpaceDE w:val="0"/>
      <w:autoSpaceDN w:val="0"/>
      <w:adjustRightInd w:val="0"/>
      <w:spacing w:after="0" w:line="240" w:lineRule="auto"/>
    </w:pPr>
    <w:rPr>
      <w:rFonts w:ascii="Trebuchet MS" w:hAnsi="Trebuchet MS" w:cs="Trebuchet MS"/>
      <w:color w:val="000000"/>
      <w:sz w:val="24"/>
      <w:szCs w:val="24"/>
    </w:rPr>
  </w:style>
  <w:style w:type="character" w:customStyle="1" w:styleId="NichtaufgelsteErwhnung2">
    <w:name w:val="Nicht aufgelöste Erwähnung2"/>
    <w:basedOn w:val="Absatz-Standardschriftart"/>
    <w:uiPriority w:val="99"/>
    <w:semiHidden/>
    <w:unhideWhenUsed/>
    <w:rsid w:val="005801F5"/>
    <w:rPr>
      <w:color w:val="808080"/>
      <w:shd w:val="clear" w:color="auto" w:fill="E6E6E6"/>
    </w:rPr>
  </w:style>
  <w:style w:type="paragraph" w:styleId="StandardWeb">
    <w:name w:val="Normal (Web)"/>
    <w:basedOn w:val="Standard"/>
    <w:uiPriority w:val="99"/>
    <w:semiHidden/>
    <w:unhideWhenUsed/>
    <w:rsid w:val="00B9164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F6282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62827"/>
  </w:style>
  <w:style w:type="paragraph" w:styleId="Fuzeile">
    <w:name w:val="footer"/>
    <w:basedOn w:val="Standard"/>
    <w:link w:val="FuzeileZchn"/>
    <w:uiPriority w:val="99"/>
    <w:unhideWhenUsed/>
    <w:rsid w:val="00F6282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62827"/>
  </w:style>
  <w:style w:type="character" w:customStyle="1" w:styleId="NichtaufgelsteErwhnung3">
    <w:name w:val="Nicht aufgelöste Erwähnung3"/>
    <w:basedOn w:val="Absatz-Standardschriftart"/>
    <w:uiPriority w:val="99"/>
    <w:semiHidden/>
    <w:unhideWhenUsed/>
    <w:rsid w:val="004310EF"/>
    <w:rPr>
      <w:color w:val="808080"/>
      <w:shd w:val="clear" w:color="auto" w:fill="E6E6E6"/>
    </w:rPr>
  </w:style>
  <w:style w:type="paragraph" w:styleId="berarbeitung">
    <w:name w:val="Revision"/>
    <w:hidden/>
    <w:uiPriority w:val="99"/>
    <w:semiHidden/>
    <w:rsid w:val="005E71C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303679">
      <w:bodyDiv w:val="1"/>
      <w:marLeft w:val="0"/>
      <w:marRight w:val="0"/>
      <w:marTop w:val="0"/>
      <w:marBottom w:val="0"/>
      <w:divBdr>
        <w:top w:val="none" w:sz="0" w:space="0" w:color="auto"/>
        <w:left w:val="none" w:sz="0" w:space="0" w:color="auto"/>
        <w:bottom w:val="none" w:sz="0" w:space="0" w:color="auto"/>
        <w:right w:val="none" w:sz="0" w:space="0" w:color="auto"/>
      </w:divBdr>
    </w:div>
    <w:div w:id="361176630">
      <w:bodyDiv w:val="1"/>
      <w:marLeft w:val="0"/>
      <w:marRight w:val="0"/>
      <w:marTop w:val="0"/>
      <w:marBottom w:val="0"/>
      <w:divBdr>
        <w:top w:val="none" w:sz="0" w:space="0" w:color="auto"/>
        <w:left w:val="none" w:sz="0" w:space="0" w:color="auto"/>
        <w:bottom w:val="none" w:sz="0" w:space="0" w:color="auto"/>
        <w:right w:val="none" w:sz="0" w:space="0" w:color="auto"/>
      </w:divBdr>
    </w:div>
    <w:div w:id="969551899">
      <w:bodyDiv w:val="1"/>
      <w:marLeft w:val="0"/>
      <w:marRight w:val="0"/>
      <w:marTop w:val="0"/>
      <w:marBottom w:val="0"/>
      <w:divBdr>
        <w:top w:val="none" w:sz="0" w:space="0" w:color="auto"/>
        <w:left w:val="none" w:sz="0" w:space="0" w:color="auto"/>
        <w:bottom w:val="none" w:sz="0" w:space="0" w:color="auto"/>
        <w:right w:val="none" w:sz="0" w:space="0" w:color="auto"/>
      </w:divBdr>
    </w:div>
    <w:div w:id="1266497997">
      <w:bodyDiv w:val="1"/>
      <w:marLeft w:val="0"/>
      <w:marRight w:val="0"/>
      <w:marTop w:val="0"/>
      <w:marBottom w:val="0"/>
      <w:divBdr>
        <w:top w:val="none" w:sz="0" w:space="0" w:color="auto"/>
        <w:left w:val="none" w:sz="0" w:space="0" w:color="auto"/>
        <w:bottom w:val="none" w:sz="0" w:space="0" w:color="auto"/>
        <w:right w:val="none" w:sz="0" w:space="0" w:color="auto"/>
      </w:divBdr>
    </w:div>
    <w:div w:id="1352687326">
      <w:bodyDiv w:val="1"/>
      <w:marLeft w:val="0"/>
      <w:marRight w:val="0"/>
      <w:marTop w:val="0"/>
      <w:marBottom w:val="0"/>
      <w:divBdr>
        <w:top w:val="none" w:sz="0" w:space="0" w:color="auto"/>
        <w:left w:val="none" w:sz="0" w:space="0" w:color="auto"/>
        <w:bottom w:val="none" w:sz="0" w:space="0" w:color="auto"/>
        <w:right w:val="none" w:sz="0" w:space="0" w:color="auto"/>
      </w:divBdr>
    </w:div>
    <w:div w:id="1614240799">
      <w:bodyDiv w:val="1"/>
      <w:marLeft w:val="0"/>
      <w:marRight w:val="0"/>
      <w:marTop w:val="0"/>
      <w:marBottom w:val="0"/>
      <w:divBdr>
        <w:top w:val="none" w:sz="0" w:space="0" w:color="auto"/>
        <w:left w:val="none" w:sz="0" w:space="0" w:color="auto"/>
        <w:bottom w:val="none" w:sz="0" w:space="0" w:color="auto"/>
        <w:right w:val="none" w:sz="0" w:space="0" w:color="auto"/>
      </w:divBdr>
    </w:div>
    <w:div w:id="2026513820">
      <w:bodyDiv w:val="1"/>
      <w:marLeft w:val="0"/>
      <w:marRight w:val="0"/>
      <w:marTop w:val="0"/>
      <w:marBottom w:val="0"/>
      <w:divBdr>
        <w:top w:val="none" w:sz="0" w:space="0" w:color="auto"/>
        <w:left w:val="none" w:sz="0" w:space="0" w:color="auto"/>
        <w:bottom w:val="none" w:sz="0" w:space="0" w:color="auto"/>
        <w:right w:val="none" w:sz="0" w:space="0" w:color="auto"/>
      </w:divBdr>
    </w:div>
    <w:div w:id="2070419640">
      <w:bodyDiv w:val="1"/>
      <w:marLeft w:val="0"/>
      <w:marRight w:val="0"/>
      <w:marTop w:val="0"/>
      <w:marBottom w:val="0"/>
      <w:divBdr>
        <w:top w:val="none" w:sz="0" w:space="0" w:color="auto"/>
        <w:left w:val="none" w:sz="0" w:space="0" w:color="auto"/>
        <w:bottom w:val="none" w:sz="0" w:space="0" w:color="auto"/>
        <w:right w:val="none" w:sz="0" w:space="0" w:color="auto"/>
      </w:divBdr>
    </w:div>
    <w:div w:id="213143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wm-muenchen.de/privathaushalte/abfallvermeidung/abfallvermeidungskampagne/pappbecher.html" TargetMode="External"/><Relationship Id="rId18" Type="http://schemas.openxmlformats.org/officeDocument/2006/relationships/hyperlink" Target="https://meinbecher.berlin/" TargetMode="External"/><Relationship Id="rId3" Type="http://schemas.openxmlformats.org/officeDocument/2006/relationships/styles" Target="styles.xml"/><Relationship Id="rId21" Type="http://schemas.openxmlformats.org/officeDocument/2006/relationships/hyperlink" Target="http://www.umweltbundesamt.de/haendetrocknung-0"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www.kunststofftragetasche.info/wordpress/daten-erhebungen/" TargetMode="External"/><Relationship Id="rId2" Type="http://schemas.openxmlformats.org/officeDocument/2006/relationships/numbering" Target="numbering.xml"/><Relationship Id="rId16" Type="http://schemas.openxmlformats.org/officeDocument/2006/relationships/hyperlink" Target="http://www.faun.com/produkte/abfallsammelfahrzeuge/hecklader/der-neue-variopress" TargetMode="External"/><Relationship Id="rId20" Type="http://schemas.openxmlformats.org/officeDocument/2006/relationships/hyperlink" Target="http://www.umweltbundesamt.de/umwelttipps-fuer-den-alltag/haushalt-wohnen/papiertaschentuecher-hygienepapie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euromonitor.com" TargetMode="External"/><Relationship Id="rId23" Type="http://schemas.openxmlformats.org/officeDocument/2006/relationships/fontTable" Target="fontTable.xml"/><Relationship Id="rId10" Type="http://schemas.openxmlformats.org/officeDocument/2006/relationships/chart" Target="charts/chart2.xml"/><Relationship Id="rId19" Type="http://schemas.openxmlformats.org/officeDocument/2006/relationships/hyperlink" Target="http://www.umweltbundesamt.de/umwelttipps-fuer-den-alltag/haushalt-wohnen/papiertaschentuecher-hygienepapiere"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kaffeeverband.de/de/presse/kaffeemarkt-2016-wachstum-in-fast-allen-segmenten"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meinbecher.berlin/" TargetMode="External"/><Relationship Id="rId3" Type="http://schemas.openxmlformats.org/officeDocument/2006/relationships/hyperlink" Target="http://www.umweltbundesamt.de/umwelttipps-fuer-den-alltag/haushalt-wohnen/papiertaschentuecher-hygienepapiere" TargetMode="External"/><Relationship Id="rId7" Type="http://schemas.openxmlformats.org/officeDocument/2006/relationships/hyperlink" Target="http://www.awm-muenchen.de/privathaushalte/abfallvermeidung/abfallvermeidungskampagne/pappbecher.html" TargetMode="External"/><Relationship Id="rId2" Type="http://schemas.openxmlformats.org/officeDocument/2006/relationships/hyperlink" Target="http://www.euromonitor.com" TargetMode="External"/><Relationship Id="rId1" Type="http://schemas.openxmlformats.org/officeDocument/2006/relationships/hyperlink" Target="http://www.kreis-euskirchen.de/umwelt/downloads/abfall/Infoblatt_Papierhandtuecher.pdf" TargetMode="External"/><Relationship Id="rId6" Type="http://schemas.openxmlformats.org/officeDocument/2006/relationships/hyperlink" Target="http://www.umweltbundesamt.de/haendetrocknung-0" TargetMode="External"/><Relationship Id="rId11" Type="http://schemas.openxmlformats.org/officeDocument/2006/relationships/hyperlink" Target="http://www.kunststofftragetasche.info/wordpress/daten-erhebungen/" TargetMode="External"/><Relationship Id="rId5" Type="http://schemas.openxmlformats.org/officeDocument/2006/relationships/hyperlink" Target="http://www.umweltbundesamt.de/haendetrocknung-0" TargetMode="External"/><Relationship Id="rId10" Type="http://schemas.openxmlformats.org/officeDocument/2006/relationships/hyperlink" Target="http://www.faun.com/produkte/abfallsammelfahrzeuge/hecklader/der-neue-variopress" TargetMode="External"/><Relationship Id="rId4" Type="http://schemas.openxmlformats.org/officeDocument/2006/relationships/hyperlink" Target="http://www.umweltbundesamt.de/umwelttipps-fuer-den-alltag/haushalt-wohnen/papiertaschentuecher-hygienepapiere" TargetMode="External"/><Relationship Id="rId9" Type="http://schemas.openxmlformats.org/officeDocument/2006/relationships/hyperlink" Target="http://www.kaffeeverband.de/de/presse/kaffeemarkt-2016-wachstum-in-fast-allen-segment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rcus%20Franken\Dropbox\Ahnen&amp;Enkel\Kunden\Dyson\1709%20Umwelts&#252;nden%20im%20Vergleich\171016_Berechnungen.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ai.WaldBaum\Dropbox\Ahnen&amp;Enkel\Kunden\Dyson\1709%20Umwelts&#252;nden%20im%20Vergleich\171016_Berechnungen.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rcus%20Franken\Dropbox\Ahnen&amp;Enkel\Kunden\Dyson\1709%20Umwelts&#252;nden%20im%20Vergleich\171016_Berechnunge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rcus%20Franken\Dropbox\Ahnen&amp;Enkel\Kunden\Dyson\1709%20Umwelts&#252;nden%20im%20Vergleich\171016_Berechnunge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Tabelle1!$K$62</c:f>
              <c:strCache>
                <c:ptCount val="1"/>
                <c:pt idx="0">
                  <c:v>Deutschland</c:v>
                </c:pt>
              </c:strCache>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Tabelle1!$B$63:$B$68</c:f>
              <c:numCache>
                <c:formatCode>General</c:formatCode>
                <c:ptCount val="1"/>
                <c:pt idx="0">
                  <c:v>2016</c:v>
                </c:pt>
              </c:numCache>
            </c:numRef>
          </c:cat>
          <c:val>
            <c:numRef>
              <c:f>Tabelle1!$K$63:$K$68</c:f>
              <c:numCache>
                <c:formatCode>General</c:formatCode>
                <c:ptCount val="1"/>
                <c:pt idx="0">
                  <c:v>471</c:v>
                </c:pt>
              </c:numCache>
            </c:numRef>
          </c:val>
          <c:extLst>
            <c:ext xmlns:c16="http://schemas.microsoft.com/office/drawing/2014/chart" uri="{C3380CC4-5D6E-409C-BE32-E72D297353CC}">
              <c16:uniqueId val="{00000000-6946-4D5C-AA33-51EFDF5179A4}"/>
            </c:ext>
          </c:extLst>
        </c:ser>
        <c:ser>
          <c:idx val="1"/>
          <c:order val="1"/>
          <c:tx>
            <c:strRef>
              <c:f>Tabelle1!$L$62</c:f>
              <c:strCache>
                <c:ptCount val="1"/>
                <c:pt idx="0">
                  <c:v>Österreich</c:v>
                </c:pt>
              </c:strCache>
            </c:strRef>
          </c:tx>
          <c:spPr>
            <a:solidFill>
              <a:srgbClr val="C00000"/>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Tabelle1!$B$63:$B$68</c:f>
              <c:numCache>
                <c:formatCode>General</c:formatCode>
                <c:ptCount val="1"/>
                <c:pt idx="0">
                  <c:v>2016</c:v>
                </c:pt>
              </c:numCache>
            </c:numRef>
          </c:cat>
          <c:val>
            <c:numRef>
              <c:f>Tabelle1!$L$63:$L$68</c:f>
              <c:numCache>
                <c:formatCode>0</c:formatCode>
                <c:ptCount val="1"/>
                <c:pt idx="0">
                  <c:v>727.27272727272725</c:v>
                </c:pt>
              </c:numCache>
            </c:numRef>
          </c:val>
          <c:extLst>
            <c:ext xmlns:c16="http://schemas.microsoft.com/office/drawing/2014/chart" uri="{C3380CC4-5D6E-409C-BE32-E72D297353CC}">
              <c16:uniqueId val="{00000001-6946-4D5C-AA33-51EFDF5179A4}"/>
            </c:ext>
          </c:extLst>
        </c:ser>
        <c:ser>
          <c:idx val="2"/>
          <c:order val="2"/>
          <c:tx>
            <c:strRef>
              <c:f>Tabelle1!$M$62</c:f>
              <c:strCache>
                <c:ptCount val="1"/>
                <c:pt idx="0">
                  <c:v>Schweiz</c:v>
                </c:pt>
              </c:strCache>
            </c:strRef>
          </c:tx>
          <c:spPr>
            <a:solidFill>
              <a:schemeClr val="accent3">
                <a:alpha val="85000"/>
              </a:schemeClr>
            </a:solidFill>
            <a:ln w="9525" cap="flat" cmpd="sng" algn="ctr">
              <a:solidFill>
                <a:schemeClr val="lt1">
                  <a:alpha val="50000"/>
                </a:schemeClr>
              </a:solidFill>
              <a:round/>
            </a:ln>
            <a:effectLst/>
          </c:spPr>
          <c:invertIfNegative val="0"/>
          <c:dLbls>
            <c:spPr>
              <a:solidFill>
                <a:schemeClr val="bg1">
                  <a:lumMod val="50000"/>
                </a:schemeClr>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Tabelle1!$B$63:$B$68</c:f>
              <c:numCache>
                <c:formatCode>General</c:formatCode>
                <c:ptCount val="1"/>
                <c:pt idx="0">
                  <c:v>2016</c:v>
                </c:pt>
              </c:numCache>
            </c:numRef>
          </c:cat>
          <c:val>
            <c:numRef>
              <c:f>Tabelle1!$M$63:$M$68</c:f>
              <c:numCache>
                <c:formatCode>0</c:formatCode>
                <c:ptCount val="1"/>
                <c:pt idx="0">
                  <c:v>421.76870748299319</c:v>
                </c:pt>
              </c:numCache>
            </c:numRef>
          </c:val>
          <c:extLst>
            <c:ext xmlns:c16="http://schemas.microsoft.com/office/drawing/2014/chart" uri="{C3380CC4-5D6E-409C-BE32-E72D297353CC}">
              <c16:uniqueId val="{00000002-6946-4D5C-AA33-51EFDF5179A4}"/>
            </c:ext>
          </c:extLst>
        </c:ser>
        <c:ser>
          <c:idx val="3"/>
          <c:order val="3"/>
          <c:tx>
            <c:strRef>
              <c:f>Tabelle1!$N$62</c:f>
              <c:strCache>
                <c:ptCount val="1"/>
                <c:pt idx="0">
                  <c:v>Großbritannien</c:v>
                </c:pt>
              </c:strCache>
            </c:strRef>
          </c:tx>
          <c:spPr>
            <a:solidFill>
              <a:schemeClr val="accent2">
                <a:lumMod val="60000"/>
                <a:lumOff val="4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Tabelle1!$B$63:$B$68</c:f>
              <c:numCache>
                <c:formatCode>General</c:formatCode>
                <c:ptCount val="1"/>
                <c:pt idx="0">
                  <c:v>2016</c:v>
                </c:pt>
              </c:numCache>
            </c:numRef>
          </c:cat>
          <c:val>
            <c:numRef>
              <c:f>Tabelle1!$N$63:$N$68</c:f>
              <c:numCache>
                <c:formatCode>0</c:formatCode>
                <c:ptCount val="1"/>
                <c:pt idx="0">
                  <c:v>585.47289883695407</c:v>
                </c:pt>
              </c:numCache>
            </c:numRef>
          </c:val>
          <c:extLst>
            <c:ext xmlns:c16="http://schemas.microsoft.com/office/drawing/2014/chart" uri="{C3380CC4-5D6E-409C-BE32-E72D297353CC}">
              <c16:uniqueId val="{00000003-6946-4D5C-AA33-51EFDF5179A4}"/>
            </c:ext>
          </c:extLst>
        </c:ser>
        <c:dLbls>
          <c:dLblPos val="inEnd"/>
          <c:showLegendKey val="0"/>
          <c:showVal val="1"/>
          <c:showCatName val="0"/>
          <c:showSerName val="0"/>
          <c:showPercent val="0"/>
          <c:showBubbleSize val="0"/>
        </c:dLbls>
        <c:gapWidth val="65"/>
        <c:axId val="395627064"/>
        <c:axId val="395625888"/>
      </c:barChart>
      <c:catAx>
        <c:axId val="39562706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e-DE"/>
          </a:p>
        </c:txPr>
        <c:crossAx val="395625888"/>
        <c:crosses val="autoZero"/>
        <c:auto val="1"/>
        <c:lblAlgn val="ctr"/>
        <c:lblOffset val="100"/>
        <c:noMultiLvlLbl val="0"/>
      </c:catAx>
      <c:valAx>
        <c:axId val="3956258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956270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de-DE"/>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Tabelle1!$C$46</c:f>
              <c:strCache>
                <c:ptCount val="1"/>
                <c:pt idx="0">
                  <c:v>Away-From-Home-Papier-Handtücher 
(Tonnen pro Jahr in D.)</c:v>
                </c:pt>
              </c:strCache>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Tabelle1!$B$47:$B$52</c:f>
              <c:numCache>
                <c:formatCode>General</c:formatCode>
                <c:ptCount val="6"/>
                <c:pt idx="0">
                  <c:v>2016</c:v>
                </c:pt>
                <c:pt idx="1">
                  <c:v>2017</c:v>
                </c:pt>
                <c:pt idx="2">
                  <c:v>2018</c:v>
                </c:pt>
                <c:pt idx="3">
                  <c:v>2019</c:v>
                </c:pt>
                <c:pt idx="4">
                  <c:v>2020</c:v>
                </c:pt>
                <c:pt idx="5">
                  <c:v>2021</c:v>
                </c:pt>
              </c:numCache>
            </c:numRef>
          </c:cat>
          <c:val>
            <c:numRef>
              <c:f>Tabelle1!$C$47:$C$52</c:f>
              <c:numCache>
                <c:formatCode>General</c:formatCode>
                <c:ptCount val="6"/>
                <c:pt idx="0">
                  <c:v>66800</c:v>
                </c:pt>
                <c:pt idx="1">
                  <c:v>67200</c:v>
                </c:pt>
                <c:pt idx="2">
                  <c:v>67700</c:v>
                </c:pt>
                <c:pt idx="3">
                  <c:v>68000</c:v>
                </c:pt>
                <c:pt idx="4">
                  <c:v>68500</c:v>
                </c:pt>
                <c:pt idx="5">
                  <c:v>69000</c:v>
                </c:pt>
              </c:numCache>
            </c:numRef>
          </c:val>
          <c:extLst>
            <c:ext xmlns:c16="http://schemas.microsoft.com/office/drawing/2014/chart" uri="{C3380CC4-5D6E-409C-BE32-E72D297353CC}">
              <c16:uniqueId val="{00000000-0EBE-4B87-95DE-BF6ED4498C83}"/>
            </c:ext>
          </c:extLst>
        </c:ser>
        <c:dLbls>
          <c:dLblPos val="inEnd"/>
          <c:showLegendKey val="0"/>
          <c:showVal val="1"/>
          <c:showCatName val="0"/>
          <c:showSerName val="0"/>
          <c:showPercent val="0"/>
          <c:showBubbleSize val="0"/>
        </c:dLbls>
        <c:gapWidth val="65"/>
        <c:axId val="395628240"/>
        <c:axId val="395626280"/>
      </c:barChart>
      <c:catAx>
        <c:axId val="3956282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e-DE"/>
          </a:p>
        </c:txPr>
        <c:crossAx val="395626280"/>
        <c:crosses val="autoZero"/>
        <c:auto val="1"/>
        <c:lblAlgn val="ctr"/>
        <c:lblOffset val="100"/>
        <c:noMultiLvlLbl val="0"/>
      </c:catAx>
      <c:valAx>
        <c:axId val="39562628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95628240"/>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Tabelle1!$D$3</c:f>
              <c:strCache>
                <c:ptCount val="1"/>
                <c:pt idx="0">
                  <c:v>Kaffeekapseln 
Milliarden Stück pro Jahr)</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Tabelle1!$B$4:$B$15</c:f>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f>Tabelle1!$D$4:$D$15</c:f>
              <c:numCache>
                <c:formatCode>0.00</c:formatCode>
                <c:ptCount val="12"/>
                <c:pt idx="0">
                  <c:v>0.13333333333333333</c:v>
                </c:pt>
                <c:pt idx="1">
                  <c:v>0.23333333333333334</c:v>
                </c:pt>
                <c:pt idx="2">
                  <c:v>0.45</c:v>
                </c:pt>
                <c:pt idx="3">
                  <c:v>0.63333333333333341</c:v>
                </c:pt>
                <c:pt idx="4">
                  <c:v>0.78333333333333333</c:v>
                </c:pt>
                <c:pt idx="5">
                  <c:v>1.1000000000000001</c:v>
                </c:pt>
                <c:pt idx="6">
                  <c:v>1.4333333333333333</c:v>
                </c:pt>
                <c:pt idx="7">
                  <c:v>1.6666666666666667</c:v>
                </c:pt>
                <c:pt idx="8">
                  <c:v>2.1166666666666667</c:v>
                </c:pt>
                <c:pt idx="9">
                  <c:v>2.9583333333333335</c:v>
                </c:pt>
                <c:pt idx="10">
                  <c:v>3.4333333333333336</c:v>
                </c:pt>
                <c:pt idx="11">
                  <c:v>3.5672333333333324</c:v>
                </c:pt>
              </c:numCache>
            </c:numRef>
          </c:val>
          <c:extLst>
            <c:ext xmlns:c16="http://schemas.microsoft.com/office/drawing/2014/chart" uri="{C3380CC4-5D6E-409C-BE32-E72D297353CC}">
              <c16:uniqueId val="{00000000-DEC7-407A-A105-BAC411750110}"/>
            </c:ext>
          </c:extLst>
        </c:ser>
        <c:dLbls>
          <c:dLblPos val="inEnd"/>
          <c:showLegendKey val="0"/>
          <c:showVal val="1"/>
          <c:showCatName val="0"/>
          <c:showSerName val="0"/>
          <c:showPercent val="0"/>
          <c:showBubbleSize val="0"/>
        </c:dLbls>
        <c:gapWidth val="100"/>
        <c:overlap val="-24"/>
        <c:axId val="496252560"/>
        <c:axId val="496252952"/>
        <c:extLst>
          <c:ext xmlns:c15="http://schemas.microsoft.com/office/drawing/2012/chart" uri="{02D57815-91ED-43cb-92C2-25804820EDAC}">
            <c15:filteredBarSeries>
              <c15:ser>
                <c:idx val="0"/>
                <c:order val="0"/>
                <c:tx>
                  <c:strRef>
                    <c:extLst>
                      <c:ext uri="{02D57815-91ED-43cb-92C2-25804820EDAC}">
                        <c15:formulaRef>
                          <c15:sqref>Tabelle1!$C$3</c15:sqref>
                        </c15:formulaRef>
                      </c:ext>
                    </c:extLst>
                    <c:strCache>
                      <c:ptCount val="1"/>
                      <c:pt idx="0">
                        <c:v>Kaffeekapseln (in Tonnen pro Jahr in D.)</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Tabelle1!$B$4:$B$15</c15:sqref>
                        </c15:formulaRef>
                      </c:ext>
                    </c:extLst>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extLst>
                      <c:ext uri="{02D57815-91ED-43cb-92C2-25804820EDAC}">
                        <c15:formulaRef>
                          <c15:sqref>Tabelle1!$C$4:$C$15</c15:sqref>
                        </c15:formulaRef>
                      </c:ext>
                    </c:extLst>
                    <c:numCache>
                      <c:formatCode>0</c:formatCode>
                      <c:ptCount val="12"/>
                      <c:pt idx="0">
                        <c:v>800</c:v>
                      </c:pt>
                      <c:pt idx="1">
                        <c:v>1400</c:v>
                      </c:pt>
                      <c:pt idx="2">
                        <c:v>2700</c:v>
                      </c:pt>
                      <c:pt idx="3">
                        <c:v>3800</c:v>
                      </c:pt>
                      <c:pt idx="4">
                        <c:v>4700</c:v>
                      </c:pt>
                      <c:pt idx="5">
                        <c:v>6600</c:v>
                      </c:pt>
                      <c:pt idx="6">
                        <c:v>8600</c:v>
                      </c:pt>
                      <c:pt idx="7">
                        <c:v>10000</c:v>
                      </c:pt>
                      <c:pt idx="8">
                        <c:v>12700</c:v>
                      </c:pt>
                      <c:pt idx="9">
                        <c:v>17750</c:v>
                      </c:pt>
                      <c:pt idx="10">
                        <c:v>20600</c:v>
                      </c:pt>
                      <c:pt idx="11">
                        <c:v>21403.399999999998</c:v>
                      </c:pt>
                    </c:numCache>
                  </c:numRef>
                </c:val>
                <c:extLst>
                  <c:ext xmlns:c16="http://schemas.microsoft.com/office/drawing/2014/chart" uri="{C3380CC4-5D6E-409C-BE32-E72D297353CC}">
                    <c16:uniqueId val="{00000001-DEC7-407A-A105-BAC411750110}"/>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Tabelle1!$E$3</c15:sqref>
                        </c15:formulaRef>
                      </c:ext>
                    </c:extLst>
                    <c:strCache>
                      <c:ptCount val="1"/>
                      <c:pt idx="0">
                        <c:v>Kapseln pro Person in Deutschland</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de-DE"/>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xmlns:c15="http://schemas.microsoft.com/office/drawing/2012/chart">
                      <c:ext xmlns:c15="http://schemas.microsoft.com/office/drawing/2012/chart" uri="{02D57815-91ED-43cb-92C2-25804820EDAC}">
                        <c15:formulaRef>
                          <c15:sqref>Tabelle1!$B$4:$B$15</c15:sqref>
                        </c15:formulaRef>
                      </c:ext>
                    </c:extLst>
                    <c:numCache>
                      <c:formatCode>General</c:formatCode>
                      <c:ptCount val="12"/>
                      <c:pt idx="0">
                        <c:v>2005</c:v>
                      </c:pt>
                      <c:pt idx="1">
                        <c:v>2006</c:v>
                      </c:pt>
                      <c:pt idx="2">
                        <c:v>2007</c:v>
                      </c:pt>
                      <c:pt idx="3">
                        <c:v>2008</c:v>
                      </c:pt>
                      <c:pt idx="4">
                        <c:v>2009</c:v>
                      </c:pt>
                      <c:pt idx="5">
                        <c:v>2010</c:v>
                      </c:pt>
                      <c:pt idx="6">
                        <c:v>2011</c:v>
                      </c:pt>
                      <c:pt idx="7">
                        <c:v>2012</c:v>
                      </c:pt>
                      <c:pt idx="8">
                        <c:v>2013</c:v>
                      </c:pt>
                      <c:pt idx="9">
                        <c:v>2014</c:v>
                      </c:pt>
                      <c:pt idx="10">
                        <c:v>2015</c:v>
                      </c:pt>
                      <c:pt idx="11">
                        <c:v>2016</c:v>
                      </c:pt>
                    </c:numCache>
                  </c:numRef>
                </c:cat>
                <c:val>
                  <c:numRef>
                    <c:extLst xmlns:c15="http://schemas.microsoft.com/office/drawing/2012/chart">
                      <c:ext xmlns:c15="http://schemas.microsoft.com/office/drawing/2012/chart" uri="{02D57815-91ED-43cb-92C2-25804820EDAC}">
                        <c15:formulaRef>
                          <c15:sqref>Tabelle1!$E$4:$E$15</c15:sqref>
                        </c15:formulaRef>
                      </c:ext>
                    </c:extLst>
                    <c:numCache>
                      <c:formatCode>0</c:formatCode>
                      <c:ptCount val="12"/>
                      <c:pt idx="0">
                        <c:v>1.6666666666666666E-3</c:v>
                      </c:pt>
                      <c:pt idx="1">
                        <c:v>2.9166666666666668E-3</c:v>
                      </c:pt>
                      <c:pt idx="2">
                        <c:v>5.6249999999999998E-3</c:v>
                      </c:pt>
                      <c:pt idx="3">
                        <c:v>7.9166666666666673E-3</c:v>
                      </c:pt>
                      <c:pt idx="4">
                        <c:v>9.7916666666666673E-3</c:v>
                      </c:pt>
                      <c:pt idx="5">
                        <c:v>1.3750000000000002E-2</c:v>
                      </c:pt>
                      <c:pt idx="6">
                        <c:v>1.7916666666666668E-2</c:v>
                      </c:pt>
                      <c:pt idx="7">
                        <c:v>2.0833333333333336E-2</c:v>
                      </c:pt>
                      <c:pt idx="8">
                        <c:v>2.6458333333333334E-2</c:v>
                      </c:pt>
                      <c:pt idx="9">
                        <c:v>3.6979166666666667E-2</c:v>
                      </c:pt>
                      <c:pt idx="10">
                        <c:v>4.2916666666666672E-2</c:v>
                      </c:pt>
                      <c:pt idx="11">
                        <c:v>4.4590416666666653E-2</c:v>
                      </c:pt>
                    </c:numCache>
                  </c:numRef>
                </c:val>
                <c:extLst xmlns:c15="http://schemas.microsoft.com/office/drawing/2012/chart">
                  <c:ext xmlns:c16="http://schemas.microsoft.com/office/drawing/2014/chart" uri="{C3380CC4-5D6E-409C-BE32-E72D297353CC}">
                    <c16:uniqueId val="{00000002-DEC7-407A-A105-BAC411750110}"/>
                  </c:ext>
                </c:extLst>
              </c15:ser>
            </c15:filteredBarSeries>
          </c:ext>
        </c:extLst>
      </c:barChart>
      <c:catAx>
        <c:axId val="4962525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96252952"/>
        <c:crosses val="autoZero"/>
        <c:auto val="1"/>
        <c:lblAlgn val="ctr"/>
        <c:lblOffset val="100"/>
        <c:noMultiLvlLbl val="0"/>
      </c:catAx>
      <c:valAx>
        <c:axId val="4962529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4962525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barChart>
        <c:barDir val="col"/>
        <c:grouping val="clustered"/>
        <c:varyColors val="0"/>
        <c:ser>
          <c:idx val="2"/>
          <c:order val="2"/>
          <c:tx>
            <c:strRef>
              <c:f>Tabelle1!$E$22</c:f>
              <c:strCache>
                <c:ptCount val="1"/>
                <c:pt idx="0">
                  <c:v>Tüten pro Person in Deutschland</c:v>
                </c:pt>
              </c:strCache>
              <c:extLst xmlns:c15="http://schemas.microsoft.com/office/drawing/2012/chart"/>
            </c:strRef>
          </c:tx>
          <c:spPr>
            <a:solidFill>
              <a:schemeClr val="accent2"/>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Tabelle1!$B$23:$B$27</c:f>
              <c:numCache>
                <c:formatCode>General</c:formatCode>
                <c:ptCount val="4"/>
                <c:pt idx="0">
                  <c:v>2000</c:v>
                </c:pt>
                <c:pt idx="1">
                  <c:v>2012</c:v>
                </c:pt>
                <c:pt idx="2">
                  <c:v>2015</c:v>
                </c:pt>
                <c:pt idx="3">
                  <c:v>2016</c:v>
                </c:pt>
              </c:numCache>
            </c:numRef>
          </c:cat>
          <c:val>
            <c:numRef>
              <c:f>Tabelle1!$E$23:$E$27</c:f>
              <c:numCache>
                <c:formatCode>0</c:formatCode>
                <c:ptCount val="4"/>
                <c:pt idx="0">
                  <c:v>86.313193588162761</c:v>
                </c:pt>
                <c:pt idx="1">
                  <c:v>75.215782983970414</c:v>
                </c:pt>
                <c:pt idx="2">
                  <c:v>69.050554870530206</c:v>
                </c:pt>
                <c:pt idx="3">
                  <c:v>45.622688039457465</c:v>
                </c:pt>
              </c:numCache>
            </c:numRef>
          </c:val>
          <c:extLst xmlns:c15="http://schemas.microsoft.com/office/drawing/2012/chart">
            <c:ext xmlns:c16="http://schemas.microsoft.com/office/drawing/2014/chart" uri="{C3380CC4-5D6E-409C-BE32-E72D297353CC}">
              <c16:uniqueId val="{00000000-E9D4-4B79-81AC-8149DC67BE04}"/>
            </c:ext>
          </c:extLst>
        </c:ser>
        <c:dLbls>
          <c:dLblPos val="inEnd"/>
          <c:showLegendKey val="0"/>
          <c:showVal val="1"/>
          <c:showCatName val="0"/>
          <c:showSerName val="0"/>
          <c:showPercent val="0"/>
          <c:showBubbleSize val="0"/>
        </c:dLbls>
        <c:gapWidth val="65"/>
        <c:axId val="496252168"/>
        <c:axId val="496253736"/>
        <c:extLst>
          <c:ext xmlns:c15="http://schemas.microsoft.com/office/drawing/2012/chart" uri="{02D57815-91ED-43cb-92C2-25804820EDAC}">
            <c15:filteredBarSeries>
              <c15:ser>
                <c:idx val="0"/>
                <c:order val="0"/>
                <c:tx>
                  <c:strRef>
                    <c:extLst>
                      <c:ext uri="{02D57815-91ED-43cb-92C2-25804820EDAC}">
                        <c15:formulaRef>
                          <c15:sqref>Tabelle1!$C$22</c15:sqref>
                        </c15:formulaRef>
                      </c:ext>
                    </c:extLst>
                    <c:strCache>
                      <c:ptCount val="1"/>
                      <c:pt idx="0">
                        <c:v>Plastiktüten 
(Tonnen pro Jahr)</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c:ext uri="{CE6537A1-D6FC-4f65-9D91-7224C49458BB}">
                      <c15:showLeaderLines val="1"/>
                      <c15:leaderLines>
                        <c:spPr>
                          <a:ln w="9525">
                            <a:solidFill>
                              <a:schemeClr val="dk1">
                                <a:lumMod val="50000"/>
                                <a:lumOff val="50000"/>
                              </a:schemeClr>
                            </a:solidFill>
                          </a:ln>
                          <a:effectLst/>
                        </c:spPr>
                      </c15:leaderLines>
                    </c:ext>
                  </c:extLst>
                </c:dLbls>
                <c:cat>
                  <c:numRef>
                    <c:extLst>
                      <c:ext uri="{02D57815-91ED-43cb-92C2-25804820EDAC}">
                        <c15:formulaRef>
                          <c15:sqref>Tabelle1!$B$23:$B$27</c15:sqref>
                        </c15:formulaRef>
                      </c:ext>
                    </c:extLst>
                    <c:numCache>
                      <c:formatCode>General</c:formatCode>
                      <c:ptCount val="4"/>
                      <c:pt idx="0">
                        <c:v>2000</c:v>
                      </c:pt>
                      <c:pt idx="1">
                        <c:v>2012</c:v>
                      </c:pt>
                      <c:pt idx="2">
                        <c:v>2015</c:v>
                      </c:pt>
                      <c:pt idx="3">
                        <c:v>2016</c:v>
                      </c:pt>
                    </c:numCache>
                  </c:numRef>
                </c:cat>
                <c:val>
                  <c:numRef>
                    <c:extLst>
                      <c:ext uri="{02D57815-91ED-43cb-92C2-25804820EDAC}">
                        <c15:formulaRef>
                          <c15:sqref>Tabelle1!$C$23:$C$27</c15:sqref>
                        </c15:formulaRef>
                      </c:ext>
                    </c:extLst>
                    <c:numCache>
                      <c:formatCode>General</c:formatCode>
                      <c:ptCount val="4"/>
                      <c:pt idx="0">
                        <c:v>98700</c:v>
                      </c:pt>
                      <c:pt idx="1">
                        <c:v>86009.999999999985</c:v>
                      </c:pt>
                      <c:pt idx="2">
                        <c:v>78960</c:v>
                      </c:pt>
                      <c:pt idx="3">
                        <c:v>52170</c:v>
                      </c:pt>
                    </c:numCache>
                  </c:numRef>
                </c:val>
                <c:extLst>
                  <c:ext xmlns:c16="http://schemas.microsoft.com/office/drawing/2014/chart" uri="{C3380CC4-5D6E-409C-BE32-E72D297353CC}">
                    <c16:uniqueId val="{00000001-E9D4-4B79-81AC-8149DC67BE04}"/>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Tabelle1!$D$22</c15:sqref>
                        </c15:formulaRef>
                      </c:ext>
                    </c:extLst>
                    <c:strCache>
                      <c:ptCount val="1"/>
                      <c:pt idx="0">
                        <c:v>Plastiktüten 
(Milliarden Stück pro Jahr)</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de-DE"/>
                    </a:p>
                  </c:txPr>
                  <c:dLblPos val="in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extLst xmlns:c15="http://schemas.microsoft.com/office/drawing/2012/chart">
                      <c:ext xmlns:c15="http://schemas.microsoft.com/office/drawing/2012/chart" uri="{02D57815-91ED-43cb-92C2-25804820EDAC}">
                        <c15:formulaRef>
                          <c15:sqref>Tabelle1!$B$23:$B$27</c15:sqref>
                        </c15:formulaRef>
                      </c:ext>
                    </c:extLst>
                    <c:numCache>
                      <c:formatCode>General</c:formatCode>
                      <c:ptCount val="4"/>
                      <c:pt idx="0">
                        <c:v>2000</c:v>
                      </c:pt>
                      <c:pt idx="1">
                        <c:v>2012</c:v>
                      </c:pt>
                      <c:pt idx="2">
                        <c:v>2015</c:v>
                      </c:pt>
                      <c:pt idx="3">
                        <c:v>2016</c:v>
                      </c:pt>
                    </c:numCache>
                  </c:numRef>
                </c:cat>
                <c:val>
                  <c:numRef>
                    <c:extLst xmlns:c15="http://schemas.microsoft.com/office/drawing/2012/chart">
                      <c:ext xmlns:c15="http://schemas.microsoft.com/office/drawing/2012/chart" uri="{02D57815-91ED-43cb-92C2-25804820EDAC}">
                        <c15:formulaRef>
                          <c15:sqref>Tabelle1!$D$23:$D$27</c15:sqref>
                        </c15:formulaRef>
                      </c:ext>
                    </c:extLst>
                    <c:numCache>
                      <c:formatCode>General</c:formatCode>
                      <c:ptCount val="4"/>
                      <c:pt idx="0">
                        <c:v>7</c:v>
                      </c:pt>
                      <c:pt idx="1">
                        <c:v>6.1</c:v>
                      </c:pt>
                      <c:pt idx="2">
                        <c:v>5.6</c:v>
                      </c:pt>
                      <c:pt idx="3">
                        <c:v>3.7</c:v>
                      </c:pt>
                    </c:numCache>
                  </c:numRef>
                </c:val>
                <c:extLst xmlns:c15="http://schemas.microsoft.com/office/drawing/2012/chart">
                  <c:ext xmlns:c16="http://schemas.microsoft.com/office/drawing/2014/chart" uri="{C3380CC4-5D6E-409C-BE32-E72D297353CC}">
                    <c16:uniqueId val="{00000002-E9D4-4B79-81AC-8149DC67BE04}"/>
                  </c:ext>
                </c:extLst>
              </c15:ser>
            </c15:filteredBarSeries>
          </c:ext>
        </c:extLst>
      </c:barChart>
      <c:catAx>
        <c:axId val="4962521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de-DE"/>
          </a:p>
        </c:txPr>
        <c:crossAx val="496253736"/>
        <c:crosses val="autoZero"/>
        <c:auto val="1"/>
        <c:lblAlgn val="ctr"/>
        <c:lblOffset val="100"/>
        <c:noMultiLvlLbl val="0"/>
      </c:catAx>
      <c:valAx>
        <c:axId val="49625373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49625216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0A30ED-3A00-4FD4-AAC2-164788F27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1980</Words>
  <Characters>12480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Franken</dc:creator>
  <cp:keywords/>
  <dc:description/>
  <cp:lastModifiedBy>Wolfgang Dobler</cp:lastModifiedBy>
  <cp:revision>2</cp:revision>
  <dcterms:created xsi:type="dcterms:W3CDTF">2017-11-13T12:52:00Z</dcterms:created>
  <dcterms:modified xsi:type="dcterms:W3CDTF">2017-11-13T12:52:00Z</dcterms:modified>
</cp:coreProperties>
</file>