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B9" w:rsidRPr="001D1434" w:rsidRDefault="00C64EA4" w:rsidP="004E60B9">
      <w:pPr>
        <w:shd w:val="clear" w:color="auto" w:fill="FFFFFF"/>
        <w:rPr>
          <w:rFonts w:cs="Arial"/>
          <w:b/>
          <w:color w:val="222222"/>
          <w:sz w:val="28"/>
          <w:szCs w:val="28"/>
          <w:lang w:val="fi-FI" w:eastAsia="en-US"/>
        </w:rPr>
      </w:pPr>
      <w:r w:rsidRPr="001D1434">
        <w:rPr>
          <w:rFonts w:cs="Arial"/>
          <w:b/>
          <w:color w:val="222222"/>
          <w:sz w:val="28"/>
          <w:szCs w:val="28"/>
          <w:lang w:val="fi-FI" w:eastAsia="en-US"/>
        </w:rPr>
        <w:t>ROCHE OSTI INTERMUNEN</w:t>
      </w:r>
      <w:r w:rsidR="00377999">
        <w:rPr>
          <w:rFonts w:cs="Arial"/>
          <w:b/>
          <w:color w:val="222222"/>
          <w:sz w:val="28"/>
          <w:szCs w:val="28"/>
          <w:lang w:val="fi-FI" w:eastAsia="en-US"/>
        </w:rPr>
        <w:tab/>
      </w:r>
      <w:r w:rsidR="00377999">
        <w:rPr>
          <w:rFonts w:cs="Arial"/>
          <w:b/>
          <w:color w:val="222222"/>
          <w:sz w:val="28"/>
          <w:szCs w:val="28"/>
          <w:lang w:val="fi-FI" w:eastAsia="en-US"/>
        </w:rPr>
        <w:tab/>
      </w:r>
      <w:r w:rsidR="00377999">
        <w:rPr>
          <w:rFonts w:cs="Arial"/>
          <w:b/>
          <w:color w:val="222222"/>
          <w:sz w:val="28"/>
          <w:szCs w:val="28"/>
          <w:lang w:val="fi-FI" w:eastAsia="en-US"/>
        </w:rPr>
        <w:tab/>
      </w:r>
      <w:r w:rsidR="00377999">
        <w:rPr>
          <w:rFonts w:cs="Arial"/>
          <w:b/>
          <w:color w:val="222222"/>
          <w:sz w:val="28"/>
          <w:szCs w:val="28"/>
          <w:lang w:val="fi-FI" w:eastAsia="en-US"/>
        </w:rPr>
        <w:tab/>
      </w:r>
      <w:r w:rsidR="00377999">
        <w:rPr>
          <w:rFonts w:cs="Arial"/>
          <w:b/>
          <w:color w:val="222222"/>
          <w:sz w:val="28"/>
          <w:szCs w:val="28"/>
          <w:lang w:val="fi-FI" w:eastAsia="en-US"/>
        </w:rPr>
        <w:tab/>
      </w:r>
      <w:bookmarkStart w:id="0" w:name="_GoBack"/>
      <w:bookmarkEnd w:id="0"/>
    </w:p>
    <w:p w:rsidR="004E60B9" w:rsidRPr="001D1434" w:rsidRDefault="001F0EA4" w:rsidP="004E60B9">
      <w:pPr>
        <w:shd w:val="clear" w:color="auto" w:fill="FFFFFF"/>
        <w:rPr>
          <w:rFonts w:cs="Arial"/>
          <w:b/>
          <w:i/>
          <w:color w:val="222222"/>
          <w:szCs w:val="24"/>
          <w:lang w:val="fi-FI" w:eastAsia="en-US"/>
        </w:rPr>
      </w:pPr>
      <w:r w:rsidRPr="001D1434">
        <w:rPr>
          <w:rFonts w:cs="Arial"/>
          <w:b/>
          <w:i/>
          <w:color w:val="222222"/>
          <w:szCs w:val="24"/>
          <w:lang w:val="fi-FI" w:eastAsia="en-US"/>
        </w:rPr>
        <w:t>Rochen keuhkosairauksien tuotevalikoima laajenee</w:t>
      </w:r>
    </w:p>
    <w:p w:rsidR="001F0EA4" w:rsidRPr="001D1434" w:rsidRDefault="001F0EA4" w:rsidP="004E60B9">
      <w:pPr>
        <w:shd w:val="clear" w:color="auto" w:fill="FFFFFF"/>
        <w:rPr>
          <w:rFonts w:cs="Arial"/>
          <w:b/>
          <w:i/>
          <w:color w:val="222222"/>
          <w:szCs w:val="24"/>
          <w:lang w:val="fi-FI" w:eastAsia="en-US"/>
        </w:rPr>
      </w:pPr>
    </w:p>
    <w:p w:rsidR="003B5898" w:rsidRPr="00510099" w:rsidRDefault="001F0EA4" w:rsidP="004E60B9">
      <w:pPr>
        <w:shd w:val="clear" w:color="auto" w:fill="FFFFFF"/>
        <w:rPr>
          <w:rFonts w:cs="Arial"/>
          <w:b/>
          <w:i/>
          <w:color w:val="222222"/>
          <w:szCs w:val="24"/>
          <w:lang w:val="fi-FI" w:eastAsia="en-US"/>
        </w:rPr>
      </w:pPr>
      <w:r w:rsidRPr="00510099">
        <w:rPr>
          <w:rFonts w:cs="Arial"/>
          <w:b/>
          <w:i/>
          <w:color w:val="222222"/>
          <w:szCs w:val="24"/>
          <w:lang w:val="fi-FI" w:eastAsia="en-US"/>
        </w:rPr>
        <w:t xml:space="preserve">Roche on ostanut bioteknologiayhtiö InterMune Inc:n, joka on kehittänyt idiopaattisen keuhkofibroosin hoitoon tarkoitetun pirfenidonin. Kaupan myötä Rochen </w:t>
      </w:r>
      <w:r w:rsidR="001D1434" w:rsidRPr="00510099">
        <w:rPr>
          <w:rFonts w:cs="Arial"/>
          <w:b/>
          <w:i/>
          <w:color w:val="222222"/>
          <w:szCs w:val="24"/>
          <w:lang w:val="fi-FI" w:eastAsia="en-US"/>
        </w:rPr>
        <w:t>he</w:t>
      </w:r>
      <w:r w:rsidRPr="00510099">
        <w:rPr>
          <w:rFonts w:cs="Arial"/>
          <w:b/>
          <w:i/>
          <w:color w:val="222222"/>
          <w:szCs w:val="24"/>
          <w:lang w:val="fi-FI" w:eastAsia="en-US"/>
        </w:rPr>
        <w:t>ngityselinsairauksien tuotevalikoima laajenee ja vahvistuu.</w:t>
      </w:r>
      <w:r w:rsidR="003B5898" w:rsidRPr="00510099">
        <w:rPr>
          <w:rFonts w:cs="Arial"/>
          <w:b/>
          <w:i/>
          <w:color w:val="222222"/>
          <w:szCs w:val="24"/>
          <w:lang w:val="fi-FI" w:eastAsia="en-US"/>
        </w:rPr>
        <w:t xml:space="preserve"> </w:t>
      </w:r>
      <w:r w:rsidRPr="00510099">
        <w:rPr>
          <w:rFonts w:cs="Arial"/>
          <w:b/>
          <w:i/>
          <w:color w:val="222222"/>
          <w:szCs w:val="24"/>
          <w:lang w:val="fi-FI" w:eastAsia="en-US"/>
        </w:rPr>
        <w:t>Pirfe</w:t>
      </w:r>
      <w:r w:rsidR="001E76F9">
        <w:rPr>
          <w:rFonts w:cs="Arial"/>
          <w:b/>
          <w:i/>
          <w:color w:val="222222"/>
          <w:szCs w:val="24"/>
          <w:lang w:val="fi-FI" w:eastAsia="en-US"/>
        </w:rPr>
        <w:t xml:space="preserve">nidonilla on myyntilupa EU:ssa, Kanadassa ja Yhdysvalloissa </w:t>
      </w:r>
      <w:r w:rsidR="00F427A4" w:rsidRPr="00510099">
        <w:rPr>
          <w:rFonts w:cs="Arial"/>
          <w:b/>
          <w:i/>
          <w:color w:val="222222"/>
          <w:szCs w:val="24"/>
          <w:lang w:val="fi-FI" w:eastAsia="en-US"/>
        </w:rPr>
        <w:t>kauppanimellä Esbriet®</w:t>
      </w:r>
      <w:r w:rsidR="00AC2FD4" w:rsidRPr="00510099">
        <w:rPr>
          <w:rFonts w:cs="Arial"/>
          <w:b/>
          <w:i/>
          <w:color w:val="222222"/>
          <w:szCs w:val="24"/>
          <w:lang w:val="fi-FI" w:eastAsia="en-US"/>
        </w:rPr>
        <w:t>.</w:t>
      </w:r>
    </w:p>
    <w:p w:rsidR="003B5898" w:rsidRPr="001D1434" w:rsidRDefault="003B5898" w:rsidP="004E60B9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</w:p>
    <w:p w:rsidR="00F427A4" w:rsidRPr="001D1434" w:rsidRDefault="00F427A4" w:rsidP="004E60B9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  <w:r w:rsidRPr="001D1434">
        <w:rPr>
          <w:rFonts w:cs="Arial"/>
          <w:color w:val="222222"/>
          <w:szCs w:val="24"/>
          <w:lang w:val="fi-FI" w:eastAsia="en-US"/>
        </w:rPr>
        <w:t>”Kun pirfenidoni tuli markkino</w:t>
      </w:r>
      <w:r w:rsidR="00B45C37" w:rsidRPr="001D1434">
        <w:rPr>
          <w:rFonts w:cs="Arial"/>
          <w:color w:val="222222"/>
          <w:szCs w:val="24"/>
          <w:lang w:val="fi-FI" w:eastAsia="en-US"/>
        </w:rPr>
        <w:t>ille, se oli todellinen läpimurto IPF:n hoidolle, koska potilaille ei ollut tarjota muuta lääkehoitoa</w:t>
      </w:r>
      <w:r w:rsidR="0015327A" w:rsidRPr="001D1434">
        <w:rPr>
          <w:rFonts w:cs="Arial"/>
          <w:color w:val="222222"/>
          <w:szCs w:val="24"/>
          <w:lang w:val="fi-FI" w:eastAsia="en-US"/>
        </w:rPr>
        <w:t>. Sittemmin lääkkeen tutkimusohjelmaa on jatkettu j</w:t>
      </w:r>
      <w:r w:rsidR="009A01E0">
        <w:rPr>
          <w:rFonts w:cs="Arial"/>
          <w:color w:val="222222"/>
          <w:szCs w:val="24"/>
          <w:lang w:val="fi-FI" w:eastAsia="en-US"/>
        </w:rPr>
        <w:t xml:space="preserve">a tulokset ovat olleet hyvin </w:t>
      </w:r>
      <w:r w:rsidR="0015327A" w:rsidRPr="001D1434">
        <w:rPr>
          <w:rFonts w:cs="Arial"/>
          <w:color w:val="222222"/>
          <w:szCs w:val="24"/>
          <w:lang w:val="fi-FI" w:eastAsia="en-US"/>
        </w:rPr>
        <w:t xml:space="preserve">positiivisia. Euroopan lääkeviranomaisen </w:t>
      </w:r>
      <w:r w:rsidR="00ED1624" w:rsidRPr="001D1434">
        <w:rPr>
          <w:rFonts w:cs="Arial"/>
          <w:color w:val="222222"/>
          <w:szCs w:val="24"/>
          <w:lang w:val="fi-FI" w:eastAsia="en-US"/>
        </w:rPr>
        <w:t xml:space="preserve">askettäisellä </w:t>
      </w:r>
      <w:r w:rsidR="0015327A" w:rsidRPr="001D1434">
        <w:rPr>
          <w:rFonts w:cs="Arial"/>
          <w:color w:val="222222"/>
          <w:szCs w:val="24"/>
          <w:lang w:val="fi-FI" w:eastAsia="en-US"/>
        </w:rPr>
        <w:t xml:space="preserve">päätöksellä valmisteen </w:t>
      </w:r>
      <w:r w:rsidR="00ED1624" w:rsidRPr="001D1434">
        <w:rPr>
          <w:rFonts w:cs="Arial"/>
          <w:color w:val="222222"/>
          <w:szCs w:val="24"/>
          <w:lang w:val="fi-FI" w:eastAsia="en-US"/>
        </w:rPr>
        <w:t xml:space="preserve">valmisteyhteenvetoon on hyväksytty </w:t>
      </w:r>
      <w:r w:rsidR="0015327A" w:rsidRPr="001D1434">
        <w:rPr>
          <w:rFonts w:cs="Arial"/>
          <w:color w:val="222222"/>
          <w:szCs w:val="24"/>
          <w:lang w:val="fi-FI" w:eastAsia="en-US"/>
        </w:rPr>
        <w:t xml:space="preserve">muutoksia, jotka </w:t>
      </w:r>
      <w:r w:rsidR="00ED1624" w:rsidRPr="001D1434">
        <w:rPr>
          <w:rFonts w:cs="Arial"/>
          <w:color w:val="222222"/>
          <w:szCs w:val="24"/>
          <w:lang w:val="fi-FI" w:eastAsia="en-US"/>
        </w:rPr>
        <w:t>yhä vahvistavat Esbrietin tehoa ja turvallisuutta idiopaattisen keuhkofibroosin hoidossa</w:t>
      </w:r>
      <w:r w:rsidR="00B45C37" w:rsidRPr="001D1434">
        <w:rPr>
          <w:rFonts w:cs="Arial"/>
          <w:color w:val="222222"/>
          <w:szCs w:val="24"/>
          <w:lang w:val="fi-FI" w:eastAsia="en-US"/>
        </w:rPr>
        <w:t xml:space="preserve">”, kertoo Roche Oy:n lääketieteellinen johtaja </w:t>
      </w:r>
      <w:r w:rsidR="00B45C37" w:rsidRPr="001D1434">
        <w:rPr>
          <w:rFonts w:cs="Arial"/>
          <w:b/>
          <w:color w:val="222222"/>
          <w:szCs w:val="24"/>
          <w:lang w:val="fi-FI" w:eastAsia="en-US"/>
        </w:rPr>
        <w:t>Klaus Tamminen</w:t>
      </w:r>
      <w:r w:rsidR="00B45C37" w:rsidRPr="001D1434">
        <w:rPr>
          <w:rFonts w:cs="Arial"/>
          <w:color w:val="222222"/>
          <w:szCs w:val="24"/>
          <w:lang w:val="fi-FI" w:eastAsia="en-US"/>
        </w:rPr>
        <w:t>. ”Pirfenidoni sopii tuoteportfolioomme erinomaisesti ja se toteuttaa Rochen missiota ”Doing now what patients need next”.</w:t>
      </w:r>
    </w:p>
    <w:p w:rsidR="00F427A4" w:rsidRPr="001D1434" w:rsidRDefault="00F427A4" w:rsidP="004E60B9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</w:p>
    <w:p w:rsidR="00F427A4" w:rsidRPr="001D1434" w:rsidRDefault="00F427A4" w:rsidP="00F427A4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  <w:r w:rsidRPr="001D1434">
        <w:rPr>
          <w:rFonts w:cs="Arial"/>
          <w:color w:val="222222"/>
          <w:szCs w:val="24"/>
          <w:lang w:val="fi-FI" w:eastAsia="en-US"/>
        </w:rPr>
        <w:t>Idiopaattinen keuhkofibroosi (Idiopathic Pulmonary Fibrosis, IPF) on vakava, harvinainen keuhkosairaus, jota sairastaa Suomessa noin 900 henkilöä. Idiopaattinen tarkoittaa</w:t>
      </w:r>
      <w:r w:rsidR="00B45C37" w:rsidRPr="001D1434">
        <w:rPr>
          <w:rFonts w:cs="Arial"/>
          <w:color w:val="222222"/>
          <w:szCs w:val="24"/>
          <w:lang w:val="fi-FI" w:eastAsia="en-US"/>
        </w:rPr>
        <w:t>, että taudinaiheuttaja on tuntematon.</w:t>
      </w:r>
      <w:r w:rsidRPr="001D1434">
        <w:rPr>
          <w:rFonts w:cs="Arial"/>
          <w:color w:val="222222"/>
          <w:szCs w:val="24"/>
          <w:lang w:val="fi-FI" w:eastAsia="en-US"/>
        </w:rPr>
        <w:t xml:space="preserve"> Taudissa keuhkoihin muodostuu liiallisesti sidekudosta, m</w:t>
      </w:r>
      <w:r w:rsidR="00B45C37" w:rsidRPr="001D1434">
        <w:rPr>
          <w:rFonts w:cs="Arial"/>
          <w:color w:val="222222"/>
          <w:szCs w:val="24"/>
          <w:lang w:val="fi-FI" w:eastAsia="en-US"/>
        </w:rPr>
        <w:t xml:space="preserve">ikä alentaa </w:t>
      </w:r>
      <w:r w:rsidR="009A4A68" w:rsidRPr="001D1434">
        <w:rPr>
          <w:rFonts w:cs="Arial"/>
          <w:color w:val="222222"/>
          <w:szCs w:val="24"/>
          <w:lang w:val="fi-FI" w:eastAsia="en-US"/>
        </w:rPr>
        <w:t>niiden</w:t>
      </w:r>
      <w:r w:rsidR="00B45C37" w:rsidRPr="001D1434">
        <w:rPr>
          <w:rFonts w:cs="Arial"/>
          <w:color w:val="222222"/>
          <w:szCs w:val="24"/>
          <w:lang w:val="fi-FI" w:eastAsia="en-US"/>
        </w:rPr>
        <w:t xml:space="preserve"> toimintaa ja vaikeuttaa merkittävästi hengittämistä.</w:t>
      </w:r>
      <w:r w:rsidRPr="001D1434">
        <w:rPr>
          <w:rFonts w:cs="Arial"/>
          <w:color w:val="222222"/>
          <w:szCs w:val="24"/>
          <w:lang w:val="fi-FI" w:eastAsia="en-US"/>
        </w:rPr>
        <w:t xml:space="preserve"> </w:t>
      </w:r>
      <w:r w:rsidR="009A4A68" w:rsidRPr="001D1434">
        <w:rPr>
          <w:rFonts w:cs="Arial"/>
          <w:color w:val="222222"/>
          <w:szCs w:val="24"/>
          <w:lang w:val="fi-FI" w:eastAsia="en-US"/>
        </w:rPr>
        <w:t xml:space="preserve">Pirfenidoni vähentää keuhkojen toiminnan alenemista ja hidastaa taudin etenemistä. </w:t>
      </w:r>
      <w:r w:rsidR="00ED1624" w:rsidRPr="001D1434">
        <w:rPr>
          <w:rFonts w:cs="Arial"/>
          <w:color w:val="222222"/>
          <w:szCs w:val="24"/>
          <w:lang w:val="fi-FI" w:eastAsia="en-US"/>
        </w:rPr>
        <w:t xml:space="preserve">Pitkälle edenneenä potilaan on turvauduttava lisähappeen,ja </w:t>
      </w:r>
      <w:r w:rsidR="00CC5A8F" w:rsidRPr="001D1434">
        <w:rPr>
          <w:rFonts w:cs="Arial"/>
          <w:color w:val="222222"/>
          <w:szCs w:val="24"/>
          <w:lang w:val="fi-FI" w:eastAsia="en-US"/>
        </w:rPr>
        <w:t>ainoa</w:t>
      </w:r>
      <w:r w:rsidR="009A4A68" w:rsidRPr="001D1434">
        <w:rPr>
          <w:rFonts w:cs="Arial"/>
          <w:color w:val="222222"/>
          <w:szCs w:val="24"/>
          <w:lang w:val="fi-FI" w:eastAsia="en-US"/>
        </w:rPr>
        <w:t xml:space="preserve"> parannuskeino on keuhkonsiirto. </w:t>
      </w:r>
    </w:p>
    <w:p w:rsidR="009A4A68" w:rsidRPr="001D1434" w:rsidRDefault="009A4A68" w:rsidP="00F427A4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</w:p>
    <w:p w:rsidR="009A4A68" w:rsidRPr="001D1434" w:rsidRDefault="00F427A4" w:rsidP="009A4A68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  <w:r w:rsidRPr="001D1434">
        <w:rPr>
          <w:rFonts w:cs="Arial"/>
          <w:color w:val="222222"/>
          <w:szCs w:val="24"/>
          <w:lang w:val="fi-FI" w:eastAsia="en-US"/>
        </w:rPr>
        <w:t xml:space="preserve">EU:n alueella tehdään vuosittain 30 000–35 000 uutta IPF-diagnoosia. </w:t>
      </w:r>
      <w:r w:rsidR="009A4A68" w:rsidRPr="001D1434">
        <w:rPr>
          <w:rFonts w:cs="Arial"/>
          <w:color w:val="222222"/>
          <w:szCs w:val="24"/>
          <w:lang w:val="fi-FI" w:eastAsia="en-US"/>
        </w:rPr>
        <w:t xml:space="preserve">Sitä sairastavien määrä on noin 110 000. </w:t>
      </w:r>
      <w:r w:rsidRPr="001D1434">
        <w:rPr>
          <w:rFonts w:cs="Arial"/>
          <w:color w:val="222222"/>
          <w:szCs w:val="24"/>
          <w:lang w:val="fi-FI" w:eastAsia="en-US"/>
        </w:rPr>
        <w:t xml:space="preserve">Miehet sairastuvat siihen naisia useammin, ja potilaat ovat iältään 40–80-vuotiaita. </w:t>
      </w:r>
      <w:r w:rsidR="009A4A68" w:rsidRPr="001D1434">
        <w:rPr>
          <w:rFonts w:cs="Arial"/>
          <w:color w:val="222222"/>
          <w:szCs w:val="24"/>
          <w:lang w:val="fi-FI" w:eastAsia="en-US"/>
        </w:rPr>
        <w:t xml:space="preserve">IPF:n yleisimpiä oireita ovat rasitushengenahdistus ja yskä.  Samanlaisia oireita esiintyy monen muunkin sairauden, kuten astman ja keuhkoahtaumataudin yhteydessä. </w:t>
      </w:r>
    </w:p>
    <w:p w:rsidR="00C64EA4" w:rsidRDefault="009A4A68" w:rsidP="004E60B9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  <w:r w:rsidRPr="001D1434">
        <w:rPr>
          <w:rFonts w:cs="Arial"/>
          <w:color w:val="222222"/>
          <w:szCs w:val="24"/>
          <w:lang w:val="fi-FI" w:eastAsia="en-US"/>
        </w:rPr>
        <w:t>InterMune toimii myös Suomessa. Toimintojen yhdistämisen aikataulu tarkentuu loppuvuoden aikana.</w:t>
      </w:r>
    </w:p>
    <w:p w:rsidR="001D1434" w:rsidRPr="001D1434" w:rsidRDefault="001D1434" w:rsidP="004E60B9">
      <w:pPr>
        <w:shd w:val="clear" w:color="auto" w:fill="FFFFFF"/>
        <w:rPr>
          <w:rFonts w:cs="Arial"/>
          <w:color w:val="222222"/>
          <w:szCs w:val="24"/>
          <w:lang w:val="fi-FI" w:eastAsia="en-US"/>
        </w:rPr>
      </w:pPr>
    </w:p>
    <w:p w:rsidR="00ED1624" w:rsidRPr="001D1434" w:rsidRDefault="009A4A68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b/>
          <w:color w:val="222222"/>
          <w:sz w:val="20"/>
          <w:lang w:val="fi-FI" w:eastAsia="en-US"/>
        </w:rPr>
      </w:pPr>
      <w:r w:rsidRPr="001D1434">
        <w:rPr>
          <w:rFonts w:cs="Arial"/>
          <w:b/>
          <w:color w:val="222222"/>
          <w:sz w:val="20"/>
          <w:lang w:val="fi-FI" w:eastAsia="en-US"/>
        </w:rPr>
        <w:t>Lehdistötiedustelut:</w:t>
      </w:r>
      <w:r w:rsidR="00CC5A8F" w:rsidRPr="001D1434">
        <w:rPr>
          <w:rFonts w:cs="Arial"/>
          <w:b/>
          <w:color w:val="222222"/>
          <w:sz w:val="20"/>
          <w:lang w:val="fi-FI" w:eastAsia="en-US"/>
        </w:rPr>
        <w:t xml:space="preserve"> </w:t>
      </w:r>
    </w:p>
    <w:p w:rsidR="001D1434" w:rsidRPr="001D1434" w:rsidRDefault="001D1434" w:rsidP="001D1434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  <w:r w:rsidRPr="001D1434">
        <w:rPr>
          <w:rFonts w:cs="Arial"/>
          <w:color w:val="222222"/>
          <w:sz w:val="20"/>
          <w:lang w:val="fi-FI" w:eastAsia="en-US"/>
        </w:rPr>
        <w:t>Roche Oy</w:t>
      </w:r>
    </w:p>
    <w:p w:rsidR="001D1434" w:rsidRDefault="001D1434" w:rsidP="001D1434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  <w:r w:rsidRPr="001D1434">
        <w:rPr>
          <w:rFonts w:cs="Arial"/>
          <w:color w:val="222222"/>
          <w:sz w:val="20"/>
          <w:lang w:val="fi-FI" w:eastAsia="en-US"/>
        </w:rPr>
        <w:t>Viestintäpäällikkö</w:t>
      </w:r>
      <w:r w:rsidRPr="001D1434">
        <w:rPr>
          <w:rFonts w:cs="Arial"/>
          <w:color w:val="222222"/>
          <w:sz w:val="20"/>
          <w:lang w:val="fi-FI" w:eastAsia="en-US"/>
        </w:rPr>
        <w:br/>
        <w:t>Satu Ratia</w:t>
      </w:r>
      <w:r w:rsidRPr="001D1434">
        <w:rPr>
          <w:rFonts w:cs="Arial"/>
          <w:color w:val="222222"/>
          <w:sz w:val="20"/>
          <w:lang w:val="fi-FI" w:eastAsia="en-US"/>
        </w:rPr>
        <w:br/>
        <w:t>Puhelin: +358 500 451 962</w:t>
      </w:r>
      <w:r w:rsidRPr="001D1434">
        <w:rPr>
          <w:rFonts w:cs="Arial"/>
          <w:color w:val="222222"/>
          <w:sz w:val="20"/>
          <w:lang w:val="fi-FI" w:eastAsia="en-US"/>
        </w:rPr>
        <w:br/>
        <w:t>sähköposti: </w:t>
      </w:r>
      <w:r w:rsidRPr="001D1434">
        <w:fldChar w:fldCharType="begin"/>
      </w:r>
      <w:r w:rsidRPr="001D1434">
        <w:rPr>
          <w:lang w:val="fi-FI"/>
        </w:rPr>
        <w:instrText xml:space="preserve"> HYPERLINK "mailto:satu.ratia@roche.com" </w:instrText>
      </w:r>
      <w:r w:rsidRPr="001D1434">
        <w:fldChar w:fldCharType="separate"/>
      </w:r>
      <w:r w:rsidRPr="001D1434">
        <w:rPr>
          <w:rFonts w:cs="Arial"/>
          <w:color w:val="222222"/>
          <w:sz w:val="20"/>
          <w:lang w:val="fi-FI" w:eastAsia="en-US"/>
        </w:rPr>
        <w:t>satu.ratia@roche.com</w:t>
      </w:r>
      <w:r w:rsidRPr="001D1434">
        <w:rPr>
          <w:rFonts w:cs="Arial"/>
          <w:color w:val="222222"/>
          <w:sz w:val="20"/>
          <w:lang w:val="fi-FI" w:eastAsia="en-US"/>
        </w:rPr>
        <w:fldChar w:fldCharType="end"/>
      </w:r>
    </w:p>
    <w:p w:rsidR="009A01E0" w:rsidRDefault="009A01E0" w:rsidP="009A01E0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  <w:r w:rsidRPr="001D1434">
        <w:rPr>
          <w:rFonts w:cs="Arial"/>
          <w:color w:val="222222"/>
          <w:sz w:val="20"/>
          <w:lang w:val="fi-FI" w:eastAsia="en-US"/>
        </w:rPr>
        <w:t>Lääketietellinen johtaja</w:t>
      </w:r>
    </w:p>
    <w:p w:rsidR="001D1434" w:rsidRDefault="00CC5A8F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  <w:r w:rsidRPr="001D1434">
        <w:rPr>
          <w:rFonts w:cs="Arial"/>
          <w:color w:val="222222"/>
          <w:sz w:val="20"/>
          <w:lang w:val="fi-FI" w:eastAsia="en-US"/>
        </w:rPr>
        <w:t xml:space="preserve">Klaus Tamminen </w:t>
      </w:r>
    </w:p>
    <w:p w:rsidR="001D1434" w:rsidRDefault="001D1434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  <w:r>
        <w:rPr>
          <w:rFonts w:cs="Arial"/>
          <w:color w:val="222222"/>
          <w:sz w:val="20"/>
          <w:lang w:val="fi-FI" w:eastAsia="en-US"/>
        </w:rPr>
        <w:t xml:space="preserve">Puhelin: </w:t>
      </w:r>
      <w:r w:rsidRPr="001E76F9">
        <w:rPr>
          <w:rFonts w:cs="Arial"/>
          <w:color w:val="222222"/>
          <w:sz w:val="20"/>
          <w:lang w:val="fi-FI" w:eastAsia="en-US"/>
        </w:rPr>
        <w:t>+358</w:t>
      </w:r>
      <w:r w:rsidR="001E76F9" w:rsidRPr="001E76F9">
        <w:rPr>
          <w:rFonts w:cs="Arial"/>
          <w:color w:val="000000"/>
          <w:sz w:val="16"/>
          <w:szCs w:val="16"/>
          <w:lang w:val="fi-FI"/>
        </w:rPr>
        <w:t>+358 40 734 1212</w:t>
      </w:r>
    </w:p>
    <w:p w:rsidR="001D1434" w:rsidRDefault="001D1434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  <w:r>
        <w:rPr>
          <w:rFonts w:cs="Arial"/>
          <w:color w:val="222222"/>
          <w:sz w:val="20"/>
          <w:lang w:val="fi-FI" w:eastAsia="en-US"/>
        </w:rPr>
        <w:t>Sähköposti:klaus.tamminen@roche.com</w:t>
      </w:r>
    </w:p>
    <w:p w:rsidR="001D1434" w:rsidRDefault="001D1434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</w:p>
    <w:p w:rsidR="001D1434" w:rsidRDefault="001D1434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</w:p>
    <w:p w:rsidR="001D1434" w:rsidRPr="001D1434" w:rsidRDefault="001D1434" w:rsidP="009A4A68">
      <w:pPr>
        <w:pStyle w:val="ColorfulList-Accent12"/>
        <w:widowControl/>
        <w:spacing w:line="276" w:lineRule="auto"/>
        <w:ind w:left="0" w:right="-20"/>
        <w:contextualSpacing/>
        <w:rPr>
          <w:rFonts w:cs="Arial"/>
          <w:color w:val="222222"/>
          <w:sz w:val="20"/>
          <w:lang w:val="fi-FI" w:eastAsia="en-US"/>
        </w:rPr>
      </w:pPr>
    </w:p>
    <w:p w:rsidR="00271D7D" w:rsidRPr="001D1434" w:rsidRDefault="00271D7D" w:rsidP="007F5348">
      <w:pPr>
        <w:pStyle w:val="3SectionHead"/>
        <w:rPr>
          <w:rFonts w:ascii="Minion" w:hAnsi="Minion"/>
          <w:snapToGrid w:val="0"/>
          <w:sz w:val="18"/>
          <w:szCs w:val="18"/>
        </w:rPr>
      </w:pPr>
      <w:r w:rsidRPr="001D1434">
        <w:rPr>
          <w:rFonts w:ascii="Minion" w:hAnsi="Minion"/>
          <w:snapToGrid w:val="0"/>
          <w:sz w:val="18"/>
          <w:szCs w:val="18"/>
        </w:rPr>
        <w:t>Roche</w:t>
      </w:r>
    </w:p>
    <w:p w:rsidR="00B76268" w:rsidRPr="001D1434" w:rsidRDefault="00B76268" w:rsidP="00B76268">
      <w:pPr>
        <w:rPr>
          <w:rFonts w:cs="Arial"/>
          <w:color w:val="222222"/>
          <w:sz w:val="18"/>
          <w:szCs w:val="18"/>
          <w:lang w:val="fi-FI" w:eastAsia="en-US"/>
        </w:rPr>
      </w:pPr>
    </w:p>
    <w:p w:rsidR="00B76268" w:rsidRPr="001D1434" w:rsidRDefault="007F5348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val="fi-FI" w:eastAsia="en-US"/>
        </w:rPr>
      </w:pPr>
      <w:r w:rsidRPr="001D1434">
        <w:rPr>
          <w:rFonts w:cs="Arial"/>
          <w:color w:val="222222"/>
          <w:sz w:val="18"/>
          <w:szCs w:val="18"/>
          <w:lang w:val="fi-FI" w:eastAsia="en-US"/>
        </w:rPr>
        <w:t xml:space="preserve">Roche on johtava </w:t>
      </w:r>
      <w:r w:rsidR="00B76268" w:rsidRPr="001D1434">
        <w:rPr>
          <w:rFonts w:cs="Arial"/>
          <w:color w:val="222222"/>
          <w:sz w:val="18"/>
          <w:szCs w:val="18"/>
          <w:lang w:val="fi-FI" w:eastAsia="en-US"/>
        </w:rPr>
        <w:t>tutkimukseen keskittyvä terveysalan yritys. Sen vahvuus on lääkkeiden ja diagnostiikan yhdistäminen. Roche on maailman suurin biotekniikan yritys, jolla on aidosti erottuvia lääkkeitä syöpätautien, immunologian, tartuntatautien, silmä- ja keskushermostosairauksien hoitoon. Roche on myös maailman johtava yritys in vitro -diagnostiikassa ja syövän kudosdiagnostiikassa sekä edelläkävijä diabeteksen hoidossa. Rochen yksilöity terveydenhoito -strategian tavoitteena on tarjota lääkkeiden ja diagnostiikan avulla konkreettisia parannuksia potilaiden terveyteen, elämänlaatuun ja selviytymiseen. Vuonna 1896</w:t>
      </w:r>
      <w:r w:rsidRPr="001D1434">
        <w:rPr>
          <w:rFonts w:cs="Arial"/>
          <w:color w:val="222222"/>
          <w:sz w:val="18"/>
          <w:szCs w:val="18"/>
          <w:lang w:val="fi-FI" w:eastAsia="en-US"/>
        </w:rPr>
        <w:t xml:space="preserve"> perustettu Roche on edistänyt </w:t>
      </w:r>
      <w:r w:rsidR="00B76268" w:rsidRPr="001D1434">
        <w:rPr>
          <w:rFonts w:cs="Arial"/>
          <w:color w:val="222222"/>
          <w:sz w:val="18"/>
          <w:szCs w:val="18"/>
          <w:lang w:val="fi-FI" w:eastAsia="en-US"/>
        </w:rPr>
        <w:t>merkittävästi terveyttä maailmassa jo yli vuosisadan ajan. Kaksikymmentäneljä Rochen kehittämää lääkkettä on mukana WHO:n keskeisten lääkkeiden listalla (WHO Model Lists of Essential Medicines). Niiden joukossa on henkiä pelastavia antibiootteja, malarialääkkeitä ja kemoterapiavalmisteita.</w:t>
      </w:r>
    </w:p>
    <w:p w:rsidR="00B76268" w:rsidRPr="001D1434" w:rsidRDefault="00B76268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val="fi-FI" w:eastAsia="en-US"/>
        </w:rPr>
      </w:pPr>
      <w:r w:rsidRPr="001D1434">
        <w:rPr>
          <w:rFonts w:cs="Arial"/>
          <w:color w:val="222222"/>
          <w:sz w:val="18"/>
          <w:szCs w:val="18"/>
          <w:lang w:val="fi-FI" w:eastAsia="en-US"/>
        </w:rPr>
        <w:t>Yhtiön pääkonttori sijaitsee Baselissa Sveitsissä. Roche-konsernissa työskentelee yli 85 000 ihmistä eri puolilla maailmaa. Vuonna 2013 Roche investoi 8,7 miljardia Sveitsin frangia (7,1 mrd €) tutkimus- ja tuotekehitykseen ja sen liikevaihto oli 46,8 miljardia Sveitsin frangia (38,2 mrd €). Genentech, Yhdysvalloissa, on kokonaan Roche Groupin omistama. Rochella on myös enemmistöosakkuus Chugai Pharmaceuticalista, Japanissa.</w:t>
      </w:r>
      <w:r w:rsidRPr="001D1434">
        <w:rPr>
          <w:rFonts w:cs="Arial"/>
          <w:color w:val="222222"/>
          <w:sz w:val="18"/>
          <w:szCs w:val="18"/>
          <w:lang w:val="fi-FI" w:eastAsia="en-US"/>
        </w:rPr>
        <w:br/>
      </w:r>
      <w:hyperlink r:id="rId9" w:history="1">
        <w:r w:rsidRPr="001D1434">
          <w:rPr>
            <w:rFonts w:cs="Arial"/>
            <w:color w:val="222222"/>
            <w:sz w:val="18"/>
            <w:szCs w:val="18"/>
            <w:lang w:val="fi-FI" w:eastAsia="en-US"/>
          </w:rPr>
          <w:t>www.roche.com</w:t>
        </w:r>
      </w:hyperlink>
    </w:p>
    <w:p w:rsidR="00B76268" w:rsidRPr="001D1434" w:rsidRDefault="00B76268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eastAsia="en-US"/>
        </w:rPr>
      </w:pPr>
      <w:r w:rsidRPr="001D1434">
        <w:rPr>
          <w:rFonts w:cs="Arial"/>
          <w:color w:val="222222"/>
          <w:sz w:val="18"/>
          <w:szCs w:val="18"/>
          <w:lang w:val="fi-FI" w:eastAsia="en-US"/>
        </w:rPr>
        <w:t>Suomessa Roche aloitti vuon</w:t>
      </w:r>
      <w:r w:rsidR="007F5348" w:rsidRPr="001D1434">
        <w:rPr>
          <w:rFonts w:cs="Arial"/>
          <w:color w:val="222222"/>
          <w:sz w:val="18"/>
          <w:szCs w:val="18"/>
          <w:lang w:val="fi-FI" w:eastAsia="en-US"/>
        </w:rPr>
        <w:t xml:space="preserve">na 1982. Tällä hetkellä yhtiöt </w:t>
      </w:r>
      <w:r w:rsidRPr="001D1434">
        <w:rPr>
          <w:rFonts w:cs="Arial"/>
          <w:color w:val="222222"/>
          <w:sz w:val="18"/>
          <w:szCs w:val="18"/>
          <w:lang w:val="fi-FI" w:eastAsia="en-US"/>
        </w:rPr>
        <w:t xml:space="preserve">työllistävät yhteensä 150 henkilöä ja liikevaihtomme on 132 miljoonaa euroa. </w:t>
      </w:r>
      <w:proofErr w:type="gramStart"/>
      <w:r w:rsidRPr="001D1434">
        <w:rPr>
          <w:rFonts w:cs="Arial"/>
          <w:color w:val="222222"/>
          <w:sz w:val="18"/>
          <w:szCs w:val="18"/>
          <w:lang w:eastAsia="en-US"/>
        </w:rPr>
        <w:t xml:space="preserve">(Roche </w:t>
      </w:r>
      <w:proofErr w:type="spellStart"/>
      <w:r w:rsidRPr="001D1434">
        <w:rPr>
          <w:rFonts w:cs="Arial"/>
          <w:color w:val="222222"/>
          <w:sz w:val="18"/>
          <w:szCs w:val="18"/>
          <w:lang w:eastAsia="en-US"/>
        </w:rPr>
        <w:t>Oy</w:t>
      </w:r>
      <w:proofErr w:type="spellEnd"/>
      <w:r w:rsidRPr="001D1434">
        <w:rPr>
          <w:rFonts w:cs="Arial"/>
          <w:color w:val="222222"/>
          <w:sz w:val="18"/>
          <w:szCs w:val="18"/>
          <w:lang w:eastAsia="en-US"/>
        </w:rPr>
        <w:t xml:space="preserve"> 94 </w:t>
      </w:r>
      <w:proofErr w:type="spellStart"/>
      <w:r w:rsidRPr="001D1434">
        <w:rPr>
          <w:rFonts w:cs="Arial"/>
          <w:color w:val="222222"/>
          <w:sz w:val="18"/>
          <w:szCs w:val="18"/>
          <w:lang w:eastAsia="en-US"/>
        </w:rPr>
        <w:t>milj</w:t>
      </w:r>
      <w:proofErr w:type="spellEnd"/>
      <w:r w:rsidRPr="001D1434">
        <w:rPr>
          <w:rFonts w:cs="Arial"/>
          <w:color w:val="222222"/>
          <w:sz w:val="18"/>
          <w:szCs w:val="18"/>
          <w:lang w:eastAsia="en-US"/>
        </w:rPr>
        <w:t>.</w:t>
      </w:r>
      <w:proofErr w:type="gramEnd"/>
      <w:r w:rsidRPr="001D1434">
        <w:rPr>
          <w:rFonts w:cs="Arial"/>
          <w:color w:val="222222"/>
          <w:sz w:val="18"/>
          <w:szCs w:val="18"/>
          <w:lang w:eastAsia="en-US"/>
        </w:rPr>
        <w:t xml:space="preserve"> € </w:t>
      </w:r>
      <w:proofErr w:type="spellStart"/>
      <w:proofErr w:type="gramStart"/>
      <w:r w:rsidRPr="001D1434">
        <w:rPr>
          <w:rFonts w:cs="Arial"/>
          <w:color w:val="222222"/>
          <w:sz w:val="18"/>
          <w:szCs w:val="18"/>
          <w:lang w:eastAsia="en-US"/>
        </w:rPr>
        <w:t>ja</w:t>
      </w:r>
      <w:proofErr w:type="spellEnd"/>
      <w:proofErr w:type="gramEnd"/>
      <w:r w:rsidRPr="001D1434">
        <w:rPr>
          <w:rFonts w:cs="Arial"/>
          <w:color w:val="222222"/>
          <w:sz w:val="18"/>
          <w:szCs w:val="18"/>
          <w:lang w:eastAsia="en-US"/>
        </w:rPr>
        <w:t xml:space="preserve"> Roche Diagnostics </w:t>
      </w:r>
      <w:proofErr w:type="spellStart"/>
      <w:r w:rsidRPr="001D1434">
        <w:rPr>
          <w:rFonts w:cs="Arial"/>
          <w:color w:val="222222"/>
          <w:sz w:val="18"/>
          <w:szCs w:val="18"/>
          <w:lang w:eastAsia="en-US"/>
        </w:rPr>
        <w:t>Oy</w:t>
      </w:r>
      <w:proofErr w:type="spellEnd"/>
      <w:r w:rsidRPr="001D1434">
        <w:rPr>
          <w:rFonts w:cs="Arial"/>
          <w:color w:val="222222"/>
          <w:sz w:val="18"/>
          <w:szCs w:val="18"/>
          <w:lang w:eastAsia="en-US"/>
        </w:rPr>
        <w:t xml:space="preserve"> 38 </w:t>
      </w:r>
      <w:proofErr w:type="spellStart"/>
      <w:r w:rsidRPr="001D1434">
        <w:rPr>
          <w:rFonts w:cs="Arial"/>
          <w:color w:val="222222"/>
          <w:sz w:val="18"/>
          <w:szCs w:val="18"/>
          <w:lang w:eastAsia="en-US"/>
        </w:rPr>
        <w:t>milj</w:t>
      </w:r>
      <w:proofErr w:type="spellEnd"/>
      <w:r w:rsidRPr="001D1434">
        <w:rPr>
          <w:rFonts w:cs="Arial"/>
          <w:color w:val="222222"/>
          <w:sz w:val="18"/>
          <w:szCs w:val="18"/>
          <w:lang w:eastAsia="en-US"/>
        </w:rPr>
        <w:t>. €.)</w:t>
      </w:r>
    </w:p>
    <w:p w:rsidR="00B76268" w:rsidRPr="001D1434" w:rsidRDefault="002A627F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eastAsia="en-US"/>
        </w:rPr>
      </w:pPr>
      <w:hyperlink r:id="rId10" w:history="1">
        <w:r w:rsidR="007F5348" w:rsidRPr="001D1434">
          <w:rPr>
            <w:rStyle w:val="Hyperlink"/>
            <w:rFonts w:cs="Arial"/>
            <w:sz w:val="18"/>
            <w:szCs w:val="18"/>
            <w:lang w:eastAsia="en-US"/>
          </w:rPr>
          <w:t>www.roche.fi</w:t>
        </w:r>
      </w:hyperlink>
      <w:r w:rsidR="007F5348" w:rsidRPr="001D1434">
        <w:rPr>
          <w:rFonts w:cs="Arial"/>
          <w:color w:val="222222"/>
          <w:sz w:val="18"/>
          <w:szCs w:val="18"/>
          <w:lang w:eastAsia="en-US"/>
        </w:rPr>
        <w:t xml:space="preserve">, </w:t>
      </w:r>
      <w:hyperlink r:id="rId11" w:history="1">
        <w:r w:rsidR="007F5348" w:rsidRPr="001D1434">
          <w:rPr>
            <w:rStyle w:val="Hyperlink"/>
            <w:rFonts w:cs="Arial"/>
            <w:sz w:val="18"/>
            <w:szCs w:val="18"/>
            <w:lang w:eastAsia="en-US"/>
          </w:rPr>
          <w:t>www.roche.com</w:t>
        </w:r>
      </w:hyperlink>
    </w:p>
    <w:p w:rsidR="00B76268" w:rsidRDefault="00B76268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val="fi-FI" w:eastAsia="en-US"/>
        </w:rPr>
      </w:pPr>
      <w:r w:rsidRPr="001D1434">
        <w:rPr>
          <w:rFonts w:cs="Arial"/>
          <w:color w:val="222222"/>
          <w:sz w:val="18"/>
          <w:szCs w:val="18"/>
          <w:lang w:val="fi-FI" w:eastAsia="en-US"/>
        </w:rPr>
        <w:t>Kaikki käytetyt tai mainitut tavaramerkit on suojattu lainsäädännöllä.</w:t>
      </w:r>
    </w:p>
    <w:p w:rsidR="00391CB5" w:rsidRDefault="00391CB5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val="fi-FI" w:eastAsia="en-US"/>
        </w:rPr>
      </w:pPr>
    </w:p>
    <w:p w:rsidR="00391CB5" w:rsidRPr="001D1434" w:rsidRDefault="00391CB5" w:rsidP="00B76268">
      <w:pPr>
        <w:widowControl/>
        <w:spacing w:after="200" w:line="276" w:lineRule="auto"/>
        <w:rPr>
          <w:rFonts w:cs="Arial"/>
          <w:color w:val="222222"/>
          <w:sz w:val="18"/>
          <w:szCs w:val="18"/>
          <w:lang w:val="fi-FI" w:eastAsia="en-US"/>
        </w:rPr>
      </w:pPr>
      <w:r>
        <w:rPr>
          <w:rFonts w:cs="Arial"/>
          <w:color w:val="222222"/>
          <w:sz w:val="18"/>
          <w:szCs w:val="18"/>
          <w:lang w:val="fi-FI" w:eastAsia="en-US"/>
        </w:rPr>
        <w:t>FIROCH/1411/0064</w:t>
      </w:r>
    </w:p>
    <w:p w:rsidR="00B76268" w:rsidRPr="007F5348" w:rsidRDefault="00B76268" w:rsidP="00B76268">
      <w:pPr>
        <w:rPr>
          <w:rFonts w:ascii="Arial" w:hAnsi="Arial" w:cs="Arial"/>
          <w:color w:val="222222"/>
          <w:sz w:val="20"/>
          <w:lang w:val="fi-FI" w:eastAsia="en-US"/>
        </w:rPr>
      </w:pPr>
    </w:p>
    <w:p w:rsidR="00643AED" w:rsidRPr="007F5348" w:rsidRDefault="00643AED" w:rsidP="00F026DA">
      <w:pPr>
        <w:pStyle w:val="6Footnote"/>
        <w:spacing w:line="360" w:lineRule="atLeast"/>
        <w:rPr>
          <w:rFonts w:ascii="Arial" w:hAnsi="Arial" w:cs="Arial"/>
          <w:noProof w:val="0"/>
          <w:color w:val="222222"/>
          <w:sz w:val="20"/>
          <w:szCs w:val="20"/>
          <w:lang w:val="fi-FI" w:eastAsia="en-US"/>
        </w:rPr>
      </w:pPr>
    </w:p>
    <w:p w:rsidR="00BD1402" w:rsidRPr="007F5348" w:rsidRDefault="00BD1402" w:rsidP="00BD1402">
      <w:pPr>
        <w:pStyle w:val="ColorfulList-Accent12"/>
        <w:widowControl/>
        <w:spacing w:line="276" w:lineRule="auto"/>
        <w:ind w:left="0" w:right="-20"/>
        <w:contextualSpacing/>
        <w:rPr>
          <w:rFonts w:ascii="Arial" w:hAnsi="Arial" w:cs="Arial"/>
          <w:color w:val="222222"/>
          <w:sz w:val="20"/>
          <w:lang w:val="fi-FI" w:eastAsia="en-US"/>
        </w:rPr>
      </w:pPr>
    </w:p>
    <w:sectPr w:rsidR="00BD1402" w:rsidRPr="007F5348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636" w:right="850" w:bottom="1281" w:left="1417" w:header="73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7F" w:rsidRDefault="002A627F">
      <w:r>
        <w:separator/>
      </w:r>
    </w:p>
  </w:endnote>
  <w:endnote w:type="continuationSeparator" w:id="0">
    <w:p w:rsidR="002A627F" w:rsidRDefault="002A627F">
      <w:r>
        <w:continuationSeparator/>
      </w:r>
    </w:p>
  </w:endnote>
  <w:endnote w:type="continuationNotice" w:id="1">
    <w:p w:rsidR="002A627F" w:rsidRDefault="002A62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5"/>
    </w:tblGrid>
    <w:tr w:rsidR="00AA5481">
      <w:trPr>
        <w:trHeight w:hRule="exact" w:val="499"/>
      </w:trPr>
      <w:tc>
        <w:tcPr>
          <w:tcW w:w="9631" w:type="dxa"/>
        </w:tcPr>
        <w:p w:rsidR="00AA5481" w:rsidRDefault="00AA5481">
          <w:pPr>
            <w:pStyle w:val="Footer4"/>
          </w:pPr>
        </w:p>
      </w:tc>
    </w:tr>
    <w:tr w:rsidR="00AA5481">
      <w:tc>
        <w:tcPr>
          <w:tcW w:w="9631" w:type="dxa"/>
        </w:tcPr>
        <w:p w:rsidR="00AA5481" w:rsidRDefault="00AA5481">
          <w:pPr>
            <w:pStyle w:val="Footer4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7999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7799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AA5481" w:rsidRDefault="00AA5481">
    <w:pPr>
      <w:pStyle w:val="EmptyLine"/>
    </w:pPr>
  </w:p>
  <w:p w:rsidR="00AA5481" w:rsidRDefault="00AA5481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2409"/>
      <w:gridCol w:w="2409"/>
      <w:gridCol w:w="2409"/>
    </w:tblGrid>
    <w:tr w:rsidR="00AA5481" w:rsidTr="00EC0FF6">
      <w:trPr>
        <w:cantSplit/>
        <w:trHeight w:hRule="exact" w:val="709"/>
      </w:trPr>
      <w:tc>
        <w:tcPr>
          <w:tcW w:w="2409" w:type="dxa"/>
          <w:shd w:val="clear" w:color="auto" w:fill="auto"/>
        </w:tcPr>
        <w:p w:rsidR="00AA5481" w:rsidRDefault="00AA5481">
          <w:pPr>
            <w:pStyle w:val="EmptyLine"/>
          </w:pPr>
        </w:p>
      </w:tc>
      <w:tc>
        <w:tcPr>
          <w:tcW w:w="2409" w:type="dxa"/>
          <w:shd w:val="clear" w:color="auto" w:fill="auto"/>
        </w:tcPr>
        <w:p w:rsidR="00AA5481" w:rsidRDefault="00AA5481">
          <w:pPr>
            <w:pStyle w:val="EmptyLine"/>
          </w:pPr>
        </w:p>
      </w:tc>
      <w:tc>
        <w:tcPr>
          <w:tcW w:w="2409" w:type="dxa"/>
          <w:shd w:val="clear" w:color="auto" w:fill="auto"/>
        </w:tcPr>
        <w:p w:rsidR="00AA5481" w:rsidRDefault="00AA5481">
          <w:pPr>
            <w:pStyle w:val="EmptyLine"/>
          </w:pPr>
        </w:p>
      </w:tc>
      <w:tc>
        <w:tcPr>
          <w:tcW w:w="2409" w:type="dxa"/>
          <w:shd w:val="clear" w:color="auto" w:fill="auto"/>
        </w:tcPr>
        <w:p w:rsidR="00AA5481" w:rsidRDefault="00AA5481">
          <w:pPr>
            <w:pStyle w:val="EmptyLine"/>
          </w:pPr>
        </w:p>
      </w:tc>
    </w:tr>
  </w:tbl>
  <w:p w:rsidR="00AA5481" w:rsidRDefault="00AA5481">
    <w:pPr>
      <w:spacing w:line="20" w:lineRule="exact"/>
      <w:ind w:right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7F" w:rsidRDefault="002A627F">
      <w:r>
        <w:separator/>
      </w:r>
    </w:p>
  </w:footnote>
  <w:footnote w:type="continuationSeparator" w:id="0">
    <w:p w:rsidR="002A627F" w:rsidRDefault="002A627F">
      <w:r>
        <w:continuationSeparator/>
      </w:r>
    </w:p>
  </w:footnote>
  <w:footnote w:type="continuationNotice" w:id="1">
    <w:p w:rsidR="002A627F" w:rsidRDefault="002A62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40"/>
    </w:tblGrid>
    <w:tr w:rsidR="00AA5481">
      <w:trPr>
        <w:trHeight w:hRule="exact" w:val="1871"/>
      </w:trPr>
      <w:tc>
        <w:tcPr>
          <w:tcW w:w="9740" w:type="dxa"/>
          <w:shd w:val="clear" w:color="auto" w:fill="auto"/>
        </w:tcPr>
        <w:p w:rsidR="00AA5481" w:rsidRDefault="00AA5481" w:rsidP="007E1780">
          <w:pPr>
            <w:jc w:val="right"/>
          </w:pPr>
        </w:p>
      </w:tc>
    </w:tr>
  </w:tbl>
  <w:p w:rsidR="00AA5481" w:rsidRDefault="00AA5481">
    <w:pPr>
      <w:pStyle w:val="Empty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4955"/>
    </w:tblGrid>
    <w:tr w:rsidR="00AA5481">
      <w:trPr>
        <w:trHeight w:val="1434"/>
      </w:trPr>
      <w:tc>
        <w:tcPr>
          <w:tcW w:w="4802" w:type="dxa"/>
          <w:tcBorders>
            <w:right w:val="nil"/>
          </w:tcBorders>
        </w:tcPr>
        <w:p w:rsidR="00AA5481" w:rsidRDefault="007927FA" w:rsidP="007927FA">
          <w:pPr>
            <w:pStyle w:val="Personal"/>
            <w:rPr>
              <w:rFonts w:ascii="Minion" w:hAnsi="Minion"/>
              <w:i/>
              <w:sz w:val="54"/>
              <w:szCs w:val="54"/>
            </w:rPr>
          </w:pPr>
          <w:bookmarkStart w:id="1" w:name="From" w:colFirst="0" w:colLast="0"/>
          <w:r>
            <w:rPr>
              <w:rFonts w:ascii="Minion" w:hAnsi="Minion"/>
              <w:i/>
              <w:sz w:val="54"/>
              <w:szCs w:val="54"/>
            </w:rPr>
            <w:t>Lehdistötiedote</w:t>
          </w:r>
          <w:r w:rsidR="00377999">
            <w:rPr>
              <w:rFonts w:ascii="Minion" w:hAnsi="Minion"/>
              <w:i/>
              <w:sz w:val="54"/>
              <w:szCs w:val="54"/>
            </w:rPr>
            <w:t xml:space="preserve">  </w:t>
          </w:r>
        </w:p>
        <w:p w:rsidR="00377999" w:rsidRDefault="00377999" w:rsidP="007927FA">
          <w:pPr>
            <w:pStyle w:val="Personal"/>
            <w:rPr>
              <w:rFonts w:ascii="Minion" w:hAnsi="Minion"/>
              <w:i/>
              <w:sz w:val="54"/>
              <w:szCs w:val="54"/>
            </w:rPr>
          </w:pPr>
        </w:p>
      </w:tc>
      <w:tc>
        <w:tcPr>
          <w:tcW w:w="4955" w:type="dxa"/>
          <w:tcBorders>
            <w:right w:val="nil"/>
          </w:tcBorders>
        </w:tcPr>
        <w:p w:rsidR="00AA5481" w:rsidRDefault="00377999">
          <w:pPr>
            <w:jc w:val="right"/>
          </w:pPr>
          <w:r>
            <w:rPr>
              <w:noProof/>
              <w:lang w:eastAsia="en-US"/>
            </w:rPr>
            <w:t>Espoo 07.11.2014</w:t>
          </w:r>
          <w:r w:rsidR="003B5898">
            <w:rPr>
              <w:noProof/>
              <w:lang w:eastAsia="en-US"/>
            </w:rPr>
            <w:drawing>
              <wp:inline distT="0" distB="0" distL="0" distR="0">
                <wp:extent cx="695325" cy="361950"/>
                <wp:effectExtent l="0" t="0" r="9525" b="0"/>
                <wp:docPr id="1" name="Logo" descr="RoLo4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RoLo4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5481">
      <w:trPr>
        <w:trHeight w:val="20"/>
      </w:trPr>
      <w:tc>
        <w:tcPr>
          <w:tcW w:w="4802" w:type="dxa"/>
          <w:tcBorders>
            <w:right w:val="nil"/>
          </w:tcBorders>
        </w:tcPr>
        <w:p w:rsidR="00AA5481" w:rsidRDefault="00AA5481">
          <w:pPr>
            <w:pStyle w:val="EmptyLine"/>
          </w:pPr>
          <w:bookmarkStart w:id="2" w:name="DateEnglish" w:colFirst="0" w:colLast="0"/>
          <w:bookmarkEnd w:id="1"/>
        </w:p>
      </w:tc>
      <w:tc>
        <w:tcPr>
          <w:tcW w:w="4955" w:type="dxa"/>
          <w:tcBorders>
            <w:right w:val="nil"/>
          </w:tcBorders>
        </w:tcPr>
        <w:p w:rsidR="00AA5481" w:rsidRDefault="00AA5481">
          <w:pPr>
            <w:pStyle w:val="EmptyLine"/>
          </w:pPr>
        </w:p>
      </w:tc>
    </w:tr>
    <w:bookmarkEnd w:id="2"/>
  </w:tbl>
  <w:p w:rsidR="00AA5481" w:rsidRDefault="00AA5481">
    <w:pPr>
      <w:pStyle w:val="Empty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649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MingLiU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MingLiU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FA0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F2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388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82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4AB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500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8A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528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954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968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46717D"/>
    <w:multiLevelType w:val="hybridMultilevel"/>
    <w:tmpl w:val="3A46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82146"/>
    <w:multiLevelType w:val="hybridMultilevel"/>
    <w:tmpl w:val="72B4FC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651F3D"/>
    <w:multiLevelType w:val="hybridMultilevel"/>
    <w:tmpl w:val="418028FE"/>
    <w:lvl w:ilvl="0" w:tplc="F168DA48">
      <w:numFmt w:val="bullet"/>
      <w:lvlText w:val="•"/>
      <w:lvlJc w:val="left"/>
      <w:pPr>
        <w:ind w:left="720" w:hanging="360"/>
      </w:pPr>
      <w:rPr>
        <w:rFonts w:ascii="Minion" w:eastAsia="MS Mincho" w:hAnsi="Minion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C0F78"/>
    <w:multiLevelType w:val="hybridMultilevel"/>
    <w:tmpl w:val="483EE5D8"/>
    <w:lvl w:ilvl="0" w:tplc="6D3AE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46EF7"/>
    <w:multiLevelType w:val="hybridMultilevel"/>
    <w:tmpl w:val="77C2E51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1CBE6459"/>
    <w:multiLevelType w:val="hybridMultilevel"/>
    <w:tmpl w:val="1ABE67E2"/>
    <w:lvl w:ilvl="0" w:tplc="AADAFD18">
      <w:numFmt w:val="bullet"/>
      <w:lvlText w:val="-"/>
      <w:lvlJc w:val="left"/>
      <w:pPr>
        <w:ind w:left="720" w:hanging="360"/>
      </w:pPr>
      <w:rPr>
        <w:rFonts w:ascii="Arial" w:eastAsia="PMingLiU" w:hAnsi="Arial" w:cs="PMingLiU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MingLiU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MingLiU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MingLiU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E237E"/>
    <w:multiLevelType w:val="hybridMultilevel"/>
    <w:tmpl w:val="F1A6F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FD561F"/>
    <w:multiLevelType w:val="hybridMultilevel"/>
    <w:tmpl w:val="38C66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E42A1"/>
    <w:multiLevelType w:val="hybridMultilevel"/>
    <w:tmpl w:val="BE1E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7028F"/>
    <w:multiLevelType w:val="hybridMultilevel"/>
    <w:tmpl w:val="94FE3938"/>
    <w:lvl w:ilvl="0" w:tplc="96220C1C">
      <w:start w:val="1"/>
      <w:numFmt w:val="bullet"/>
      <w:pStyle w:val="Roche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CA"/>
      </w:rPr>
    </w:lvl>
    <w:lvl w:ilvl="1" w:tplc="C5E2E2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3D5807"/>
    <w:multiLevelType w:val="hybridMultilevel"/>
    <w:tmpl w:val="A630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B531B"/>
    <w:multiLevelType w:val="hybridMultilevel"/>
    <w:tmpl w:val="BCD0F758"/>
    <w:lvl w:ilvl="0" w:tplc="F168DA48">
      <w:numFmt w:val="bullet"/>
      <w:lvlText w:val="•"/>
      <w:lvlJc w:val="left"/>
      <w:pPr>
        <w:ind w:left="1065" w:hanging="705"/>
      </w:pPr>
      <w:rPr>
        <w:rFonts w:ascii="Minion" w:eastAsia="MS Mincho" w:hAnsi="Minio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B62AC"/>
    <w:multiLevelType w:val="hybridMultilevel"/>
    <w:tmpl w:val="2268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A57FA0"/>
    <w:multiLevelType w:val="hybridMultilevel"/>
    <w:tmpl w:val="DA34934A"/>
    <w:lvl w:ilvl="0" w:tplc="222C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8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C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4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4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A3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A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0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D5267D"/>
    <w:multiLevelType w:val="hybridMultilevel"/>
    <w:tmpl w:val="A288D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B44F22"/>
    <w:multiLevelType w:val="hybridMultilevel"/>
    <w:tmpl w:val="209E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05DC"/>
    <w:multiLevelType w:val="hybridMultilevel"/>
    <w:tmpl w:val="ECDA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53655"/>
    <w:multiLevelType w:val="hybridMultilevel"/>
    <w:tmpl w:val="129EA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655798"/>
    <w:multiLevelType w:val="hybridMultilevel"/>
    <w:tmpl w:val="478C2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CA42EA"/>
    <w:multiLevelType w:val="hybridMultilevel"/>
    <w:tmpl w:val="A69A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E4F8B"/>
    <w:multiLevelType w:val="hybridMultilevel"/>
    <w:tmpl w:val="7C9047D2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>
    <w:nsid w:val="747E4401"/>
    <w:multiLevelType w:val="hybridMultilevel"/>
    <w:tmpl w:val="585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D112C"/>
    <w:multiLevelType w:val="hybridMultilevel"/>
    <w:tmpl w:val="D1FAF96A"/>
    <w:lvl w:ilvl="0" w:tplc="EC3AF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6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2A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6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5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0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6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4D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AA32410"/>
    <w:multiLevelType w:val="hybridMultilevel"/>
    <w:tmpl w:val="40AC6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22"/>
  </w:num>
  <w:num w:numId="14">
    <w:abstractNumId w:val="27"/>
  </w:num>
  <w:num w:numId="15">
    <w:abstractNumId w:val="26"/>
  </w:num>
  <w:num w:numId="16">
    <w:abstractNumId w:val="18"/>
  </w:num>
  <w:num w:numId="17">
    <w:abstractNumId w:val="34"/>
  </w:num>
  <w:num w:numId="18">
    <w:abstractNumId w:val="28"/>
  </w:num>
  <w:num w:numId="19">
    <w:abstractNumId w:val="14"/>
  </w:num>
  <w:num w:numId="20">
    <w:abstractNumId w:val="23"/>
  </w:num>
  <w:num w:numId="21">
    <w:abstractNumId w:val="25"/>
  </w:num>
  <w:num w:numId="22">
    <w:abstractNumId w:val="12"/>
  </w:num>
  <w:num w:numId="23">
    <w:abstractNumId w:val="11"/>
  </w:num>
  <w:num w:numId="24">
    <w:abstractNumId w:val="13"/>
  </w:num>
  <w:num w:numId="25">
    <w:abstractNumId w:val="31"/>
  </w:num>
  <w:num w:numId="26">
    <w:abstractNumId w:val="0"/>
  </w:num>
  <w:num w:numId="27">
    <w:abstractNumId w:val="16"/>
  </w:num>
  <w:num w:numId="28">
    <w:abstractNumId w:val="19"/>
  </w:num>
  <w:num w:numId="29">
    <w:abstractNumId w:val="17"/>
  </w:num>
  <w:num w:numId="30">
    <w:abstractNumId w:val="15"/>
  </w:num>
  <w:num w:numId="31">
    <w:abstractNumId w:val="24"/>
  </w:num>
  <w:num w:numId="32">
    <w:abstractNumId w:val="33"/>
  </w:num>
  <w:num w:numId="33">
    <w:abstractNumId w:val="21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029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Confidentiality" w:val="GCIFalse"/>
    <w:docVar w:name="varDocFooterShow" w:val="GCITrue"/>
    <w:docVar w:name="varDocLang" w:val="GCIEnglish"/>
    <w:docVar w:name="varDocLangPrevious" w:val="GCIEnglish"/>
    <w:docVar w:name="varDocLogoState" w:val="GCIBlackWhiteLogo"/>
    <w:docVar w:name="varDocMandatoryIndication" w:val="GCIFalse"/>
    <w:docVar w:name="varDocPathDisplay" w:val="GCITrue"/>
    <w:docVar w:name="varDocPersonal" w:val="GCIFalse"/>
    <w:docVar w:name="varDocSetupPerformed" w:val="GCITrue"/>
    <w:docVar w:name="varDocStandardAddressPos" w:val="GCITrue"/>
    <w:docVar w:name="varDocType" w:val="GCILETTER"/>
    <w:docVar w:name="varDotVersion" w:val="GCI6.90"/>
    <w:docVar w:name="varLetterLayoutEnglish" w:val="GCIFalse"/>
    <w:docVar w:name="varsenaddress" w:val="GCI"/>
    <w:docVar w:name="varsenbuilding" w:val="GCI"/>
    <w:docVar w:name="varsencompanyEnglish" w:val="GCIF. Hoffmann-La Roche Ltd."/>
    <w:docVar w:name="varsencompanyFrench" w:val="GCIF. Hoffmann-La Roche Ltd."/>
    <w:docVar w:name="varsencompanyGerman" w:val="GCIF. Hoffmann-La Roche Ltd."/>
    <w:docVar w:name="varsencompanyItalian" w:val="GCIF. Hoffmann-La Roche Ltd."/>
    <w:docVar w:name="varsencompanyLocal" w:val="GCIF. Hoffmann-La Roche Ltd."/>
    <w:docVar w:name="varsencompanySpanish" w:val="GCIF. Hoffmann-La Roche Ltd."/>
    <w:docVar w:name="varsenconfidentiality" w:val="GCI"/>
    <w:docVar w:name="varsencustom_text" w:val="GCIFalse"/>
    <w:docVar w:name="varsendefault_text" w:val="GCITrue"/>
    <w:docVar w:name="varsendepartment" w:val="GCI"/>
    <w:docVar w:name="varsendepartment_short" w:val="GCI"/>
    <w:docVar w:name="varsendivision" w:val="GCICorporate"/>
    <w:docVar w:name="varsenemail" w:val="GCI"/>
    <w:docVar w:name="varsenfax" w:val="GCI"/>
    <w:docVar w:name="varsenfax_textEnglish" w:val="GCI"/>
    <w:docVar w:name="varsenfax_textFrench" w:val="GCI"/>
    <w:docVar w:name="varsenfax_textGerman" w:val="GCI"/>
    <w:docVar w:name="varsenfax_textItalian" w:val="GCI"/>
    <w:docVar w:name="varsenfax_textLocal" w:val="GCI"/>
    <w:docVar w:name="varsenfax_textSpanish" w:val="GCI"/>
    <w:docVar w:name="varsenfirst_name" w:val="GCIAlice"/>
    <w:docVar w:name="varsenfunctionEnglish" w:val="GCI"/>
    <w:docVar w:name="varsenfunctionFrench" w:val="GCI"/>
    <w:docVar w:name="varsenfunctionGerman" w:val="GCI"/>
    <w:docVar w:name="varsenfunctionItalian" w:val="GCI"/>
    <w:docVar w:name="varsenfunctionLocal" w:val="GCI"/>
    <w:docVar w:name="varsenfunctionSpanish" w:val="GCI"/>
    <w:docVar w:name="varsenid" w:val="GCI1"/>
    <w:docVar w:name="varsenlanguage" w:val="GCINone"/>
    <w:docVar w:name="varsenlast_name" w:val="GCISpinas"/>
    <w:docVar w:name="varsenletter_text_1English" w:val="GCI"/>
    <w:docVar w:name="varsenletter_text_1French" w:val="GCI"/>
    <w:docVar w:name="varsenletter_text_1German" w:val="GCI"/>
    <w:docVar w:name="varsenletter_text_1Italian" w:val="GCI"/>
    <w:docVar w:name="varsenletter_text_1Local" w:val="GCI"/>
    <w:docVar w:name="varsenletter_text_1Spanish" w:val="GCI"/>
    <w:docVar w:name="varsenletter_text_2English" w:val="GCI"/>
    <w:docVar w:name="varsenletter_text_2French" w:val="GCI"/>
    <w:docVar w:name="varsenletter_text_2German" w:val="GCI"/>
    <w:docVar w:name="varsenletter_text_2Italian" w:val="GCI"/>
    <w:docVar w:name="varsenletter_text_2Local" w:val="GCI"/>
    <w:docVar w:name="varsenletter_text_2Spanish" w:val="GCI"/>
    <w:docVar w:name="varsenletter_text_3English" w:val="GCI"/>
    <w:docVar w:name="varsenletter_text_3French" w:val="GCI"/>
    <w:docVar w:name="varsenletter_text_3German" w:val="GCI"/>
    <w:docVar w:name="varsenletter_text_3Italian" w:val="GCI"/>
    <w:docVar w:name="varsenletter_text_3Local" w:val="GCI"/>
    <w:docVar w:name="varsenletter_text_3Spanish" w:val="GCI"/>
    <w:docVar w:name="varsenletter_text_4English" w:val="GCI"/>
    <w:docVar w:name="varsenletter_text_4French" w:val="GCI"/>
    <w:docVar w:name="varsenletter_text_4German" w:val="GCI"/>
    <w:docVar w:name="varsenletter_text_4Italian" w:val="GCI"/>
    <w:docVar w:name="varsenletter_text_4Local" w:val="GCI"/>
    <w:docVar w:name="varsenletter_text_4Spanish" w:val="GCI"/>
    <w:docVar w:name="varsenlocationEnglish" w:val="GCIBasel"/>
    <w:docVar w:name="varsenlocationFrench" w:val="GCIBasel"/>
    <w:docVar w:name="varsenlocationGerman" w:val="GCIBasel"/>
    <w:docVar w:name="varsenlocationItalian" w:val="GCIBasel"/>
    <w:docVar w:name="varsenlocationLocal" w:val="GCIBasel"/>
    <w:docVar w:name="varsenlocationSpanish" w:val="GCIBasel"/>
    <w:docVar w:name="varsenlogo" w:val="GCI"/>
    <w:docVar w:name="varsenmandatory_indication" w:val="GCI"/>
    <w:docVar w:name="varsenmemo_textEnglish" w:val="GCI"/>
    <w:docVar w:name="varsenmemo_textFrench" w:val="GCI"/>
    <w:docVar w:name="varsenmemo_textGerman" w:val="GCI"/>
    <w:docVar w:name="varsenmemo_textItalian" w:val="GCI"/>
    <w:docVar w:name="varsenmemo_textLocal" w:val="GCI"/>
    <w:docVar w:name="varsenmemo_textSpanish" w:val="GCI"/>
    <w:docVar w:name="varsenphone" w:val="GCI"/>
  </w:docVars>
  <w:rsids>
    <w:rsidRoot w:val="00D07B48"/>
    <w:rsid w:val="0000044C"/>
    <w:rsid w:val="000010C9"/>
    <w:rsid w:val="0000622B"/>
    <w:rsid w:val="00011B0E"/>
    <w:rsid w:val="00016C45"/>
    <w:rsid w:val="00021478"/>
    <w:rsid w:val="00025AE5"/>
    <w:rsid w:val="0004083B"/>
    <w:rsid w:val="000428D2"/>
    <w:rsid w:val="0004460C"/>
    <w:rsid w:val="0005423B"/>
    <w:rsid w:val="00055E34"/>
    <w:rsid w:val="000577B9"/>
    <w:rsid w:val="00062C35"/>
    <w:rsid w:val="00067F03"/>
    <w:rsid w:val="00072F8F"/>
    <w:rsid w:val="00075224"/>
    <w:rsid w:val="0007663B"/>
    <w:rsid w:val="00080E58"/>
    <w:rsid w:val="000860D9"/>
    <w:rsid w:val="000913C5"/>
    <w:rsid w:val="000919DD"/>
    <w:rsid w:val="000A0BE5"/>
    <w:rsid w:val="000A1137"/>
    <w:rsid w:val="000A4403"/>
    <w:rsid w:val="000A440E"/>
    <w:rsid w:val="000B47AE"/>
    <w:rsid w:val="000C1FD0"/>
    <w:rsid w:val="000C39EF"/>
    <w:rsid w:val="000D6111"/>
    <w:rsid w:val="000D7262"/>
    <w:rsid w:val="000E2454"/>
    <w:rsid w:val="000E289D"/>
    <w:rsid w:val="000E5AB4"/>
    <w:rsid w:val="000E6482"/>
    <w:rsid w:val="000F245C"/>
    <w:rsid w:val="000F2813"/>
    <w:rsid w:val="000F5073"/>
    <w:rsid w:val="000F7921"/>
    <w:rsid w:val="00101CDE"/>
    <w:rsid w:val="0010272C"/>
    <w:rsid w:val="00105D72"/>
    <w:rsid w:val="0011682A"/>
    <w:rsid w:val="001215F2"/>
    <w:rsid w:val="00121F83"/>
    <w:rsid w:val="00123D23"/>
    <w:rsid w:val="00126C04"/>
    <w:rsid w:val="00127832"/>
    <w:rsid w:val="00127C30"/>
    <w:rsid w:val="00136010"/>
    <w:rsid w:val="00141E1A"/>
    <w:rsid w:val="0015179A"/>
    <w:rsid w:val="00151BB9"/>
    <w:rsid w:val="0015327A"/>
    <w:rsid w:val="00156AB4"/>
    <w:rsid w:val="0016233D"/>
    <w:rsid w:val="00164027"/>
    <w:rsid w:val="001641FF"/>
    <w:rsid w:val="00164248"/>
    <w:rsid w:val="001701F5"/>
    <w:rsid w:val="00171050"/>
    <w:rsid w:val="001720FF"/>
    <w:rsid w:val="00176FF1"/>
    <w:rsid w:val="00182C12"/>
    <w:rsid w:val="00184DA9"/>
    <w:rsid w:val="001917BC"/>
    <w:rsid w:val="001A13F5"/>
    <w:rsid w:val="001A426C"/>
    <w:rsid w:val="001D1434"/>
    <w:rsid w:val="001D47A3"/>
    <w:rsid w:val="001E34CF"/>
    <w:rsid w:val="001E6D3E"/>
    <w:rsid w:val="001E76F9"/>
    <w:rsid w:val="001F0EA4"/>
    <w:rsid w:val="001F1B58"/>
    <w:rsid w:val="001F5660"/>
    <w:rsid w:val="002009A4"/>
    <w:rsid w:val="00205DAF"/>
    <w:rsid w:val="0020705E"/>
    <w:rsid w:val="00221B06"/>
    <w:rsid w:val="002221D8"/>
    <w:rsid w:val="00224934"/>
    <w:rsid w:val="00225F84"/>
    <w:rsid w:val="00226E0F"/>
    <w:rsid w:val="00237056"/>
    <w:rsid w:val="002401F9"/>
    <w:rsid w:val="00241725"/>
    <w:rsid w:val="00242A88"/>
    <w:rsid w:val="00271D7D"/>
    <w:rsid w:val="00274B29"/>
    <w:rsid w:val="00280AB1"/>
    <w:rsid w:val="00290474"/>
    <w:rsid w:val="0029503A"/>
    <w:rsid w:val="002A244A"/>
    <w:rsid w:val="002A4657"/>
    <w:rsid w:val="002A627F"/>
    <w:rsid w:val="002C1081"/>
    <w:rsid w:val="002C657D"/>
    <w:rsid w:val="002D2076"/>
    <w:rsid w:val="002D62C4"/>
    <w:rsid w:val="002D6CB3"/>
    <w:rsid w:val="0031304E"/>
    <w:rsid w:val="00316ECD"/>
    <w:rsid w:val="00322605"/>
    <w:rsid w:val="003229A4"/>
    <w:rsid w:val="00325BF9"/>
    <w:rsid w:val="003467A9"/>
    <w:rsid w:val="003634AB"/>
    <w:rsid w:val="00366CCD"/>
    <w:rsid w:val="0037023A"/>
    <w:rsid w:val="00377999"/>
    <w:rsid w:val="00383073"/>
    <w:rsid w:val="00386237"/>
    <w:rsid w:val="00391CB5"/>
    <w:rsid w:val="00391E1B"/>
    <w:rsid w:val="003926EB"/>
    <w:rsid w:val="0039716D"/>
    <w:rsid w:val="003A32EC"/>
    <w:rsid w:val="003A35E6"/>
    <w:rsid w:val="003A4E22"/>
    <w:rsid w:val="003A69F4"/>
    <w:rsid w:val="003B006B"/>
    <w:rsid w:val="003B11E6"/>
    <w:rsid w:val="003B5898"/>
    <w:rsid w:val="003B74DC"/>
    <w:rsid w:val="003C1DD7"/>
    <w:rsid w:val="003C4065"/>
    <w:rsid w:val="003D1F4E"/>
    <w:rsid w:val="003D22C3"/>
    <w:rsid w:val="003D3516"/>
    <w:rsid w:val="003E1377"/>
    <w:rsid w:val="003F24BB"/>
    <w:rsid w:val="003F3B2F"/>
    <w:rsid w:val="003F498D"/>
    <w:rsid w:val="003F4F23"/>
    <w:rsid w:val="00412C7A"/>
    <w:rsid w:val="00414687"/>
    <w:rsid w:val="00414FF5"/>
    <w:rsid w:val="00416BB7"/>
    <w:rsid w:val="00417381"/>
    <w:rsid w:val="0042218A"/>
    <w:rsid w:val="00427DE4"/>
    <w:rsid w:val="00434B4D"/>
    <w:rsid w:val="00434EF9"/>
    <w:rsid w:val="00454626"/>
    <w:rsid w:val="004556EB"/>
    <w:rsid w:val="004563A2"/>
    <w:rsid w:val="00456637"/>
    <w:rsid w:val="00464711"/>
    <w:rsid w:val="004757ED"/>
    <w:rsid w:val="0048709A"/>
    <w:rsid w:val="00490AA3"/>
    <w:rsid w:val="00491585"/>
    <w:rsid w:val="00494AAE"/>
    <w:rsid w:val="004A0062"/>
    <w:rsid w:val="004B2916"/>
    <w:rsid w:val="004B45EB"/>
    <w:rsid w:val="004B484E"/>
    <w:rsid w:val="004C0E59"/>
    <w:rsid w:val="004C124E"/>
    <w:rsid w:val="004C28F4"/>
    <w:rsid w:val="004C513E"/>
    <w:rsid w:val="004D65ED"/>
    <w:rsid w:val="004E15D9"/>
    <w:rsid w:val="004E3B4C"/>
    <w:rsid w:val="004E3BF6"/>
    <w:rsid w:val="004E5BE1"/>
    <w:rsid w:val="004E60B9"/>
    <w:rsid w:val="004E6ABE"/>
    <w:rsid w:val="004F0730"/>
    <w:rsid w:val="004F3CF8"/>
    <w:rsid w:val="004F5252"/>
    <w:rsid w:val="004F5361"/>
    <w:rsid w:val="004F550D"/>
    <w:rsid w:val="004F55A4"/>
    <w:rsid w:val="00502DC9"/>
    <w:rsid w:val="00503588"/>
    <w:rsid w:val="00506D63"/>
    <w:rsid w:val="00510099"/>
    <w:rsid w:val="00510734"/>
    <w:rsid w:val="005153D5"/>
    <w:rsid w:val="005305E3"/>
    <w:rsid w:val="005362C7"/>
    <w:rsid w:val="00537A44"/>
    <w:rsid w:val="00553EA8"/>
    <w:rsid w:val="00556D0B"/>
    <w:rsid w:val="00586CB4"/>
    <w:rsid w:val="00592442"/>
    <w:rsid w:val="00595085"/>
    <w:rsid w:val="005A175E"/>
    <w:rsid w:val="005B346F"/>
    <w:rsid w:val="005C4B74"/>
    <w:rsid w:val="005C7CA4"/>
    <w:rsid w:val="005D4DAB"/>
    <w:rsid w:val="005D663E"/>
    <w:rsid w:val="005F12AB"/>
    <w:rsid w:val="005F6E28"/>
    <w:rsid w:val="00601BCC"/>
    <w:rsid w:val="00604FDE"/>
    <w:rsid w:val="0061266D"/>
    <w:rsid w:val="00614B28"/>
    <w:rsid w:val="00615D0A"/>
    <w:rsid w:val="00620FF1"/>
    <w:rsid w:val="00630E3A"/>
    <w:rsid w:val="006313F3"/>
    <w:rsid w:val="00635B06"/>
    <w:rsid w:val="006363FA"/>
    <w:rsid w:val="00641E7A"/>
    <w:rsid w:val="00643AED"/>
    <w:rsid w:val="00646D91"/>
    <w:rsid w:val="00650220"/>
    <w:rsid w:val="00650A54"/>
    <w:rsid w:val="00654958"/>
    <w:rsid w:val="00661F78"/>
    <w:rsid w:val="0066642D"/>
    <w:rsid w:val="00680555"/>
    <w:rsid w:val="00680B1F"/>
    <w:rsid w:val="006843AB"/>
    <w:rsid w:val="00691660"/>
    <w:rsid w:val="00693DB3"/>
    <w:rsid w:val="00696FFB"/>
    <w:rsid w:val="006A7032"/>
    <w:rsid w:val="006B02F4"/>
    <w:rsid w:val="006B27AA"/>
    <w:rsid w:val="006B2FD0"/>
    <w:rsid w:val="006B73F2"/>
    <w:rsid w:val="006C5963"/>
    <w:rsid w:val="006C6EED"/>
    <w:rsid w:val="006D73A8"/>
    <w:rsid w:val="006E2C39"/>
    <w:rsid w:val="006E3A1E"/>
    <w:rsid w:val="006F39D4"/>
    <w:rsid w:val="006F50AD"/>
    <w:rsid w:val="006F62CD"/>
    <w:rsid w:val="00704E76"/>
    <w:rsid w:val="00715C24"/>
    <w:rsid w:val="00737CC8"/>
    <w:rsid w:val="00737D4C"/>
    <w:rsid w:val="00746FAB"/>
    <w:rsid w:val="00750A6D"/>
    <w:rsid w:val="00753097"/>
    <w:rsid w:val="00766000"/>
    <w:rsid w:val="007666F2"/>
    <w:rsid w:val="00772B40"/>
    <w:rsid w:val="00775134"/>
    <w:rsid w:val="00775C05"/>
    <w:rsid w:val="00780422"/>
    <w:rsid w:val="00780547"/>
    <w:rsid w:val="00780CFE"/>
    <w:rsid w:val="00780F62"/>
    <w:rsid w:val="00786FBD"/>
    <w:rsid w:val="00792763"/>
    <w:rsid w:val="007927FA"/>
    <w:rsid w:val="007955D2"/>
    <w:rsid w:val="0079732B"/>
    <w:rsid w:val="007A027F"/>
    <w:rsid w:val="007A07DA"/>
    <w:rsid w:val="007B7344"/>
    <w:rsid w:val="007D58C6"/>
    <w:rsid w:val="007E13D6"/>
    <w:rsid w:val="007E1780"/>
    <w:rsid w:val="007E1B1D"/>
    <w:rsid w:val="007E5445"/>
    <w:rsid w:val="007E5BE7"/>
    <w:rsid w:val="007F2E0B"/>
    <w:rsid w:val="007F5348"/>
    <w:rsid w:val="007F6635"/>
    <w:rsid w:val="007F68C4"/>
    <w:rsid w:val="008005E8"/>
    <w:rsid w:val="008013F8"/>
    <w:rsid w:val="0080329F"/>
    <w:rsid w:val="0080442F"/>
    <w:rsid w:val="00806A50"/>
    <w:rsid w:val="00813DA5"/>
    <w:rsid w:val="0081745F"/>
    <w:rsid w:val="00817D0C"/>
    <w:rsid w:val="00821EE8"/>
    <w:rsid w:val="00822983"/>
    <w:rsid w:val="0083131B"/>
    <w:rsid w:val="00832C49"/>
    <w:rsid w:val="008340C8"/>
    <w:rsid w:val="00837551"/>
    <w:rsid w:val="0084636D"/>
    <w:rsid w:val="0084641F"/>
    <w:rsid w:val="008533B8"/>
    <w:rsid w:val="008555AF"/>
    <w:rsid w:val="008655FC"/>
    <w:rsid w:val="008676F5"/>
    <w:rsid w:val="00871DB7"/>
    <w:rsid w:val="00894CE1"/>
    <w:rsid w:val="008B10A7"/>
    <w:rsid w:val="008C1458"/>
    <w:rsid w:val="008C2381"/>
    <w:rsid w:val="008C46B1"/>
    <w:rsid w:val="008D0A68"/>
    <w:rsid w:val="008D207C"/>
    <w:rsid w:val="008E1997"/>
    <w:rsid w:val="008E2AA4"/>
    <w:rsid w:val="008F05AB"/>
    <w:rsid w:val="008F3569"/>
    <w:rsid w:val="008F46F1"/>
    <w:rsid w:val="008F5B39"/>
    <w:rsid w:val="00902DC3"/>
    <w:rsid w:val="009053C7"/>
    <w:rsid w:val="009100D4"/>
    <w:rsid w:val="009116C1"/>
    <w:rsid w:val="00923AF0"/>
    <w:rsid w:val="00926065"/>
    <w:rsid w:val="0093244A"/>
    <w:rsid w:val="00932BFE"/>
    <w:rsid w:val="0093445C"/>
    <w:rsid w:val="00940D27"/>
    <w:rsid w:val="00942585"/>
    <w:rsid w:val="00953740"/>
    <w:rsid w:val="00953A2D"/>
    <w:rsid w:val="00964BD8"/>
    <w:rsid w:val="00965270"/>
    <w:rsid w:val="00966627"/>
    <w:rsid w:val="00967C3F"/>
    <w:rsid w:val="00972C1E"/>
    <w:rsid w:val="00981D41"/>
    <w:rsid w:val="009943FE"/>
    <w:rsid w:val="009A01E0"/>
    <w:rsid w:val="009A392D"/>
    <w:rsid w:val="009A4A68"/>
    <w:rsid w:val="009B1D40"/>
    <w:rsid w:val="009C5090"/>
    <w:rsid w:val="009E0C7A"/>
    <w:rsid w:val="009E3874"/>
    <w:rsid w:val="009E715D"/>
    <w:rsid w:val="009F5D0B"/>
    <w:rsid w:val="00A01E20"/>
    <w:rsid w:val="00A02937"/>
    <w:rsid w:val="00A2133A"/>
    <w:rsid w:val="00A240C3"/>
    <w:rsid w:val="00A314B2"/>
    <w:rsid w:val="00A317E0"/>
    <w:rsid w:val="00A31DAA"/>
    <w:rsid w:val="00A32902"/>
    <w:rsid w:val="00A32C70"/>
    <w:rsid w:val="00A40199"/>
    <w:rsid w:val="00A4743E"/>
    <w:rsid w:val="00A53465"/>
    <w:rsid w:val="00A56F60"/>
    <w:rsid w:val="00A6332C"/>
    <w:rsid w:val="00A65BB0"/>
    <w:rsid w:val="00A65C9A"/>
    <w:rsid w:val="00A70954"/>
    <w:rsid w:val="00A774F7"/>
    <w:rsid w:val="00A842E9"/>
    <w:rsid w:val="00A92784"/>
    <w:rsid w:val="00A935E6"/>
    <w:rsid w:val="00A9402A"/>
    <w:rsid w:val="00AA5481"/>
    <w:rsid w:val="00AB2E1A"/>
    <w:rsid w:val="00AB3A76"/>
    <w:rsid w:val="00AB5704"/>
    <w:rsid w:val="00AC1B0D"/>
    <w:rsid w:val="00AC2FD4"/>
    <w:rsid w:val="00AC71AA"/>
    <w:rsid w:val="00AD14E4"/>
    <w:rsid w:val="00AD3929"/>
    <w:rsid w:val="00AD5BC2"/>
    <w:rsid w:val="00AD7708"/>
    <w:rsid w:val="00AE2E4A"/>
    <w:rsid w:val="00AE5DED"/>
    <w:rsid w:val="00AE604F"/>
    <w:rsid w:val="00AE735B"/>
    <w:rsid w:val="00AF0138"/>
    <w:rsid w:val="00AF34EC"/>
    <w:rsid w:val="00B00304"/>
    <w:rsid w:val="00B004C8"/>
    <w:rsid w:val="00B020E2"/>
    <w:rsid w:val="00B10F71"/>
    <w:rsid w:val="00B16FDA"/>
    <w:rsid w:val="00B21773"/>
    <w:rsid w:val="00B2613D"/>
    <w:rsid w:val="00B30576"/>
    <w:rsid w:val="00B31E3A"/>
    <w:rsid w:val="00B42078"/>
    <w:rsid w:val="00B45C37"/>
    <w:rsid w:val="00B46A6C"/>
    <w:rsid w:val="00B63BC2"/>
    <w:rsid w:val="00B64AA5"/>
    <w:rsid w:val="00B717A5"/>
    <w:rsid w:val="00B72198"/>
    <w:rsid w:val="00B76268"/>
    <w:rsid w:val="00B93965"/>
    <w:rsid w:val="00BA2697"/>
    <w:rsid w:val="00BA2F13"/>
    <w:rsid w:val="00BB3398"/>
    <w:rsid w:val="00BB4055"/>
    <w:rsid w:val="00BB4110"/>
    <w:rsid w:val="00BB4D15"/>
    <w:rsid w:val="00BB6D4A"/>
    <w:rsid w:val="00BC11DA"/>
    <w:rsid w:val="00BC38D3"/>
    <w:rsid w:val="00BC3B47"/>
    <w:rsid w:val="00BD0950"/>
    <w:rsid w:val="00BD0FC7"/>
    <w:rsid w:val="00BD1402"/>
    <w:rsid w:val="00BD59D4"/>
    <w:rsid w:val="00BE3D87"/>
    <w:rsid w:val="00BE3F4B"/>
    <w:rsid w:val="00BF0C3D"/>
    <w:rsid w:val="00BF25E4"/>
    <w:rsid w:val="00BF453F"/>
    <w:rsid w:val="00BF7DCC"/>
    <w:rsid w:val="00C00EF0"/>
    <w:rsid w:val="00C01586"/>
    <w:rsid w:val="00C06EAF"/>
    <w:rsid w:val="00C23392"/>
    <w:rsid w:val="00C235DF"/>
    <w:rsid w:val="00C25C8D"/>
    <w:rsid w:val="00C3174D"/>
    <w:rsid w:val="00C411CD"/>
    <w:rsid w:val="00C52704"/>
    <w:rsid w:val="00C52724"/>
    <w:rsid w:val="00C56D4A"/>
    <w:rsid w:val="00C62DDA"/>
    <w:rsid w:val="00C64EA4"/>
    <w:rsid w:val="00C723FB"/>
    <w:rsid w:val="00C75434"/>
    <w:rsid w:val="00C7784B"/>
    <w:rsid w:val="00C811B7"/>
    <w:rsid w:val="00C81F0D"/>
    <w:rsid w:val="00C835D3"/>
    <w:rsid w:val="00C84F5C"/>
    <w:rsid w:val="00CA5C91"/>
    <w:rsid w:val="00CA6403"/>
    <w:rsid w:val="00CA7792"/>
    <w:rsid w:val="00CB17DD"/>
    <w:rsid w:val="00CB297D"/>
    <w:rsid w:val="00CB373C"/>
    <w:rsid w:val="00CB63B6"/>
    <w:rsid w:val="00CC5A8F"/>
    <w:rsid w:val="00CD3DD1"/>
    <w:rsid w:val="00CD5F27"/>
    <w:rsid w:val="00CE23EC"/>
    <w:rsid w:val="00CE2FAF"/>
    <w:rsid w:val="00CF1113"/>
    <w:rsid w:val="00CF2AF7"/>
    <w:rsid w:val="00CF315B"/>
    <w:rsid w:val="00CF36C4"/>
    <w:rsid w:val="00CF4939"/>
    <w:rsid w:val="00CF623C"/>
    <w:rsid w:val="00CF7586"/>
    <w:rsid w:val="00D046F0"/>
    <w:rsid w:val="00D07B48"/>
    <w:rsid w:val="00D14B9A"/>
    <w:rsid w:val="00D16051"/>
    <w:rsid w:val="00D174E4"/>
    <w:rsid w:val="00D42051"/>
    <w:rsid w:val="00D443ED"/>
    <w:rsid w:val="00D47593"/>
    <w:rsid w:val="00D47E1D"/>
    <w:rsid w:val="00D47F60"/>
    <w:rsid w:val="00D509F0"/>
    <w:rsid w:val="00D50DA6"/>
    <w:rsid w:val="00D555C0"/>
    <w:rsid w:val="00D76A5E"/>
    <w:rsid w:val="00D82126"/>
    <w:rsid w:val="00DA1865"/>
    <w:rsid w:val="00DA3933"/>
    <w:rsid w:val="00DA64E2"/>
    <w:rsid w:val="00DA6742"/>
    <w:rsid w:val="00DB3074"/>
    <w:rsid w:val="00DB6864"/>
    <w:rsid w:val="00DC0185"/>
    <w:rsid w:val="00DC17C9"/>
    <w:rsid w:val="00DC6119"/>
    <w:rsid w:val="00DC6BEA"/>
    <w:rsid w:val="00DD5249"/>
    <w:rsid w:val="00DE001A"/>
    <w:rsid w:val="00DE0AE3"/>
    <w:rsid w:val="00DE22B7"/>
    <w:rsid w:val="00DE313C"/>
    <w:rsid w:val="00DE557D"/>
    <w:rsid w:val="00DF2028"/>
    <w:rsid w:val="00DF7254"/>
    <w:rsid w:val="00E039AB"/>
    <w:rsid w:val="00E134EF"/>
    <w:rsid w:val="00E22099"/>
    <w:rsid w:val="00E22B90"/>
    <w:rsid w:val="00E22CD7"/>
    <w:rsid w:val="00E25666"/>
    <w:rsid w:val="00E27F6C"/>
    <w:rsid w:val="00E37D3B"/>
    <w:rsid w:val="00E46394"/>
    <w:rsid w:val="00E468F2"/>
    <w:rsid w:val="00E57DD2"/>
    <w:rsid w:val="00E6056C"/>
    <w:rsid w:val="00E62D27"/>
    <w:rsid w:val="00E72B8A"/>
    <w:rsid w:val="00E7481E"/>
    <w:rsid w:val="00E77B72"/>
    <w:rsid w:val="00E810E1"/>
    <w:rsid w:val="00E854A2"/>
    <w:rsid w:val="00E8556A"/>
    <w:rsid w:val="00E86C09"/>
    <w:rsid w:val="00E91D7E"/>
    <w:rsid w:val="00E952B1"/>
    <w:rsid w:val="00EA0BFE"/>
    <w:rsid w:val="00EA3784"/>
    <w:rsid w:val="00EA3D10"/>
    <w:rsid w:val="00EB5285"/>
    <w:rsid w:val="00EB649E"/>
    <w:rsid w:val="00EC0187"/>
    <w:rsid w:val="00EC0FF6"/>
    <w:rsid w:val="00EC7B81"/>
    <w:rsid w:val="00ED0F0C"/>
    <w:rsid w:val="00ED1624"/>
    <w:rsid w:val="00ED2034"/>
    <w:rsid w:val="00ED6451"/>
    <w:rsid w:val="00ED69FD"/>
    <w:rsid w:val="00EE1E41"/>
    <w:rsid w:val="00EF2A4F"/>
    <w:rsid w:val="00EF5773"/>
    <w:rsid w:val="00F003BE"/>
    <w:rsid w:val="00F012DF"/>
    <w:rsid w:val="00F026DA"/>
    <w:rsid w:val="00F05971"/>
    <w:rsid w:val="00F05D6E"/>
    <w:rsid w:val="00F1083C"/>
    <w:rsid w:val="00F174D3"/>
    <w:rsid w:val="00F2104C"/>
    <w:rsid w:val="00F26616"/>
    <w:rsid w:val="00F4086F"/>
    <w:rsid w:val="00F408E6"/>
    <w:rsid w:val="00F427A4"/>
    <w:rsid w:val="00F47944"/>
    <w:rsid w:val="00F56CC1"/>
    <w:rsid w:val="00F620F1"/>
    <w:rsid w:val="00F62C0F"/>
    <w:rsid w:val="00F64A30"/>
    <w:rsid w:val="00F64F26"/>
    <w:rsid w:val="00F656A7"/>
    <w:rsid w:val="00F80BE7"/>
    <w:rsid w:val="00F84F99"/>
    <w:rsid w:val="00F92001"/>
    <w:rsid w:val="00F95CF2"/>
    <w:rsid w:val="00F96DA2"/>
    <w:rsid w:val="00FA25AE"/>
    <w:rsid w:val="00FB4149"/>
    <w:rsid w:val="00FB4DE6"/>
    <w:rsid w:val="00FB7A23"/>
    <w:rsid w:val="00FD11B4"/>
    <w:rsid w:val="00FD389A"/>
    <w:rsid w:val="00FD6965"/>
    <w:rsid w:val="00FD704A"/>
    <w:rsid w:val="00FE466D"/>
    <w:rsid w:val="00FF0E94"/>
    <w:rsid w:val="00FF1097"/>
    <w:rsid w:val="00FF1894"/>
    <w:rsid w:val="00FF2BC2"/>
    <w:rsid w:val="00FF3133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60" w:lineRule="atLeast"/>
    </w:pPr>
    <w:rPr>
      <w:rFonts w:ascii="Minion" w:hAnsi="Minion"/>
      <w:sz w:val="24"/>
      <w:lang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6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0D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spacing w:line="220" w:lineRule="exact"/>
    </w:pPr>
    <w:rPr>
      <w:i/>
      <w:sz w:val="18"/>
    </w:rPr>
  </w:style>
  <w:style w:type="paragraph" w:customStyle="1" w:styleId="EmptyLine">
    <w:name w:val="EmptyLine"/>
    <w:basedOn w:val="Normal"/>
    <w:pPr>
      <w:spacing w:line="10" w:lineRule="exact"/>
    </w:pPr>
    <w:rPr>
      <w:color w:val="FFFFFF"/>
    </w:rPr>
  </w:style>
  <w:style w:type="paragraph" w:customStyle="1" w:styleId="Footer3">
    <w:name w:val="Footer3"/>
    <w:basedOn w:val="Normal"/>
    <w:link w:val="Footer3Char"/>
    <w:pPr>
      <w:spacing w:line="210" w:lineRule="atLeast"/>
      <w:ind w:right="170"/>
    </w:pPr>
    <w:rPr>
      <w:i/>
      <w:sz w:val="16"/>
      <w:lang w:val="en-GB"/>
    </w:rPr>
  </w:style>
  <w:style w:type="paragraph" w:customStyle="1" w:styleId="Footer3Bold">
    <w:name w:val="Footer3Bold"/>
    <w:basedOn w:val="Footer3"/>
    <w:link w:val="Footer3BoldChar"/>
    <w:rPr>
      <w:b/>
    </w:rPr>
  </w:style>
  <w:style w:type="character" w:customStyle="1" w:styleId="Footer3Char">
    <w:name w:val="Footer3 Char"/>
    <w:link w:val="Footer3"/>
    <w:rPr>
      <w:rFonts w:ascii="Minion" w:hAnsi="Minion"/>
      <w:i/>
      <w:sz w:val="16"/>
      <w:lang w:val="en-GB" w:eastAsia="ru-RU" w:bidi="ar-SA"/>
    </w:rPr>
  </w:style>
  <w:style w:type="character" w:customStyle="1" w:styleId="Footer3BoldChar">
    <w:name w:val="Footer3Bold Char"/>
    <w:link w:val="Footer3Bold"/>
    <w:rPr>
      <w:rFonts w:ascii="Minion" w:hAnsi="Minion"/>
      <w:b/>
      <w:i/>
      <w:sz w:val="16"/>
      <w:lang w:val="en-GB" w:eastAsia="ru-RU" w:bidi="ar-SA"/>
    </w:rPr>
  </w:style>
  <w:style w:type="paragraph" w:customStyle="1" w:styleId="Footer2">
    <w:name w:val="Footer2"/>
    <w:basedOn w:val="Normal"/>
    <w:pPr>
      <w:spacing w:before="60" w:after="80" w:line="210" w:lineRule="atLeast"/>
    </w:pPr>
    <w:rPr>
      <w:rFonts w:ascii="Imago" w:hAnsi="Imago"/>
      <w:sz w:val="16"/>
      <w:szCs w:val="16"/>
    </w:rPr>
  </w:style>
  <w:style w:type="paragraph" w:customStyle="1" w:styleId="Personal">
    <w:name w:val="Personal"/>
    <w:basedOn w:val="Normal"/>
    <w:pPr>
      <w:spacing w:line="210" w:lineRule="atLeast"/>
      <w:ind w:left="11"/>
    </w:pPr>
    <w:rPr>
      <w:rFonts w:ascii="Imago" w:hAnsi="Imago"/>
      <w:noProof/>
      <w:sz w:val="16"/>
    </w:rPr>
  </w:style>
  <w:style w:type="paragraph" w:customStyle="1" w:styleId="PersonalBold">
    <w:name w:val="PersonalBold"/>
    <w:basedOn w:val="Personal"/>
    <w:pPr>
      <w:spacing w:before="100"/>
    </w:pPr>
    <w:rPr>
      <w:b/>
    </w:rPr>
  </w:style>
  <w:style w:type="table" w:styleId="TableGrid">
    <w:name w:val="Table Grid"/>
    <w:basedOn w:val="TableNormal"/>
    <w:pPr>
      <w:widowControl w:val="0"/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Footer4">
    <w:name w:val="Footer4"/>
    <w:basedOn w:val="Normal"/>
    <w:pPr>
      <w:spacing w:before="120" w:line="210" w:lineRule="atLeast"/>
      <w:jc w:val="right"/>
    </w:pPr>
    <w:rPr>
      <w:rFonts w:ascii="Imago" w:hAnsi="Imago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pPr>
      <w:ind w:left="1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pPr>
      <w:widowControl/>
      <w:spacing w:line="240" w:lineRule="auto"/>
    </w:pPr>
    <w:rPr>
      <w:rFonts w:ascii="Times New Roman" w:hAnsi="Times New Roman"/>
      <w:sz w:val="20"/>
      <w:lang w:eastAsia="en-US"/>
    </w:rPr>
  </w:style>
  <w:style w:type="paragraph" w:customStyle="1" w:styleId="Rochebul">
    <w:name w:val="Roche bul"/>
    <w:basedOn w:val="Normal"/>
    <w:pPr>
      <w:widowControl/>
      <w:numPr>
        <w:numId w:val="1"/>
      </w:numPr>
      <w:spacing w:line="240" w:lineRule="auto"/>
    </w:pPr>
    <w:rPr>
      <w:rFonts w:ascii="Times New Roman" w:hAnsi="Times New Roman"/>
      <w:sz w:val="22"/>
      <w:lang w:val="en-GB" w:eastAsia="en-US"/>
    </w:rPr>
  </w:style>
  <w:style w:type="character" w:styleId="EndnoteReference">
    <w:name w:val="endnote reference"/>
    <w:uiPriority w:val="9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Pr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D07B48"/>
    <w:pPr>
      <w:widowControl/>
      <w:spacing w:line="360" w:lineRule="auto"/>
      <w:jc w:val="both"/>
    </w:pPr>
    <w:rPr>
      <w:rFonts w:ascii="Arial" w:eastAsia="MS Mincho" w:hAnsi="Arial" w:cs="Arial"/>
      <w:snapToGrid w:val="0"/>
      <w:sz w:val="20"/>
      <w:lang w:val="de-CH" w:eastAsia="ja-JP"/>
    </w:rPr>
  </w:style>
  <w:style w:type="paragraph" w:customStyle="1" w:styleId="ColorfulList-Accent12">
    <w:name w:val="Colorful List - Accent 12"/>
    <w:basedOn w:val="Normal"/>
    <w:uiPriority w:val="34"/>
    <w:qFormat/>
    <w:rsid w:val="00F35BAA"/>
    <w:pPr>
      <w:ind w:left="720"/>
    </w:pPr>
  </w:style>
  <w:style w:type="paragraph" w:customStyle="1" w:styleId="ColorfulList-Accent11">
    <w:name w:val="Colorful List - Accent 11"/>
    <w:basedOn w:val="Normal"/>
    <w:uiPriority w:val="99"/>
    <w:rsid w:val="00F35BAA"/>
    <w:pPr>
      <w:widowControl/>
      <w:spacing w:line="240" w:lineRule="auto"/>
      <w:ind w:left="720"/>
      <w:contextualSpacing/>
    </w:pPr>
    <w:rPr>
      <w:rFonts w:ascii="Times New Roman" w:eastAsia="SimSun" w:hAnsi="Times New Roman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F35BAA"/>
    <w:rPr>
      <w:rFonts w:ascii="Minion" w:hAnsi="Minion"/>
      <w:sz w:val="24"/>
      <w:lang w:eastAsia="ru-RU"/>
    </w:rPr>
  </w:style>
  <w:style w:type="character" w:customStyle="1" w:styleId="Heading3Char">
    <w:name w:val="Heading 3 Char"/>
    <w:link w:val="Heading3"/>
    <w:semiHidden/>
    <w:rsid w:val="00950D8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customStyle="1" w:styleId="footnote">
    <w:name w:val="footnote"/>
    <w:basedOn w:val="Normal"/>
    <w:rsid w:val="00950D86"/>
    <w:pPr>
      <w:widowControl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50D86"/>
    <w:pPr>
      <w:widowControl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character" w:styleId="FollowedHyperlink">
    <w:name w:val="FollowedHyperlink"/>
    <w:rsid w:val="00B420EC"/>
    <w:rPr>
      <w:color w:val="800080"/>
      <w:u w:val="single"/>
    </w:rPr>
  </w:style>
  <w:style w:type="character" w:styleId="CommentReference">
    <w:name w:val="annotation reference"/>
    <w:rsid w:val="00AB0A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0A73"/>
    <w:rPr>
      <w:szCs w:val="24"/>
    </w:rPr>
  </w:style>
  <w:style w:type="character" w:customStyle="1" w:styleId="CommentTextChar">
    <w:name w:val="Comment Text Char"/>
    <w:link w:val="CommentText"/>
    <w:rsid w:val="00AB0A73"/>
    <w:rPr>
      <w:rFonts w:ascii="Minion" w:hAnsi="Minion"/>
      <w:sz w:val="24"/>
      <w:szCs w:val="24"/>
      <w:lang w:val="en-US" w:eastAsia="ru-RU"/>
    </w:rPr>
  </w:style>
  <w:style w:type="paragraph" w:styleId="CommentSubject">
    <w:name w:val="annotation subject"/>
    <w:basedOn w:val="CommentText"/>
    <w:next w:val="CommentText"/>
    <w:semiHidden/>
    <w:rsid w:val="003C3921"/>
    <w:rPr>
      <w:b/>
      <w:bCs/>
      <w:sz w:val="20"/>
      <w:szCs w:val="20"/>
    </w:rPr>
  </w:style>
  <w:style w:type="paragraph" w:customStyle="1" w:styleId="Listenabsatz">
    <w:name w:val="Listenabsatz"/>
    <w:basedOn w:val="Normal"/>
    <w:uiPriority w:val="99"/>
    <w:qFormat/>
    <w:rsid w:val="004272AF"/>
    <w:pPr>
      <w:widowControl/>
      <w:spacing w:line="240" w:lineRule="auto"/>
      <w:ind w:left="720"/>
      <w:contextualSpacing/>
    </w:pPr>
    <w:rPr>
      <w:rFonts w:ascii="Times New Roman" w:hAnsi="Times New Roman"/>
      <w:lang w:val="en-GB" w:eastAsia="ja-JP"/>
    </w:rPr>
  </w:style>
  <w:style w:type="character" w:customStyle="1" w:styleId="bigtext1">
    <w:name w:val="bigtext1"/>
    <w:rsid w:val="00AD431B"/>
    <w:rPr>
      <w:rFonts w:ascii="Arial" w:hAnsi="Arial" w:cs="Arial" w:hint="default"/>
      <w:b/>
      <w:bCs/>
      <w:sz w:val="20"/>
      <w:szCs w:val="20"/>
    </w:rPr>
  </w:style>
  <w:style w:type="character" w:customStyle="1" w:styleId="Heading2Char">
    <w:name w:val="Heading 2 Char"/>
    <w:link w:val="Heading2"/>
    <w:semiHidden/>
    <w:rsid w:val="00E76231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customStyle="1" w:styleId="Default">
    <w:name w:val="Default"/>
    <w:rsid w:val="00C72789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A27332"/>
    <w:pPr>
      <w:widowControl/>
      <w:spacing w:line="240" w:lineRule="auto"/>
      <w:ind w:left="720"/>
    </w:pPr>
    <w:rPr>
      <w:rFonts w:ascii="Arial" w:eastAsia="Calibri" w:hAnsi="Arial" w:cs="Arial"/>
      <w:sz w:val="20"/>
      <w:lang w:eastAsia="en-US"/>
    </w:rPr>
  </w:style>
  <w:style w:type="character" w:customStyle="1" w:styleId="apple-converted-space">
    <w:name w:val="apple-converted-space"/>
    <w:rsid w:val="00025AE5"/>
  </w:style>
  <w:style w:type="paragraph" w:customStyle="1" w:styleId="MediumList2-Accent42">
    <w:name w:val="Medium List 2 - Accent 42"/>
    <w:basedOn w:val="Normal"/>
    <w:uiPriority w:val="34"/>
    <w:qFormat/>
    <w:rsid w:val="00C00EF0"/>
    <w:pPr>
      <w:widowControl/>
      <w:spacing w:line="240" w:lineRule="auto"/>
      <w:ind w:left="720"/>
      <w:contextualSpacing/>
    </w:pPr>
    <w:rPr>
      <w:rFonts w:ascii="Times New Roman" w:hAnsi="Times New Roman"/>
      <w:szCs w:val="24"/>
      <w:lang w:val="en-GB" w:eastAsia="en-GB"/>
    </w:rPr>
  </w:style>
  <w:style w:type="paragraph" w:customStyle="1" w:styleId="3SectionHead">
    <w:name w:val="(3) Section Head"/>
    <w:basedOn w:val="Normal"/>
    <w:next w:val="Normal"/>
    <w:autoRedefine/>
    <w:qFormat/>
    <w:rsid w:val="007F5348"/>
    <w:pPr>
      <w:spacing w:line="360" w:lineRule="atLeast"/>
    </w:pPr>
    <w:rPr>
      <w:rFonts w:ascii="Arial" w:hAnsi="Arial" w:cs="Arial"/>
      <w:b/>
      <w:color w:val="222222"/>
      <w:sz w:val="20"/>
      <w:lang w:val="fi-FI" w:eastAsia="en-US"/>
    </w:rPr>
  </w:style>
  <w:style w:type="paragraph" w:customStyle="1" w:styleId="6Footnote">
    <w:name w:val="(6) Footnote"/>
    <w:basedOn w:val="Normal"/>
    <w:autoRedefine/>
    <w:qFormat/>
    <w:rsid w:val="00271D7D"/>
    <w:pPr>
      <w:spacing w:line="380" w:lineRule="atLeast"/>
    </w:pPr>
    <w:rPr>
      <w:noProof/>
      <w:sz w:val="18"/>
      <w:szCs w:val="18"/>
      <w:lang w:val="en-GB"/>
    </w:rPr>
  </w:style>
  <w:style w:type="paragraph" w:customStyle="1" w:styleId="ColorfulList-Accent21">
    <w:name w:val="Colorful List - Accent 21"/>
    <w:uiPriority w:val="1"/>
    <w:qFormat/>
    <w:rsid w:val="006D73A8"/>
    <w:rPr>
      <w:rFonts w:ascii="Georgia" w:eastAsia="Calibri" w:hAnsi="Georgia"/>
      <w:szCs w:val="22"/>
    </w:rPr>
  </w:style>
  <w:style w:type="character" w:customStyle="1" w:styleId="hps">
    <w:name w:val="hps"/>
    <w:rsid w:val="00F42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60" w:lineRule="atLeast"/>
    </w:pPr>
    <w:rPr>
      <w:rFonts w:ascii="Minion" w:hAnsi="Minion"/>
      <w:sz w:val="24"/>
      <w:lang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6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0D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spacing w:line="220" w:lineRule="exact"/>
    </w:pPr>
    <w:rPr>
      <w:i/>
      <w:sz w:val="18"/>
    </w:rPr>
  </w:style>
  <w:style w:type="paragraph" w:customStyle="1" w:styleId="EmptyLine">
    <w:name w:val="EmptyLine"/>
    <w:basedOn w:val="Normal"/>
    <w:pPr>
      <w:spacing w:line="10" w:lineRule="exact"/>
    </w:pPr>
    <w:rPr>
      <w:color w:val="FFFFFF"/>
    </w:rPr>
  </w:style>
  <w:style w:type="paragraph" w:customStyle="1" w:styleId="Footer3">
    <w:name w:val="Footer3"/>
    <w:basedOn w:val="Normal"/>
    <w:link w:val="Footer3Char"/>
    <w:pPr>
      <w:spacing w:line="210" w:lineRule="atLeast"/>
      <w:ind w:right="170"/>
    </w:pPr>
    <w:rPr>
      <w:i/>
      <w:sz w:val="16"/>
      <w:lang w:val="en-GB"/>
    </w:rPr>
  </w:style>
  <w:style w:type="paragraph" w:customStyle="1" w:styleId="Footer3Bold">
    <w:name w:val="Footer3Bold"/>
    <w:basedOn w:val="Footer3"/>
    <w:link w:val="Footer3BoldChar"/>
    <w:rPr>
      <w:b/>
    </w:rPr>
  </w:style>
  <w:style w:type="character" w:customStyle="1" w:styleId="Footer3Char">
    <w:name w:val="Footer3 Char"/>
    <w:link w:val="Footer3"/>
    <w:rPr>
      <w:rFonts w:ascii="Minion" w:hAnsi="Minion"/>
      <w:i/>
      <w:sz w:val="16"/>
      <w:lang w:val="en-GB" w:eastAsia="ru-RU" w:bidi="ar-SA"/>
    </w:rPr>
  </w:style>
  <w:style w:type="character" w:customStyle="1" w:styleId="Footer3BoldChar">
    <w:name w:val="Footer3Bold Char"/>
    <w:link w:val="Footer3Bold"/>
    <w:rPr>
      <w:rFonts w:ascii="Minion" w:hAnsi="Minion"/>
      <w:b/>
      <w:i/>
      <w:sz w:val="16"/>
      <w:lang w:val="en-GB" w:eastAsia="ru-RU" w:bidi="ar-SA"/>
    </w:rPr>
  </w:style>
  <w:style w:type="paragraph" w:customStyle="1" w:styleId="Footer2">
    <w:name w:val="Footer2"/>
    <w:basedOn w:val="Normal"/>
    <w:pPr>
      <w:spacing w:before="60" w:after="80" w:line="210" w:lineRule="atLeast"/>
    </w:pPr>
    <w:rPr>
      <w:rFonts w:ascii="Imago" w:hAnsi="Imago"/>
      <w:sz w:val="16"/>
      <w:szCs w:val="16"/>
    </w:rPr>
  </w:style>
  <w:style w:type="paragraph" w:customStyle="1" w:styleId="Personal">
    <w:name w:val="Personal"/>
    <w:basedOn w:val="Normal"/>
    <w:pPr>
      <w:spacing w:line="210" w:lineRule="atLeast"/>
      <w:ind w:left="11"/>
    </w:pPr>
    <w:rPr>
      <w:rFonts w:ascii="Imago" w:hAnsi="Imago"/>
      <w:noProof/>
      <w:sz w:val="16"/>
    </w:rPr>
  </w:style>
  <w:style w:type="paragraph" w:customStyle="1" w:styleId="PersonalBold">
    <w:name w:val="PersonalBold"/>
    <w:basedOn w:val="Personal"/>
    <w:pPr>
      <w:spacing w:before="100"/>
    </w:pPr>
    <w:rPr>
      <w:b/>
    </w:rPr>
  </w:style>
  <w:style w:type="table" w:styleId="TableGrid">
    <w:name w:val="Table Grid"/>
    <w:basedOn w:val="TableNormal"/>
    <w:pPr>
      <w:widowControl w:val="0"/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Footer4">
    <w:name w:val="Footer4"/>
    <w:basedOn w:val="Normal"/>
    <w:pPr>
      <w:spacing w:before="120" w:line="210" w:lineRule="atLeast"/>
      <w:jc w:val="right"/>
    </w:pPr>
    <w:rPr>
      <w:rFonts w:ascii="Imago" w:hAnsi="Imago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pPr>
      <w:ind w:left="1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pPr>
      <w:widowControl/>
      <w:spacing w:line="240" w:lineRule="auto"/>
    </w:pPr>
    <w:rPr>
      <w:rFonts w:ascii="Times New Roman" w:hAnsi="Times New Roman"/>
      <w:sz w:val="20"/>
      <w:lang w:eastAsia="en-US"/>
    </w:rPr>
  </w:style>
  <w:style w:type="paragraph" w:customStyle="1" w:styleId="Rochebul">
    <w:name w:val="Roche bul"/>
    <w:basedOn w:val="Normal"/>
    <w:pPr>
      <w:widowControl/>
      <w:numPr>
        <w:numId w:val="1"/>
      </w:numPr>
      <w:spacing w:line="240" w:lineRule="auto"/>
    </w:pPr>
    <w:rPr>
      <w:rFonts w:ascii="Times New Roman" w:hAnsi="Times New Roman"/>
      <w:sz w:val="22"/>
      <w:lang w:val="en-GB" w:eastAsia="en-US"/>
    </w:rPr>
  </w:style>
  <w:style w:type="character" w:styleId="EndnoteReference">
    <w:name w:val="endnote reference"/>
    <w:uiPriority w:val="9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Pr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D07B48"/>
    <w:pPr>
      <w:widowControl/>
      <w:spacing w:line="360" w:lineRule="auto"/>
      <w:jc w:val="both"/>
    </w:pPr>
    <w:rPr>
      <w:rFonts w:ascii="Arial" w:eastAsia="MS Mincho" w:hAnsi="Arial" w:cs="Arial"/>
      <w:snapToGrid w:val="0"/>
      <w:sz w:val="20"/>
      <w:lang w:val="de-CH" w:eastAsia="ja-JP"/>
    </w:rPr>
  </w:style>
  <w:style w:type="paragraph" w:customStyle="1" w:styleId="ColorfulList-Accent12">
    <w:name w:val="Colorful List - Accent 12"/>
    <w:basedOn w:val="Normal"/>
    <w:uiPriority w:val="34"/>
    <w:qFormat/>
    <w:rsid w:val="00F35BAA"/>
    <w:pPr>
      <w:ind w:left="720"/>
    </w:pPr>
  </w:style>
  <w:style w:type="paragraph" w:customStyle="1" w:styleId="ColorfulList-Accent11">
    <w:name w:val="Colorful List - Accent 11"/>
    <w:basedOn w:val="Normal"/>
    <w:uiPriority w:val="99"/>
    <w:rsid w:val="00F35BAA"/>
    <w:pPr>
      <w:widowControl/>
      <w:spacing w:line="240" w:lineRule="auto"/>
      <w:ind w:left="720"/>
      <w:contextualSpacing/>
    </w:pPr>
    <w:rPr>
      <w:rFonts w:ascii="Times New Roman" w:eastAsia="SimSun" w:hAnsi="Times New Roman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F35BAA"/>
    <w:rPr>
      <w:rFonts w:ascii="Minion" w:hAnsi="Minion"/>
      <w:sz w:val="24"/>
      <w:lang w:eastAsia="ru-RU"/>
    </w:rPr>
  </w:style>
  <w:style w:type="character" w:customStyle="1" w:styleId="Heading3Char">
    <w:name w:val="Heading 3 Char"/>
    <w:link w:val="Heading3"/>
    <w:semiHidden/>
    <w:rsid w:val="00950D8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customStyle="1" w:styleId="footnote">
    <w:name w:val="footnote"/>
    <w:basedOn w:val="Normal"/>
    <w:rsid w:val="00950D86"/>
    <w:pPr>
      <w:widowControl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50D86"/>
    <w:pPr>
      <w:widowControl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character" w:styleId="FollowedHyperlink">
    <w:name w:val="FollowedHyperlink"/>
    <w:rsid w:val="00B420EC"/>
    <w:rPr>
      <w:color w:val="800080"/>
      <w:u w:val="single"/>
    </w:rPr>
  </w:style>
  <w:style w:type="character" w:styleId="CommentReference">
    <w:name w:val="annotation reference"/>
    <w:rsid w:val="00AB0A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0A73"/>
    <w:rPr>
      <w:szCs w:val="24"/>
    </w:rPr>
  </w:style>
  <w:style w:type="character" w:customStyle="1" w:styleId="CommentTextChar">
    <w:name w:val="Comment Text Char"/>
    <w:link w:val="CommentText"/>
    <w:rsid w:val="00AB0A73"/>
    <w:rPr>
      <w:rFonts w:ascii="Minion" w:hAnsi="Minion"/>
      <w:sz w:val="24"/>
      <w:szCs w:val="24"/>
      <w:lang w:val="en-US" w:eastAsia="ru-RU"/>
    </w:rPr>
  </w:style>
  <w:style w:type="paragraph" w:styleId="CommentSubject">
    <w:name w:val="annotation subject"/>
    <w:basedOn w:val="CommentText"/>
    <w:next w:val="CommentText"/>
    <w:semiHidden/>
    <w:rsid w:val="003C3921"/>
    <w:rPr>
      <w:b/>
      <w:bCs/>
      <w:sz w:val="20"/>
      <w:szCs w:val="20"/>
    </w:rPr>
  </w:style>
  <w:style w:type="paragraph" w:customStyle="1" w:styleId="Listenabsatz">
    <w:name w:val="Listenabsatz"/>
    <w:basedOn w:val="Normal"/>
    <w:uiPriority w:val="99"/>
    <w:qFormat/>
    <w:rsid w:val="004272AF"/>
    <w:pPr>
      <w:widowControl/>
      <w:spacing w:line="240" w:lineRule="auto"/>
      <w:ind w:left="720"/>
      <w:contextualSpacing/>
    </w:pPr>
    <w:rPr>
      <w:rFonts w:ascii="Times New Roman" w:hAnsi="Times New Roman"/>
      <w:lang w:val="en-GB" w:eastAsia="ja-JP"/>
    </w:rPr>
  </w:style>
  <w:style w:type="character" w:customStyle="1" w:styleId="bigtext1">
    <w:name w:val="bigtext1"/>
    <w:rsid w:val="00AD431B"/>
    <w:rPr>
      <w:rFonts w:ascii="Arial" w:hAnsi="Arial" w:cs="Arial" w:hint="default"/>
      <w:b/>
      <w:bCs/>
      <w:sz w:val="20"/>
      <w:szCs w:val="20"/>
    </w:rPr>
  </w:style>
  <w:style w:type="character" w:customStyle="1" w:styleId="Heading2Char">
    <w:name w:val="Heading 2 Char"/>
    <w:link w:val="Heading2"/>
    <w:semiHidden/>
    <w:rsid w:val="00E76231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customStyle="1" w:styleId="Default">
    <w:name w:val="Default"/>
    <w:rsid w:val="00C72789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A27332"/>
    <w:pPr>
      <w:widowControl/>
      <w:spacing w:line="240" w:lineRule="auto"/>
      <w:ind w:left="720"/>
    </w:pPr>
    <w:rPr>
      <w:rFonts w:ascii="Arial" w:eastAsia="Calibri" w:hAnsi="Arial" w:cs="Arial"/>
      <w:sz w:val="20"/>
      <w:lang w:eastAsia="en-US"/>
    </w:rPr>
  </w:style>
  <w:style w:type="character" w:customStyle="1" w:styleId="apple-converted-space">
    <w:name w:val="apple-converted-space"/>
    <w:rsid w:val="00025AE5"/>
  </w:style>
  <w:style w:type="paragraph" w:customStyle="1" w:styleId="MediumList2-Accent42">
    <w:name w:val="Medium List 2 - Accent 42"/>
    <w:basedOn w:val="Normal"/>
    <w:uiPriority w:val="34"/>
    <w:qFormat/>
    <w:rsid w:val="00C00EF0"/>
    <w:pPr>
      <w:widowControl/>
      <w:spacing w:line="240" w:lineRule="auto"/>
      <w:ind w:left="720"/>
      <w:contextualSpacing/>
    </w:pPr>
    <w:rPr>
      <w:rFonts w:ascii="Times New Roman" w:hAnsi="Times New Roman"/>
      <w:szCs w:val="24"/>
      <w:lang w:val="en-GB" w:eastAsia="en-GB"/>
    </w:rPr>
  </w:style>
  <w:style w:type="paragraph" w:customStyle="1" w:styleId="3SectionHead">
    <w:name w:val="(3) Section Head"/>
    <w:basedOn w:val="Normal"/>
    <w:next w:val="Normal"/>
    <w:autoRedefine/>
    <w:qFormat/>
    <w:rsid w:val="007F5348"/>
    <w:pPr>
      <w:spacing w:line="360" w:lineRule="atLeast"/>
    </w:pPr>
    <w:rPr>
      <w:rFonts w:ascii="Arial" w:hAnsi="Arial" w:cs="Arial"/>
      <w:b/>
      <w:color w:val="222222"/>
      <w:sz w:val="20"/>
      <w:lang w:val="fi-FI" w:eastAsia="en-US"/>
    </w:rPr>
  </w:style>
  <w:style w:type="paragraph" w:customStyle="1" w:styleId="6Footnote">
    <w:name w:val="(6) Footnote"/>
    <w:basedOn w:val="Normal"/>
    <w:autoRedefine/>
    <w:qFormat/>
    <w:rsid w:val="00271D7D"/>
    <w:pPr>
      <w:spacing w:line="380" w:lineRule="atLeast"/>
    </w:pPr>
    <w:rPr>
      <w:noProof/>
      <w:sz w:val="18"/>
      <w:szCs w:val="18"/>
      <w:lang w:val="en-GB"/>
    </w:rPr>
  </w:style>
  <w:style w:type="paragraph" w:customStyle="1" w:styleId="ColorfulList-Accent21">
    <w:name w:val="Colorful List - Accent 21"/>
    <w:uiPriority w:val="1"/>
    <w:qFormat/>
    <w:rsid w:val="006D73A8"/>
    <w:rPr>
      <w:rFonts w:ascii="Georgia" w:eastAsia="Calibri" w:hAnsi="Georgia"/>
      <w:szCs w:val="22"/>
    </w:rPr>
  </w:style>
  <w:style w:type="character" w:customStyle="1" w:styleId="hps">
    <w:name w:val="hps"/>
    <w:rsid w:val="00F4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7766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1" w:color="E6E6E6"/>
                    <w:bottom w:val="none" w:sz="0" w:space="0" w:color="auto"/>
                    <w:right w:val="single" w:sz="6" w:space="11" w:color="E6E6E6"/>
                  </w:divBdr>
                  <w:divsChild>
                    <w:div w:id="12984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6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63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21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h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oche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ch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offline\office\templates\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8550-F87A-4D57-A550-47B0C4C3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_LETTER.dot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MabThera SC EC Approval</vt:lpstr>
    </vt:vector>
  </TitlesOfParts>
  <Company>F. Hoffmann-La Roche, Ltd.</Company>
  <LinksUpToDate>false</LinksUpToDate>
  <CharactersWithSpaces>4061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mailto:satu.ratia@roche.com</vt:lpwstr>
      </vt:variant>
      <vt:variant>
        <vt:lpwstr/>
      </vt:variant>
      <vt:variant>
        <vt:i4>5308438</vt:i4>
      </vt:variant>
      <vt:variant>
        <vt:i4>6</vt:i4>
      </vt:variant>
      <vt:variant>
        <vt:i4>0</vt:i4>
      </vt:variant>
      <vt:variant>
        <vt:i4>5</vt:i4>
      </vt:variant>
      <vt:variant>
        <vt:lpwstr>http://www.roche.com/</vt:lpwstr>
      </vt:variant>
      <vt:variant>
        <vt:lpwstr/>
      </vt:variant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http://www.roche.fi/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http://www.roche.com/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MabThera SC EC Approval</dc:title>
  <dc:creator>F. Hoffmann-La Roche Ltd;satu.ratia@roche.com</dc:creator>
  <cp:lastModifiedBy>Ratia, Satu {MWMF~Espoo}</cp:lastModifiedBy>
  <cp:revision>2</cp:revision>
  <cp:lastPrinted>2014-10-31T08:06:00Z</cp:lastPrinted>
  <dcterms:created xsi:type="dcterms:W3CDTF">2014-11-07T09:13:00Z</dcterms:created>
  <dcterms:modified xsi:type="dcterms:W3CDTF">2014-11-07T09:13:00Z</dcterms:modified>
</cp:coreProperties>
</file>